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83" w:rsidRDefault="0032050A" w:rsidP="00CD4BFB">
      <w:pPr>
        <w:spacing w:after="0" w:line="480" w:lineRule="auto"/>
        <w:jc w:val="right"/>
        <w:rPr>
          <w:rFonts w:ascii="Arial" w:hAnsi="Arial" w:cs="Arial"/>
          <w:b/>
          <w:sz w:val="24"/>
          <w:szCs w:val="24"/>
        </w:rPr>
      </w:pPr>
      <w:bookmarkStart w:id="0" w:name="_GoBack"/>
      <w:bookmarkEnd w:id="0"/>
      <w:r>
        <w:rPr>
          <w:rFonts w:ascii="Arial" w:hAnsi="Arial" w:cs="Arial"/>
          <w:b/>
          <w:sz w:val="24"/>
          <w:szCs w:val="24"/>
        </w:rPr>
        <w:t xml:space="preserve">NOT </w:t>
      </w:r>
      <w:r w:rsidR="00755B83">
        <w:rPr>
          <w:rFonts w:ascii="Arial" w:hAnsi="Arial" w:cs="Arial"/>
          <w:b/>
          <w:sz w:val="24"/>
          <w:szCs w:val="24"/>
        </w:rPr>
        <w:t>REPORTABLE</w:t>
      </w:r>
    </w:p>
    <w:p w:rsidR="00407A4E" w:rsidRPr="008964C5" w:rsidRDefault="00A37657" w:rsidP="00CD4BFB">
      <w:pPr>
        <w:spacing w:after="0" w:line="480" w:lineRule="auto"/>
        <w:jc w:val="right"/>
        <w:rPr>
          <w:rFonts w:ascii="Arial" w:hAnsi="Arial" w:cs="Arial"/>
          <w:sz w:val="24"/>
          <w:szCs w:val="24"/>
        </w:rPr>
      </w:pPr>
      <w:r w:rsidRPr="008964C5">
        <w:rPr>
          <w:rFonts w:ascii="Arial" w:hAnsi="Arial" w:cs="Arial"/>
          <w:sz w:val="24"/>
          <w:szCs w:val="24"/>
        </w:rPr>
        <w:t>CASE</w:t>
      </w:r>
      <w:r w:rsidR="00A4193A" w:rsidRPr="008964C5">
        <w:rPr>
          <w:rFonts w:ascii="Arial" w:hAnsi="Arial" w:cs="Arial"/>
          <w:sz w:val="24"/>
          <w:szCs w:val="24"/>
        </w:rPr>
        <w:t xml:space="preserve"> </w:t>
      </w:r>
      <w:r w:rsidR="00755B83" w:rsidRPr="008964C5">
        <w:rPr>
          <w:rFonts w:ascii="Arial" w:hAnsi="Arial" w:cs="Arial"/>
          <w:sz w:val="24"/>
          <w:szCs w:val="24"/>
        </w:rPr>
        <w:t>NO: SA</w:t>
      </w:r>
      <w:r w:rsidRPr="008964C5">
        <w:rPr>
          <w:rFonts w:ascii="Arial" w:hAnsi="Arial" w:cs="Arial"/>
          <w:sz w:val="24"/>
          <w:szCs w:val="24"/>
        </w:rPr>
        <w:t xml:space="preserve"> 13/2006</w:t>
      </w:r>
    </w:p>
    <w:p w:rsidR="00A37657" w:rsidRDefault="00A37657" w:rsidP="00CD4BFB">
      <w:pPr>
        <w:spacing w:after="0" w:line="480" w:lineRule="auto"/>
        <w:rPr>
          <w:rFonts w:ascii="Arial" w:hAnsi="Arial" w:cs="Arial"/>
          <w:b/>
          <w:sz w:val="24"/>
          <w:szCs w:val="24"/>
        </w:rPr>
      </w:pPr>
      <w:r w:rsidRPr="00755B83">
        <w:rPr>
          <w:rFonts w:ascii="Arial" w:hAnsi="Arial" w:cs="Arial"/>
          <w:b/>
          <w:sz w:val="24"/>
          <w:szCs w:val="24"/>
        </w:rPr>
        <w:t>IN THE SUPREME COURT OF NAMIBIA</w:t>
      </w:r>
    </w:p>
    <w:p w:rsidR="00A37657" w:rsidRDefault="00755B83" w:rsidP="00CD4BFB">
      <w:pPr>
        <w:spacing w:after="0" w:line="480" w:lineRule="auto"/>
        <w:rPr>
          <w:rFonts w:ascii="Arial" w:hAnsi="Arial" w:cs="Arial"/>
          <w:sz w:val="24"/>
          <w:szCs w:val="24"/>
        </w:rPr>
      </w:pPr>
      <w:r>
        <w:rPr>
          <w:rFonts w:ascii="Arial" w:hAnsi="Arial" w:cs="Arial"/>
          <w:sz w:val="24"/>
          <w:szCs w:val="24"/>
        </w:rPr>
        <w:t xml:space="preserve">In the matter </w:t>
      </w:r>
      <w:r w:rsidR="00A37657" w:rsidRPr="00755B83">
        <w:rPr>
          <w:rFonts w:ascii="Arial" w:hAnsi="Arial" w:cs="Arial"/>
          <w:sz w:val="24"/>
          <w:szCs w:val="24"/>
        </w:rPr>
        <w:t>between</w:t>
      </w:r>
    </w:p>
    <w:p w:rsidR="00CD4BFB" w:rsidRPr="00755B83" w:rsidRDefault="00CD4BFB" w:rsidP="00CD4BFB">
      <w:pPr>
        <w:spacing w:after="0" w:line="48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08"/>
      </w:tblGrid>
      <w:tr w:rsidR="00755B83" w:rsidRPr="00755B83" w:rsidTr="00CD4BFB">
        <w:tc>
          <w:tcPr>
            <w:tcW w:w="6379" w:type="dxa"/>
          </w:tcPr>
          <w:p w:rsidR="00755B83" w:rsidRPr="00755B83" w:rsidRDefault="00755B83" w:rsidP="00CD4BFB">
            <w:pPr>
              <w:spacing w:line="480" w:lineRule="auto"/>
              <w:rPr>
                <w:rFonts w:ascii="Arial" w:hAnsi="Arial" w:cs="Arial"/>
                <w:b/>
                <w:sz w:val="24"/>
                <w:szCs w:val="24"/>
              </w:rPr>
            </w:pPr>
            <w:r w:rsidRPr="00755B83">
              <w:rPr>
                <w:rFonts w:ascii="Arial" w:hAnsi="Arial" w:cs="Arial"/>
                <w:b/>
                <w:sz w:val="24"/>
                <w:szCs w:val="24"/>
              </w:rPr>
              <w:t>CHRISTOPHER RYAN TRETHEWEY</w:t>
            </w:r>
          </w:p>
          <w:p w:rsidR="00755B83" w:rsidRDefault="00755B83" w:rsidP="00CD4BFB">
            <w:pPr>
              <w:spacing w:line="480" w:lineRule="auto"/>
              <w:rPr>
                <w:rFonts w:ascii="Arial" w:hAnsi="Arial" w:cs="Arial"/>
                <w:b/>
                <w:sz w:val="24"/>
                <w:szCs w:val="24"/>
              </w:rPr>
            </w:pPr>
            <w:r w:rsidRPr="00755B83">
              <w:rPr>
                <w:rFonts w:ascii="Arial" w:hAnsi="Arial" w:cs="Arial"/>
                <w:b/>
                <w:sz w:val="24"/>
                <w:szCs w:val="24"/>
              </w:rPr>
              <w:t>TYE BRETT TRETHEWEY</w:t>
            </w:r>
          </w:p>
          <w:p w:rsidR="00606350" w:rsidRPr="00755B83" w:rsidRDefault="00606350" w:rsidP="00CD4BFB">
            <w:pPr>
              <w:spacing w:line="480" w:lineRule="auto"/>
              <w:rPr>
                <w:rFonts w:ascii="Arial" w:hAnsi="Arial" w:cs="Arial"/>
                <w:b/>
                <w:sz w:val="24"/>
                <w:szCs w:val="24"/>
              </w:rPr>
            </w:pPr>
          </w:p>
          <w:p w:rsidR="00755B83" w:rsidRPr="008964C5" w:rsidRDefault="00606350" w:rsidP="00CD4BFB">
            <w:pPr>
              <w:spacing w:line="480" w:lineRule="auto"/>
              <w:rPr>
                <w:rFonts w:ascii="Arial" w:hAnsi="Arial" w:cs="Arial"/>
                <w:sz w:val="24"/>
                <w:szCs w:val="24"/>
              </w:rPr>
            </w:pPr>
            <w:r w:rsidRPr="008964C5">
              <w:rPr>
                <w:rFonts w:ascii="Arial" w:hAnsi="Arial" w:cs="Arial"/>
                <w:sz w:val="24"/>
                <w:szCs w:val="24"/>
              </w:rPr>
              <w:t>and</w:t>
            </w:r>
          </w:p>
          <w:p w:rsidR="00606350" w:rsidRPr="00755B83" w:rsidRDefault="00606350" w:rsidP="00CD4BFB">
            <w:pPr>
              <w:spacing w:line="480" w:lineRule="auto"/>
              <w:rPr>
                <w:rFonts w:ascii="Arial" w:hAnsi="Arial" w:cs="Arial"/>
                <w:b/>
                <w:sz w:val="24"/>
                <w:szCs w:val="24"/>
              </w:rPr>
            </w:pPr>
          </w:p>
          <w:p w:rsidR="00755B83" w:rsidRPr="00755B83" w:rsidRDefault="00755B83" w:rsidP="00CD4BFB">
            <w:pPr>
              <w:spacing w:line="480" w:lineRule="auto"/>
              <w:rPr>
                <w:rFonts w:ascii="Arial" w:hAnsi="Arial" w:cs="Arial"/>
                <w:b/>
                <w:sz w:val="24"/>
                <w:szCs w:val="24"/>
              </w:rPr>
            </w:pPr>
            <w:r w:rsidRPr="00755B83">
              <w:rPr>
                <w:rFonts w:ascii="Arial" w:hAnsi="Arial" w:cs="Arial"/>
                <w:b/>
                <w:sz w:val="24"/>
                <w:szCs w:val="24"/>
              </w:rPr>
              <w:t>GOVERNMENT OF THE REPUBLIC OF NAMIBIA</w:t>
            </w:r>
          </w:p>
        </w:tc>
        <w:tc>
          <w:tcPr>
            <w:tcW w:w="2408" w:type="dxa"/>
          </w:tcPr>
          <w:p w:rsidR="00755B83" w:rsidRPr="00755B83" w:rsidRDefault="00755B83" w:rsidP="00CD4BFB">
            <w:pPr>
              <w:spacing w:line="480" w:lineRule="auto"/>
              <w:jc w:val="right"/>
              <w:rPr>
                <w:rFonts w:ascii="Arial" w:hAnsi="Arial" w:cs="Arial"/>
                <w:b/>
                <w:sz w:val="24"/>
                <w:szCs w:val="24"/>
              </w:rPr>
            </w:pPr>
            <w:r w:rsidRPr="00755B83">
              <w:rPr>
                <w:rFonts w:ascii="Arial" w:hAnsi="Arial" w:cs="Arial"/>
                <w:b/>
                <w:sz w:val="24"/>
                <w:szCs w:val="24"/>
              </w:rPr>
              <w:t>First Appellant</w:t>
            </w:r>
          </w:p>
          <w:p w:rsidR="00755B83" w:rsidRPr="00755B83" w:rsidRDefault="00755B83" w:rsidP="00CD4BFB">
            <w:pPr>
              <w:spacing w:line="480" w:lineRule="auto"/>
              <w:jc w:val="right"/>
              <w:rPr>
                <w:rFonts w:ascii="Arial" w:hAnsi="Arial" w:cs="Arial"/>
                <w:b/>
                <w:sz w:val="24"/>
                <w:szCs w:val="24"/>
              </w:rPr>
            </w:pPr>
            <w:r w:rsidRPr="00755B83">
              <w:rPr>
                <w:rFonts w:ascii="Arial" w:hAnsi="Arial" w:cs="Arial"/>
                <w:b/>
                <w:sz w:val="24"/>
                <w:szCs w:val="24"/>
              </w:rPr>
              <w:t>Second Appellant</w:t>
            </w:r>
          </w:p>
          <w:p w:rsidR="00755B83" w:rsidRDefault="00755B83" w:rsidP="00CD4BFB">
            <w:pPr>
              <w:spacing w:line="480" w:lineRule="auto"/>
              <w:jc w:val="right"/>
              <w:rPr>
                <w:rFonts w:ascii="Arial" w:hAnsi="Arial" w:cs="Arial"/>
                <w:b/>
                <w:sz w:val="24"/>
                <w:szCs w:val="24"/>
              </w:rPr>
            </w:pPr>
          </w:p>
          <w:p w:rsidR="008964C5" w:rsidRDefault="008964C5" w:rsidP="00CD4BFB">
            <w:pPr>
              <w:spacing w:line="480" w:lineRule="auto"/>
              <w:jc w:val="right"/>
              <w:rPr>
                <w:rFonts w:ascii="Arial" w:hAnsi="Arial" w:cs="Arial"/>
                <w:b/>
                <w:sz w:val="24"/>
                <w:szCs w:val="24"/>
              </w:rPr>
            </w:pPr>
          </w:p>
          <w:p w:rsidR="008964C5" w:rsidRPr="00755B83" w:rsidRDefault="008964C5" w:rsidP="00CD4BFB">
            <w:pPr>
              <w:spacing w:line="480" w:lineRule="auto"/>
              <w:jc w:val="right"/>
              <w:rPr>
                <w:rFonts w:ascii="Arial" w:hAnsi="Arial" w:cs="Arial"/>
                <w:b/>
                <w:sz w:val="24"/>
                <w:szCs w:val="24"/>
              </w:rPr>
            </w:pPr>
          </w:p>
          <w:p w:rsidR="00755B83" w:rsidRPr="00755B83" w:rsidRDefault="00755B83" w:rsidP="00CD4BFB">
            <w:pPr>
              <w:spacing w:line="480" w:lineRule="auto"/>
              <w:jc w:val="right"/>
              <w:rPr>
                <w:rFonts w:ascii="Arial" w:hAnsi="Arial" w:cs="Arial"/>
                <w:b/>
                <w:sz w:val="24"/>
                <w:szCs w:val="24"/>
              </w:rPr>
            </w:pPr>
            <w:r w:rsidRPr="00755B83">
              <w:rPr>
                <w:rFonts w:ascii="Arial" w:hAnsi="Arial" w:cs="Arial"/>
                <w:b/>
                <w:sz w:val="24"/>
                <w:szCs w:val="24"/>
              </w:rPr>
              <w:t>Respondent</w:t>
            </w:r>
          </w:p>
        </w:tc>
      </w:tr>
    </w:tbl>
    <w:p w:rsidR="00755B83" w:rsidRPr="00755B83" w:rsidRDefault="00755B83" w:rsidP="00CD4BFB">
      <w:pPr>
        <w:spacing w:after="0" w:line="480" w:lineRule="auto"/>
        <w:rPr>
          <w:rFonts w:ascii="Arial" w:hAnsi="Arial" w:cs="Arial"/>
          <w:sz w:val="24"/>
          <w:szCs w:val="24"/>
        </w:rPr>
      </w:pPr>
    </w:p>
    <w:p w:rsidR="00F54679" w:rsidRDefault="00F54679" w:rsidP="00CD4BFB">
      <w:pPr>
        <w:spacing w:after="0" w:line="480" w:lineRule="auto"/>
        <w:rPr>
          <w:rFonts w:ascii="Arial" w:hAnsi="Arial" w:cs="Arial"/>
          <w:sz w:val="24"/>
          <w:szCs w:val="24"/>
        </w:rPr>
      </w:pPr>
      <w:r w:rsidRPr="00755B83">
        <w:rPr>
          <w:rFonts w:ascii="Arial" w:hAnsi="Arial" w:cs="Arial"/>
          <w:b/>
          <w:sz w:val="24"/>
          <w:szCs w:val="24"/>
        </w:rPr>
        <w:t>C</w:t>
      </w:r>
      <w:r w:rsidR="00755B83" w:rsidRPr="00755B83">
        <w:rPr>
          <w:rFonts w:ascii="Arial" w:hAnsi="Arial" w:cs="Arial"/>
          <w:b/>
          <w:sz w:val="24"/>
          <w:szCs w:val="24"/>
        </w:rPr>
        <w:t>oram</w:t>
      </w:r>
      <w:r w:rsidR="000414D9" w:rsidRPr="00755B83">
        <w:rPr>
          <w:rFonts w:ascii="Arial" w:hAnsi="Arial" w:cs="Arial"/>
          <w:b/>
          <w:sz w:val="24"/>
          <w:szCs w:val="24"/>
        </w:rPr>
        <w:t>:</w:t>
      </w:r>
      <w:r w:rsidR="00F10595">
        <w:rPr>
          <w:rFonts w:ascii="Arial" w:hAnsi="Arial" w:cs="Arial"/>
          <w:sz w:val="24"/>
          <w:szCs w:val="24"/>
        </w:rPr>
        <w:tab/>
      </w:r>
      <w:r w:rsidR="00F10595">
        <w:rPr>
          <w:rFonts w:ascii="Arial" w:hAnsi="Arial" w:cs="Arial"/>
          <w:sz w:val="24"/>
          <w:szCs w:val="24"/>
        </w:rPr>
        <w:tab/>
      </w:r>
      <w:r w:rsidR="000A1C1A">
        <w:rPr>
          <w:rFonts w:ascii="Arial" w:hAnsi="Arial" w:cs="Arial"/>
          <w:sz w:val="24"/>
          <w:szCs w:val="24"/>
        </w:rPr>
        <w:t>MARITZ</w:t>
      </w:r>
      <w:r w:rsidR="00C56BDD">
        <w:rPr>
          <w:rFonts w:ascii="Arial" w:hAnsi="Arial" w:cs="Arial"/>
          <w:sz w:val="24"/>
          <w:szCs w:val="24"/>
        </w:rPr>
        <w:t xml:space="preserve"> JA, </w:t>
      </w:r>
      <w:r w:rsidR="000414D9" w:rsidRPr="00755B83">
        <w:rPr>
          <w:rFonts w:ascii="Arial" w:hAnsi="Arial" w:cs="Arial"/>
          <w:sz w:val="24"/>
          <w:szCs w:val="24"/>
        </w:rPr>
        <w:t xml:space="preserve">STRYDOM AJA </w:t>
      </w:r>
      <w:r w:rsidR="00F10595">
        <w:rPr>
          <w:rFonts w:ascii="Arial" w:hAnsi="Arial" w:cs="Arial"/>
          <w:sz w:val="24"/>
          <w:szCs w:val="24"/>
        </w:rPr>
        <w:t>and</w:t>
      </w:r>
      <w:r w:rsidR="000414D9" w:rsidRPr="00755B83">
        <w:rPr>
          <w:rFonts w:ascii="Arial" w:hAnsi="Arial" w:cs="Arial"/>
          <w:sz w:val="24"/>
          <w:szCs w:val="24"/>
        </w:rPr>
        <w:t xml:space="preserve"> CHOMBA AJA</w:t>
      </w:r>
    </w:p>
    <w:p w:rsidR="00755B83" w:rsidRPr="00F10595" w:rsidRDefault="00755B83" w:rsidP="00CD4BFB">
      <w:pPr>
        <w:tabs>
          <w:tab w:val="left" w:pos="720"/>
          <w:tab w:val="left" w:pos="1440"/>
          <w:tab w:val="left" w:pos="2160"/>
          <w:tab w:val="left" w:pos="2880"/>
          <w:tab w:val="left" w:pos="3600"/>
          <w:tab w:val="center" w:pos="4513"/>
        </w:tabs>
        <w:spacing w:after="0" w:line="480" w:lineRule="auto"/>
        <w:rPr>
          <w:rFonts w:ascii="Arial" w:hAnsi="Arial" w:cs="Arial"/>
          <w:b/>
          <w:sz w:val="24"/>
          <w:szCs w:val="24"/>
        </w:rPr>
      </w:pPr>
      <w:r w:rsidRPr="00755B83">
        <w:rPr>
          <w:rFonts w:ascii="Arial" w:hAnsi="Arial" w:cs="Arial"/>
          <w:b/>
          <w:sz w:val="24"/>
          <w:szCs w:val="24"/>
        </w:rPr>
        <w:t>Heard:</w:t>
      </w:r>
      <w:r>
        <w:rPr>
          <w:rFonts w:ascii="Arial" w:hAnsi="Arial" w:cs="Arial"/>
          <w:b/>
          <w:sz w:val="24"/>
          <w:szCs w:val="24"/>
        </w:rPr>
        <w:tab/>
      </w:r>
      <w:r>
        <w:rPr>
          <w:rFonts w:ascii="Arial" w:hAnsi="Arial" w:cs="Arial"/>
          <w:b/>
          <w:sz w:val="24"/>
          <w:szCs w:val="24"/>
        </w:rPr>
        <w:tab/>
      </w:r>
      <w:r w:rsidR="00D63D53">
        <w:rPr>
          <w:rFonts w:ascii="Arial" w:hAnsi="Arial" w:cs="Arial"/>
          <w:b/>
          <w:sz w:val="24"/>
          <w:szCs w:val="24"/>
        </w:rPr>
        <w:t>1</w:t>
      </w:r>
      <w:r w:rsidR="00EB20A3">
        <w:rPr>
          <w:rFonts w:ascii="Arial" w:hAnsi="Arial" w:cs="Arial"/>
          <w:b/>
          <w:sz w:val="24"/>
          <w:szCs w:val="24"/>
          <w:lang w:val="en-US"/>
        </w:rPr>
        <w:t>4 November 2007</w:t>
      </w:r>
    </w:p>
    <w:p w:rsidR="00755B83" w:rsidRPr="00755B83" w:rsidRDefault="00755B83" w:rsidP="00CD4BFB">
      <w:pPr>
        <w:spacing w:after="0" w:line="480" w:lineRule="auto"/>
        <w:rPr>
          <w:rFonts w:ascii="Arial" w:hAnsi="Arial" w:cs="Arial"/>
          <w:b/>
          <w:sz w:val="24"/>
          <w:szCs w:val="24"/>
        </w:rPr>
      </w:pPr>
      <w:r w:rsidRPr="00755B83">
        <w:rPr>
          <w:rFonts w:ascii="Arial" w:hAnsi="Arial" w:cs="Arial"/>
          <w:b/>
          <w:sz w:val="24"/>
          <w:szCs w:val="24"/>
        </w:rPr>
        <w:t>Delivered:</w:t>
      </w:r>
      <w:r w:rsidR="00F10595">
        <w:rPr>
          <w:rFonts w:ascii="Arial" w:hAnsi="Arial" w:cs="Arial"/>
          <w:b/>
          <w:sz w:val="24"/>
          <w:szCs w:val="24"/>
        </w:rPr>
        <w:tab/>
      </w:r>
      <w:r w:rsidR="00F10595">
        <w:rPr>
          <w:rFonts w:ascii="Arial" w:hAnsi="Arial" w:cs="Arial"/>
          <w:b/>
          <w:sz w:val="24"/>
          <w:szCs w:val="24"/>
        </w:rPr>
        <w:tab/>
      </w:r>
      <w:r w:rsidR="002C5E32">
        <w:rPr>
          <w:rFonts w:ascii="Arial" w:hAnsi="Arial" w:cs="Arial"/>
          <w:b/>
          <w:sz w:val="24"/>
          <w:szCs w:val="24"/>
        </w:rPr>
        <w:t>29 November 2016</w:t>
      </w:r>
    </w:p>
    <w:p w:rsidR="008D2927" w:rsidRDefault="008D2927" w:rsidP="00CD4BFB">
      <w:pPr>
        <w:spacing w:after="0" w:line="480" w:lineRule="auto"/>
        <w:rPr>
          <w:rFonts w:ascii="Arial" w:hAnsi="Arial" w:cs="Arial"/>
          <w:sz w:val="24"/>
          <w:szCs w:val="24"/>
        </w:rPr>
      </w:pPr>
      <w:r>
        <w:rPr>
          <w:rFonts w:ascii="Arial" w:hAnsi="Arial" w:cs="Arial"/>
          <w:sz w:val="24"/>
          <w:szCs w:val="24"/>
        </w:rPr>
        <w:t>_________________________________________________________________</w:t>
      </w:r>
    </w:p>
    <w:p w:rsidR="008D2927" w:rsidRDefault="002C5E32" w:rsidP="00606350">
      <w:pPr>
        <w:spacing w:after="0" w:line="360" w:lineRule="auto"/>
        <w:jc w:val="center"/>
        <w:rPr>
          <w:rFonts w:ascii="Arial" w:hAnsi="Arial" w:cs="Arial"/>
          <w:b/>
          <w:sz w:val="24"/>
          <w:szCs w:val="24"/>
        </w:rPr>
      </w:pPr>
      <w:r>
        <w:rPr>
          <w:rFonts w:ascii="Arial" w:hAnsi="Arial" w:cs="Arial"/>
          <w:b/>
          <w:sz w:val="24"/>
          <w:szCs w:val="24"/>
        </w:rPr>
        <w:t>APPEAL JUDGMENT</w:t>
      </w:r>
    </w:p>
    <w:p w:rsidR="008D2927" w:rsidRDefault="008D2927" w:rsidP="00CD4BFB">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w:t>
      </w:r>
    </w:p>
    <w:p w:rsidR="00BB0249" w:rsidRDefault="00F10595" w:rsidP="00BB0249">
      <w:pPr>
        <w:spacing w:after="0" w:line="480" w:lineRule="auto"/>
        <w:rPr>
          <w:rFonts w:ascii="Arial" w:hAnsi="Arial" w:cs="Arial"/>
          <w:sz w:val="24"/>
          <w:szCs w:val="24"/>
        </w:rPr>
      </w:pPr>
      <w:r>
        <w:rPr>
          <w:rFonts w:ascii="Arial" w:hAnsi="Arial" w:cs="Arial"/>
          <w:sz w:val="24"/>
          <w:szCs w:val="24"/>
        </w:rPr>
        <w:t>CHOMBA AJA (STRYDOM</w:t>
      </w:r>
      <w:r w:rsidR="000414D9" w:rsidRPr="00755B83">
        <w:rPr>
          <w:rFonts w:ascii="Arial" w:hAnsi="Arial" w:cs="Arial"/>
          <w:sz w:val="24"/>
          <w:szCs w:val="24"/>
        </w:rPr>
        <w:t xml:space="preserve"> AJA concurring)</w:t>
      </w:r>
    </w:p>
    <w:p w:rsidR="00BB0249" w:rsidRPr="00BB0249" w:rsidRDefault="00BB0249" w:rsidP="00BB0249">
      <w:pPr>
        <w:spacing w:after="0" w:line="480" w:lineRule="auto"/>
        <w:jc w:val="both"/>
        <w:rPr>
          <w:rFonts w:ascii="Arial" w:hAnsi="Arial" w:cs="Arial"/>
          <w:sz w:val="24"/>
          <w:szCs w:val="24"/>
        </w:rPr>
      </w:pPr>
      <w:r w:rsidRPr="00BB0249">
        <w:rPr>
          <w:rFonts w:ascii="Arial" w:hAnsi="Arial" w:cs="Arial"/>
          <w:sz w:val="24"/>
          <w:szCs w:val="24"/>
          <w:u w:val="single"/>
          <w:lang w:val="en-ZW"/>
        </w:rPr>
        <w:t>Introduction</w:t>
      </w:r>
    </w:p>
    <w:p w:rsidR="00BB0249" w:rsidRPr="00BB0249" w:rsidRDefault="00BB0249" w:rsidP="00BB0249">
      <w:pPr>
        <w:pStyle w:val="ListParagraph"/>
        <w:numPr>
          <w:ilvl w:val="0"/>
          <w:numId w:val="13"/>
        </w:numPr>
        <w:spacing w:after="0" w:line="480" w:lineRule="auto"/>
        <w:ind w:left="0" w:firstLine="0"/>
        <w:jc w:val="both"/>
        <w:rPr>
          <w:rFonts w:ascii="Arial" w:hAnsi="Arial" w:cs="Arial"/>
          <w:sz w:val="24"/>
          <w:szCs w:val="24"/>
          <w:lang w:val="en-ZW"/>
        </w:rPr>
      </w:pPr>
      <w:r w:rsidRPr="00BB0249">
        <w:rPr>
          <w:rFonts w:ascii="Arial" w:hAnsi="Arial" w:cs="Arial"/>
          <w:sz w:val="24"/>
          <w:szCs w:val="24"/>
          <w:lang w:val="en-ZW"/>
        </w:rPr>
        <w:t xml:space="preserve">It is a matter of regret that delivery of judgment in this case has been inordinately delayed. The appeal was heard on 5 October 2006 by a bench consisting of Maritz JA, Strydom AJA and myself. The responsibility to prepare </w:t>
      </w:r>
      <w:r w:rsidR="00321F1F">
        <w:rPr>
          <w:rFonts w:ascii="Arial" w:hAnsi="Arial" w:cs="Arial"/>
          <w:sz w:val="24"/>
          <w:szCs w:val="24"/>
          <w:lang w:val="en-ZW"/>
        </w:rPr>
        <w:t>a</w:t>
      </w:r>
      <w:r w:rsidRPr="00BB0249">
        <w:rPr>
          <w:rFonts w:ascii="Arial" w:hAnsi="Arial" w:cs="Arial"/>
          <w:sz w:val="24"/>
          <w:szCs w:val="24"/>
          <w:lang w:val="en-ZW"/>
        </w:rPr>
        <w:t xml:space="preserve"> draft </w:t>
      </w:r>
      <w:r w:rsidR="00321F1F">
        <w:rPr>
          <w:rFonts w:ascii="Arial" w:hAnsi="Arial" w:cs="Arial"/>
          <w:sz w:val="24"/>
          <w:szCs w:val="24"/>
          <w:lang w:val="en-ZW"/>
        </w:rPr>
        <w:t xml:space="preserve">judgment </w:t>
      </w:r>
      <w:r w:rsidRPr="00BB0249">
        <w:rPr>
          <w:rFonts w:ascii="Arial" w:hAnsi="Arial" w:cs="Arial"/>
          <w:sz w:val="24"/>
          <w:szCs w:val="24"/>
          <w:lang w:val="en-ZW"/>
        </w:rPr>
        <w:t xml:space="preserve">fell on me, which I discharged timeously. Later, however, it turned out that our brother Maritz JA, expressed a desire to prepare a separate </w:t>
      </w:r>
      <w:r w:rsidRPr="00BB0249">
        <w:rPr>
          <w:rFonts w:ascii="Arial" w:hAnsi="Arial" w:cs="Arial"/>
          <w:sz w:val="24"/>
          <w:szCs w:val="24"/>
          <w:lang w:val="en-ZW"/>
        </w:rPr>
        <w:lastRenderedPageBreak/>
        <w:t>contribution to the judgment. Needless to state that because that desire had to be accommodated, delivery of the judgment was withheld. Regrettably, over the intervening period the health of our brother has been on the decline, and the situation now is that he has conveyed through the Chief Justice the message that he has been medically advised against undertaking strenuous mental concentration on matters such as the current one.</w:t>
      </w:r>
    </w:p>
    <w:p w:rsidR="00BB0249" w:rsidRPr="00BB0249" w:rsidRDefault="00BB0249" w:rsidP="00BB0249">
      <w:pPr>
        <w:pStyle w:val="ListParagraph"/>
        <w:spacing w:after="0" w:line="480" w:lineRule="auto"/>
        <w:jc w:val="both"/>
        <w:rPr>
          <w:rFonts w:ascii="Arial" w:hAnsi="Arial" w:cs="Arial"/>
          <w:sz w:val="24"/>
          <w:szCs w:val="24"/>
          <w:lang w:val="en-ZW"/>
        </w:rPr>
      </w:pPr>
    </w:p>
    <w:p w:rsidR="00BB0249" w:rsidRPr="00BB0249" w:rsidRDefault="00BB0249" w:rsidP="00BB0249">
      <w:pPr>
        <w:pStyle w:val="ListParagraph"/>
        <w:numPr>
          <w:ilvl w:val="0"/>
          <w:numId w:val="13"/>
        </w:numPr>
        <w:spacing w:after="0" w:line="480" w:lineRule="auto"/>
        <w:ind w:left="0" w:firstLine="0"/>
        <w:jc w:val="both"/>
        <w:rPr>
          <w:rFonts w:ascii="Arial" w:hAnsi="Arial" w:cs="Arial"/>
          <w:sz w:val="24"/>
          <w:szCs w:val="24"/>
          <w:lang w:val="en-ZW"/>
        </w:rPr>
      </w:pPr>
      <w:r w:rsidRPr="00BB0249">
        <w:rPr>
          <w:rFonts w:ascii="Arial" w:hAnsi="Arial" w:cs="Arial"/>
          <w:sz w:val="24"/>
          <w:szCs w:val="24"/>
          <w:lang w:val="en-ZW"/>
        </w:rPr>
        <w:t>The legal position in such an eventually is settled</w:t>
      </w:r>
      <w:r w:rsidR="00321F1F">
        <w:rPr>
          <w:rFonts w:ascii="Arial" w:hAnsi="Arial" w:cs="Arial"/>
          <w:sz w:val="24"/>
          <w:szCs w:val="24"/>
          <w:lang w:val="en-ZW"/>
        </w:rPr>
        <w:t>. P</w:t>
      </w:r>
      <w:r w:rsidRPr="00BB0249">
        <w:rPr>
          <w:rFonts w:ascii="Arial" w:hAnsi="Arial" w:cs="Arial"/>
          <w:sz w:val="24"/>
          <w:szCs w:val="24"/>
          <w:lang w:val="en-ZW"/>
        </w:rPr>
        <w:t xml:space="preserve">ursuant to the provisions of s 13(4) of the Supreme Court Act 15 of 1990, and as discussed by this court in earlier judgments, amongst others in </w:t>
      </w:r>
      <w:r w:rsidRPr="00BB0249">
        <w:rPr>
          <w:rFonts w:ascii="Arial" w:hAnsi="Arial" w:cs="Arial"/>
          <w:i/>
          <w:sz w:val="24"/>
          <w:szCs w:val="24"/>
          <w:lang w:val="en-ZW"/>
        </w:rPr>
        <w:t xml:space="preserve">Wirtz v Orford &amp; another </w:t>
      </w:r>
      <w:r w:rsidRPr="00BB0249">
        <w:rPr>
          <w:rFonts w:ascii="Arial" w:hAnsi="Arial" w:cs="Arial"/>
          <w:sz w:val="24"/>
          <w:szCs w:val="24"/>
          <w:lang w:val="en-ZW"/>
        </w:rPr>
        <w:t>2005 NR 175 (SC) my brother Strydom AJA and I can validly and properly finalise the matter, provided we agree on the outcome of the appeal. This we have done in this case.</w:t>
      </w:r>
    </w:p>
    <w:p w:rsidR="00BB0249" w:rsidRDefault="00BB0249" w:rsidP="00CD4BFB">
      <w:pPr>
        <w:spacing w:after="0" w:line="480" w:lineRule="auto"/>
        <w:jc w:val="both"/>
        <w:rPr>
          <w:rFonts w:ascii="Arial" w:hAnsi="Arial" w:cs="Arial"/>
          <w:sz w:val="24"/>
          <w:szCs w:val="24"/>
          <w:u w:val="single"/>
        </w:rPr>
      </w:pPr>
    </w:p>
    <w:p w:rsidR="001342A7" w:rsidRPr="00F10595" w:rsidRDefault="001342A7" w:rsidP="00CD4BFB">
      <w:pPr>
        <w:spacing w:after="0" w:line="480" w:lineRule="auto"/>
        <w:jc w:val="both"/>
        <w:rPr>
          <w:rFonts w:ascii="Arial" w:hAnsi="Arial" w:cs="Arial"/>
          <w:sz w:val="24"/>
          <w:szCs w:val="24"/>
          <w:u w:val="single"/>
        </w:rPr>
      </w:pPr>
      <w:r w:rsidRPr="00F10595">
        <w:rPr>
          <w:rFonts w:ascii="Arial" w:hAnsi="Arial" w:cs="Arial"/>
          <w:sz w:val="24"/>
          <w:szCs w:val="24"/>
          <w:u w:val="single"/>
        </w:rPr>
        <w:t xml:space="preserve">The </w:t>
      </w:r>
      <w:r w:rsidR="00F10595">
        <w:rPr>
          <w:rFonts w:ascii="Arial" w:hAnsi="Arial" w:cs="Arial"/>
          <w:sz w:val="24"/>
          <w:szCs w:val="24"/>
          <w:u w:val="single"/>
        </w:rPr>
        <w:t>a</w:t>
      </w:r>
      <w:r w:rsidRPr="00F10595">
        <w:rPr>
          <w:rFonts w:ascii="Arial" w:hAnsi="Arial" w:cs="Arial"/>
          <w:sz w:val="24"/>
          <w:szCs w:val="24"/>
          <w:u w:val="single"/>
        </w:rPr>
        <w:t>ppeal</w:t>
      </w:r>
    </w:p>
    <w:p w:rsidR="008471BF" w:rsidRDefault="003E0A60" w:rsidP="00BB0249">
      <w:pPr>
        <w:pStyle w:val="ListParagraph"/>
        <w:numPr>
          <w:ilvl w:val="0"/>
          <w:numId w:val="13"/>
        </w:numPr>
        <w:spacing w:after="0" w:line="480" w:lineRule="auto"/>
        <w:ind w:left="0" w:firstLine="0"/>
        <w:jc w:val="both"/>
        <w:rPr>
          <w:rFonts w:ascii="Arial" w:hAnsi="Arial" w:cs="Arial"/>
          <w:sz w:val="24"/>
          <w:szCs w:val="24"/>
        </w:rPr>
      </w:pPr>
      <w:r w:rsidRPr="008471BF">
        <w:rPr>
          <w:rFonts w:ascii="Arial" w:hAnsi="Arial" w:cs="Arial"/>
          <w:sz w:val="24"/>
          <w:szCs w:val="24"/>
        </w:rPr>
        <w:t>This appeal emanated fr</w:t>
      </w:r>
      <w:r w:rsidR="00F10595">
        <w:rPr>
          <w:rFonts w:ascii="Arial" w:hAnsi="Arial" w:cs="Arial"/>
          <w:sz w:val="24"/>
          <w:szCs w:val="24"/>
        </w:rPr>
        <w:t>om the judgment of Mtambanengwe</w:t>
      </w:r>
      <w:r w:rsidRPr="008471BF">
        <w:rPr>
          <w:rFonts w:ascii="Arial" w:hAnsi="Arial" w:cs="Arial"/>
          <w:sz w:val="24"/>
          <w:szCs w:val="24"/>
        </w:rPr>
        <w:t xml:space="preserve"> AJ, delivered on </w:t>
      </w:r>
      <w:r w:rsidR="00F10595" w:rsidRPr="008471BF">
        <w:rPr>
          <w:rFonts w:ascii="Arial" w:hAnsi="Arial" w:cs="Arial"/>
          <w:sz w:val="24"/>
          <w:szCs w:val="24"/>
        </w:rPr>
        <w:t>15</w:t>
      </w:r>
      <w:r w:rsidR="008964C5">
        <w:rPr>
          <w:rFonts w:ascii="Arial" w:hAnsi="Arial" w:cs="Arial"/>
          <w:sz w:val="24"/>
          <w:szCs w:val="24"/>
        </w:rPr>
        <w:t xml:space="preserve"> </w:t>
      </w:r>
      <w:r w:rsidRPr="008471BF">
        <w:rPr>
          <w:rFonts w:ascii="Arial" w:hAnsi="Arial" w:cs="Arial"/>
          <w:sz w:val="24"/>
          <w:szCs w:val="24"/>
        </w:rPr>
        <w:t>March 2006, following a full trial of a civil matter in whi</w:t>
      </w:r>
      <w:r w:rsidR="00D405B5">
        <w:rPr>
          <w:rFonts w:ascii="Arial" w:hAnsi="Arial" w:cs="Arial"/>
          <w:sz w:val="24"/>
          <w:szCs w:val="24"/>
        </w:rPr>
        <w:t>ch the appellants, Christopher R</w:t>
      </w:r>
      <w:r w:rsidRPr="008471BF">
        <w:rPr>
          <w:rFonts w:ascii="Arial" w:hAnsi="Arial" w:cs="Arial"/>
          <w:sz w:val="24"/>
          <w:szCs w:val="24"/>
        </w:rPr>
        <w:t>yan Trethewey and Tye Brett Trethewey</w:t>
      </w:r>
      <w:r w:rsidR="001C39BE" w:rsidRPr="008471BF">
        <w:rPr>
          <w:rFonts w:ascii="Arial" w:hAnsi="Arial" w:cs="Arial"/>
          <w:sz w:val="24"/>
          <w:szCs w:val="24"/>
        </w:rPr>
        <w:t>,</w:t>
      </w:r>
      <w:r w:rsidRPr="008471BF">
        <w:rPr>
          <w:rFonts w:ascii="Arial" w:hAnsi="Arial" w:cs="Arial"/>
          <w:sz w:val="24"/>
          <w:szCs w:val="24"/>
        </w:rPr>
        <w:t xml:space="preserve"> were respectively</w:t>
      </w:r>
      <w:r w:rsidR="0070393B" w:rsidRPr="008471BF">
        <w:rPr>
          <w:rFonts w:ascii="Arial" w:hAnsi="Arial" w:cs="Arial"/>
          <w:sz w:val="24"/>
          <w:szCs w:val="24"/>
        </w:rPr>
        <w:t xml:space="preserve"> the first and second plaintiffs, and the Government of the Republic of Namibia</w:t>
      </w:r>
      <w:r w:rsidR="00503612" w:rsidRPr="008471BF">
        <w:rPr>
          <w:rFonts w:ascii="Arial" w:hAnsi="Arial" w:cs="Arial"/>
          <w:sz w:val="24"/>
          <w:szCs w:val="24"/>
        </w:rPr>
        <w:t>,</w:t>
      </w:r>
      <w:r w:rsidR="0070393B" w:rsidRPr="008471BF">
        <w:rPr>
          <w:rFonts w:ascii="Arial" w:hAnsi="Arial" w:cs="Arial"/>
          <w:sz w:val="24"/>
          <w:szCs w:val="24"/>
        </w:rPr>
        <w:t xml:space="preserve"> the </w:t>
      </w:r>
      <w:r w:rsidR="008964C5">
        <w:rPr>
          <w:rFonts w:ascii="Arial" w:hAnsi="Arial" w:cs="Arial"/>
          <w:sz w:val="24"/>
          <w:szCs w:val="24"/>
        </w:rPr>
        <w:t>defendant</w:t>
      </w:r>
      <w:r w:rsidR="001C39BE" w:rsidRPr="008471BF">
        <w:rPr>
          <w:rFonts w:ascii="Arial" w:hAnsi="Arial" w:cs="Arial"/>
          <w:sz w:val="24"/>
          <w:szCs w:val="24"/>
        </w:rPr>
        <w:t xml:space="preserve">. The genesis of this matter was an action commenced by combined </w:t>
      </w:r>
      <w:r w:rsidR="0070393B" w:rsidRPr="008471BF">
        <w:rPr>
          <w:rFonts w:ascii="Arial" w:hAnsi="Arial" w:cs="Arial"/>
          <w:sz w:val="24"/>
          <w:szCs w:val="24"/>
        </w:rPr>
        <w:t>summons issued at the instance of the plaintiffs and by which they claimed from the defendant</w:t>
      </w:r>
      <w:r w:rsidR="001C39BE" w:rsidRPr="008471BF">
        <w:rPr>
          <w:rFonts w:ascii="Arial" w:hAnsi="Arial" w:cs="Arial"/>
          <w:sz w:val="24"/>
          <w:szCs w:val="24"/>
        </w:rPr>
        <w:t xml:space="preserve"> damages allegedly arising in circumstances to be outlined in due course. The action was dismissed with costs. Being aggrieved by the verdict, the appellants exercised their</w:t>
      </w:r>
      <w:r w:rsidR="00C57596" w:rsidRPr="008471BF">
        <w:rPr>
          <w:rFonts w:ascii="Arial" w:hAnsi="Arial" w:cs="Arial"/>
          <w:sz w:val="24"/>
          <w:szCs w:val="24"/>
        </w:rPr>
        <w:t xml:space="preserve"> right of appeal leading to the proceedings from </w:t>
      </w:r>
      <w:r w:rsidR="00AB6D5E" w:rsidRPr="008471BF">
        <w:rPr>
          <w:rFonts w:ascii="Arial" w:hAnsi="Arial" w:cs="Arial"/>
          <w:sz w:val="24"/>
          <w:szCs w:val="24"/>
        </w:rPr>
        <w:t xml:space="preserve">which </w:t>
      </w:r>
      <w:r w:rsidR="00C57596" w:rsidRPr="008471BF">
        <w:rPr>
          <w:rFonts w:ascii="Arial" w:hAnsi="Arial" w:cs="Arial"/>
          <w:sz w:val="24"/>
          <w:szCs w:val="24"/>
        </w:rPr>
        <w:t xml:space="preserve">this judgment has ensued. </w:t>
      </w:r>
    </w:p>
    <w:p w:rsidR="008471BF" w:rsidRDefault="008471BF" w:rsidP="00CD4BFB">
      <w:pPr>
        <w:pStyle w:val="ListParagraph"/>
        <w:spacing w:after="0" w:line="480" w:lineRule="auto"/>
        <w:ind w:left="0"/>
        <w:jc w:val="both"/>
        <w:rPr>
          <w:rFonts w:ascii="Arial" w:hAnsi="Arial" w:cs="Arial"/>
          <w:sz w:val="24"/>
          <w:szCs w:val="24"/>
        </w:rPr>
      </w:pPr>
    </w:p>
    <w:p w:rsidR="008471BF" w:rsidRDefault="00C57596" w:rsidP="00BB0249">
      <w:pPr>
        <w:pStyle w:val="ListParagraph"/>
        <w:numPr>
          <w:ilvl w:val="0"/>
          <w:numId w:val="13"/>
        </w:numPr>
        <w:spacing w:after="0" w:line="480" w:lineRule="auto"/>
        <w:ind w:left="0" w:firstLine="0"/>
        <w:jc w:val="both"/>
        <w:rPr>
          <w:rFonts w:ascii="Arial" w:hAnsi="Arial" w:cs="Arial"/>
          <w:sz w:val="24"/>
          <w:szCs w:val="24"/>
        </w:rPr>
      </w:pPr>
      <w:r w:rsidRPr="008471BF">
        <w:rPr>
          <w:rFonts w:ascii="Arial" w:hAnsi="Arial" w:cs="Arial"/>
          <w:sz w:val="24"/>
          <w:szCs w:val="24"/>
        </w:rPr>
        <w:t>Solely for the purpose of convenience, in this judgment I shall refer to the parties by the designations they bore in the court below.</w:t>
      </w:r>
      <w:r w:rsidR="00CE11BF" w:rsidRPr="008471BF">
        <w:rPr>
          <w:rFonts w:ascii="Arial" w:hAnsi="Arial" w:cs="Arial"/>
          <w:sz w:val="24"/>
          <w:szCs w:val="24"/>
        </w:rPr>
        <w:t xml:space="preserve"> </w:t>
      </w:r>
    </w:p>
    <w:p w:rsidR="008471BF" w:rsidRPr="008471BF" w:rsidRDefault="008471BF" w:rsidP="00BB0249">
      <w:pPr>
        <w:pStyle w:val="ListParagraph"/>
        <w:spacing w:after="0" w:line="480" w:lineRule="auto"/>
        <w:ind w:left="0"/>
        <w:rPr>
          <w:rFonts w:ascii="Arial" w:hAnsi="Arial" w:cs="Arial"/>
          <w:sz w:val="24"/>
          <w:szCs w:val="24"/>
        </w:rPr>
      </w:pPr>
    </w:p>
    <w:p w:rsidR="008471BF" w:rsidRDefault="00C57596" w:rsidP="00BB0249">
      <w:pPr>
        <w:pStyle w:val="ListParagraph"/>
        <w:numPr>
          <w:ilvl w:val="0"/>
          <w:numId w:val="13"/>
        </w:numPr>
        <w:spacing w:after="0" w:line="480" w:lineRule="auto"/>
        <w:ind w:left="0" w:firstLine="0"/>
        <w:jc w:val="both"/>
        <w:rPr>
          <w:rFonts w:ascii="Arial" w:hAnsi="Arial" w:cs="Arial"/>
          <w:sz w:val="24"/>
          <w:szCs w:val="24"/>
        </w:rPr>
      </w:pPr>
      <w:r w:rsidRPr="008471BF">
        <w:rPr>
          <w:rFonts w:ascii="Arial" w:hAnsi="Arial" w:cs="Arial"/>
          <w:sz w:val="24"/>
          <w:szCs w:val="24"/>
        </w:rPr>
        <w:t>In the notice of appeal launched by the plaintiffs</w:t>
      </w:r>
      <w:r w:rsidR="00213C37" w:rsidRPr="008471BF">
        <w:rPr>
          <w:rFonts w:ascii="Arial" w:hAnsi="Arial" w:cs="Arial"/>
          <w:sz w:val="24"/>
          <w:szCs w:val="24"/>
        </w:rPr>
        <w:t>’ legal counsel</w:t>
      </w:r>
      <w:r w:rsidR="00503612" w:rsidRPr="008471BF">
        <w:rPr>
          <w:rFonts w:ascii="Arial" w:hAnsi="Arial" w:cs="Arial"/>
          <w:sz w:val="24"/>
          <w:szCs w:val="24"/>
        </w:rPr>
        <w:t>,</w:t>
      </w:r>
      <w:r w:rsidR="00213C37" w:rsidRPr="008471BF">
        <w:rPr>
          <w:rFonts w:ascii="Arial" w:hAnsi="Arial" w:cs="Arial"/>
          <w:sz w:val="24"/>
          <w:szCs w:val="24"/>
        </w:rPr>
        <w:t xml:space="preserve"> it was merely stated that the appeal was </w:t>
      </w:r>
      <w:r w:rsidR="00B5047F">
        <w:rPr>
          <w:rFonts w:ascii="Arial" w:hAnsi="Arial" w:cs="Arial"/>
          <w:sz w:val="24"/>
          <w:szCs w:val="24"/>
        </w:rPr>
        <w:t>'</w:t>
      </w:r>
      <w:r w:rsidR="00213C37" w:rsidRPr="008471BF">
        <w:rPr>
          <w:rFonts w:ascii="Arial" w:hAnsi="Arial" w:cs="Arial"/>
          <w:sz w:val="24"/>
          <w:szCs w:val="24"/>
        </w:rPr>
        <w:t>against the whole of the judgment</w:t>
      </w:r>
      <w:r w:rsidR="001C39BE" w:rsidRPr="008471BF">
        <w:rPr>
          <w:rFonts w:ascii="Arial" w:hAnsi="Arial" w:cs="Arial"/>
          <w:sz w:val="24"/>
          <w:szCs w:val="24"/>
        </w:rPr>
        <w:t xml:space="preserve"> </w:t>
      </w:r>
      <w:r w:rsidR="00A37579" w:rsidRPr="008471BF">
        <w:rPr>
          <w:rFonts w:ascii="Arial" w:hAnsi="Arial" w:cs="Arial"/>
          <w:sz w:val="24"/>
          <w:szCs w:val="24"/>
        </w:rPr>
        <w:t>delivered by His Lordship</w:t>
      </w:r>
      <w:r w:rsidR="00503612" w:rsidRPr="008471BF">
        <w:rPr>
          <w:rFonts w:ascii="Arial" w:hAnsi="Arial" w:cs="Arial"/>
          <w:sz w:val="24"/>
          <w:szCs w:val="24"/>
        </w:rPr>
        <w:t>,</w:t>
      </w:r>
      <w:r w:rsidR="00A37579" w:rsidRPr="008471BF">
        <w:rPr>
          <w:rFonts w:ascii="Arial" w:hAnsi="Arial" w:cs="Arial"/>
          <w:sz w:val="24"/>
          <w:szCs w:val="24"/>
        </w:rPr>
        <w:t xml:space="preserve"> Mr</w:t>
      </w:r>
      <w:r w:rsidR="00B5047F">
        <w:rPr>
          <w:rFonts w:ascii="Arial" w:hAnsi="Arial" w:cs="Arial"/>
          <w:sz w:val="24"/>
          <w:szCs w:val="24"/>
        </w:rPr>
        <w:t xml:space="preserve"> </w:t>
      </w:r>
      <w:r w:rsidR="00A37579" w:rsidRPr="008471BF">
        <w:rPr>
          <w:rFonts w:ascii="Arial" w:hAnsi="Arial" w:cs="Arial"/>
          <w:sz w:val="24"/>
          <w:szCs w:val="24"/>
        </w:rPr>
        <w:t>Justice Mtambanengwe</w:t>
      </w:r>
      <w:r w:rsidR="00503612" w:rsidRPr="008471BF">
        <w:rPr>
          <w:rFonts w:ascii="Arial" w:hAnsi="Arial" w:cs="Arial"/>
          <w:sz w:val="24"/>
          <w:szCs w:val="24"/>
        </w:rPr>
        <w:t>,</w:t>
      </w:r>
      <w:r w:rsidR="00A37579" w:rsidRPr="008471BF">
        <w:rPr>
          <w:rFonts w:ascii="Arial" w:hAnsi="Arial" w:cs="Arial"/>
          <w:sz w:val="24"/>
          <w:szCs w:val="24"/>
        </w:rPr>
        <w:t xml:space="preserve"> in the High Court on </w:t>
      </w:r>
      <w:r w:rsidR="00B5047F" w:rsidRPr="008471BF">
        <w:rPr>
          <w:rFonts w:ascii="Arial" w:hAnsi="Arial" w:cs="Arial"/>
          <w:sz w:val="24"/>
          <w:szCs w:val="24"/>
        </w:rPr>
        <w:t>15</w:t>
      </w:r>
      <w:r w:rsidR="00B5047F">
        <w:rPr>
          <w:rFonts w:ascii="Arial" w:hAnsi="Arial" w:cs="Arial"/>
          <w:sz w:val="24"/>
          <w:szCs w:val="24"/>
        </w:rPr>
        <w:t xml:space="preserve"> </w:t>
      </w:r>
      <w:r w:rsidR="00A37579" w:rsidRPr="008471BF">
        <w:rPr>
          <w:rFonts w:ascii="Arial" w:hAnsi="Arial" w:cs="Arial"/>
          <w:sz w:val="24"/>
          <w:szCs w:val="24"/>
        </w:rPr>
        <w:t>March 2006</w:t>
      </w:r>
      <w:r w:rsidR="00B5047F">
        <w:rPr>
          <w:rFonts w:ascii="Arial" w:hAnsi="Arial" w:cs="Arial"/>
          <w:sz w:val="24"/>
          <w:szCs w:val="24"/>
        </w:rPr>
        <w:t>'</w:t>
      </w:r>
      <w:r w:rsidR="00A37579" w:rsidRPr="008471BF">
        <w:rPr>
          <w:rFonts w:ascii="Arial" w:hAnsi="Arial" w:cs="Arial"/>
          <w:sz w:val="24"/>
          <w:szCs w:val="24"/>
        </w:rPr>
        <w:t xml:space="preserve">. No grounds of appeal were specified. However, in the heads of argument filed on behalf of the plaintiffs </w:t>
      </w:r>
      <w:r w:rsidR="00AB6D5E" w:rsidRPr="008471BF">
        <w:rPr>
          <w:rFonts w:ascii="Arial" w:hAnsi="Arial" w:cs="Arial"/>
          <w:sz w:val="24"/>
          <w:szCs w:val="24"/>
        </w:rPr>
        <w:t>the following issues have emerged:</w:t>
      </w:r>
      <w:r w:rsidR="00A37579" w:rsidRPr="008471BF">
        <w:rPr>
          <w:rFonts w:ascii="Arial" w:hAnsi="Arial" w:cs="Arial"/>
          <w:sz w:val="24"/>
          <w:szCs w:val="24"/>
        </w:rPr>
        <w:t xml:space="preserve"> the credibility of the def</w:t>
      </w:r>
      <w:r w:rsidR="00503612" w:rsidRPr="008471BF">
        <w:rPr>
          <w:rFonts w:ascii="Arial" w:hAnsi="Arial" w:cs="Arial"/>
          <w:sz w:val="24"/>
          <w:szCs w:val="24"/>
        </w:rPr>
        <w:t>endant’s witnesses is impeached;</w:t>
      </w:r>
      <w:r w:rsidR="00A37579" w:rsidRPr="008471BF">
        <w:rPr>
          <w:rFonts w:ascii="Arial" w:hAnsi="Arial" w:cs="Arial"/>
          <w:sz w:val="24"/>
          <w:szCs w:val="24"/>
        </w:rPr>
        <w:t xml:space="preserve"> it is alleged that the plaintiffs were unlawfully arrested and detained; theft is ascribed </w:t>
      </w:r>
      <w:r w:rsidR="00AB6D5E" w:rsidRPr="008471BF">
        <w:rPr>
          <w:rFonts w:ascii="Arial" w:hAnsi="Arial" w:cs="Arial"/>
          <w:sz w:val="24"/>
          <w:szCs w:val="24"/>
        </w:rPr>
        <w:t>to</w:t>
      </w:r>
      <w:r w:rsidR="00A37579" w:rsidRPr="008471BF">
        <w:rPr>
          <w:rFonts w:ascii="Arial" w:hAnsi="Arial" w:cs="Arial"/>
          <w:sz w:val="24"/>
          <w:szCs w:val="24"/>
        </w:rPr>
        <w:t xml:space="preserve"> the alleged disappearance of certain goods which were in the possession of the plaintiffs at the time of their alleged unlawful arrest a</w:t>
      </w:r>
      <w:r w:rsidR="00AC0EA9" w:rsidRPr="008471BF">
        <w:rPr>
          <w:rFonts w:ascii="Arial" w:hAnsi="Arial" w:cs="Arial"/>
          <w:sz w:val="24"/>
          <w:szCs w:val="24"/>
        </w:rPr>
        <w:t>nd detention</w:t>
      </w:r>
      <w:r w:rsidR="000E3DE6" w:rsidRPr="008471BF">
        <w:rPr>
          <w:rFonts w:ascii="Arial" w:hAnsi="Arial" w:cs="Arial"/>
          <w:sz w:val="24"/>
          <w:szCs w:val="24"/>
        </w:rPr>
        <w:t>,</w:t>
      </w:r>
      <w:r w:rsidR="00A37579" w:rsidRPr="008471BF">
        <w:rPr>
          <w:rFonts w:ascii="Arial" w:hAnsi="Arial" w:cs="Arial"/>
          <w:sz w:val="24"/>
          <w:szCs w:val="24"/>
        </w:rPr>
        <w:t xml:space="preserve"> and a finger of accusation in this regard is levelled against the police</w:t>
      </w:r>
      <w:r w:rsidR="00AC0EA9" w:rsidRPr="008471BF">
        <w:rPr>
          <w:rFonts w:ascii="Arial" w:hAnsi="Arial" w:cs="Arial"/>
          <w:sz w:val="24"/>
          <w:szCs w:val="24"/>
        </w:rPr>
        <w:t xml:space="preserve">; and violations of certain fundamental rights are asserted in connection with the alleged arrest and detention of the plaintiffs. </w:t>
      </w:r>
    </w:p>
    <w:p w:rsidR="008471BF" w:rsidRDefault="008471BF" w:rsidP="00BB0249">
      <w:pPr>
        <w:pStyle w:val="ListParagraph"/>
        <w:spacing w:after="0" w:line="480" w:lineRule="auto"/>
        <w:ind w:left="0"/>
        <w:jc w:val="both"/>
        <w:rPr>
          <w:rFonts w:ascii="Arial" w:hAnsi="Arial" w:cs="Arial"/>
          <w:b/>
          <w:sz w:val="24"/>
          <w:szCs w:val="24"/>
        </w:rPr>
      </w:pPr>
    </w:p>
    <w:p w:rsidR="00AC0EA9" w:rsidRPr="00F10595" w:rsidRDefault="00AC0EA9" w:rsidP="00BB0249">
      <w:pPr>
        <w:pStyle w:val="ListParagraph"/>
        <w:spacing w:after="0" w:line="480" w:lineRule="auto"/>
        <w:ind w:left="0"/>
        <w:jc w:val="both"/>
        <w:rPr>
          <w:rFonts w:ascii="Arial" w:hAnsi="Arial" w:cs="Arial"/>
          <w:sz w:val="24"/>
          <w:szCs w:val="24"/>
          <w:u w:val="single"/>
        </w:rPr>
      </w:pPr>
      <w:r w:rsidRPr="00F10595">
        <w:rPr>
          <w:rFonts w:ascii="Arial" w:hAnsi="Arial" w:cs="Arial"/>
          <w:sz w:val="24"/>
          <w:szCs w:val="24"/>
          <w:u w:val="single"/>
        </w:rPr>
        <w:t>The undisputed facts in this case</w:t>
      </w:r>
    </w:p>
    <w:p w:rsidR="009D5E68" w:rsidRDefault="00DF3F18" w:rsidP="00BB0249">
      <w:pPr>
        <w:pStyle w:val="ListParagraph"/>
        <w:numPr>
          <w:ilvl w:val="0"/>
          <w:numId w:val="13"/>
        </w:numPr>
        <w:spacing w:after="0" w:line="480" w:lineRule="auto"/>
        <w:ind w:left="0" w:firstLine="0"/>
        <w:jc w:val="both"/>
        <w:rPr>
          <w:rFonts w:ascii="Arial" w:hAnsi="Arial" w:cs="Arial"/>
          <w:sz w:val="24"/>
          <w:szCs w:val="24"/>
        </w:rPr>
      </w:pPr>
      <w:r w:rsidRPr="008471BF">
        <w:rPr>
          <w:rFonts w:ascii="Arial" w:hAnsi="Arial" w:cs="Arial"/>
          <w:sz w:val="24"/>
          <w:szCs w:val="24"/>
        </w:rPr>
        <w:t>The following facts are common cause in this case, that is to say:</w:t>
      </w:r>
      <w:r w:rsidR="009D5E68">
        <w:rPr>
          <w:rFonts w:ascii="Arial" w:hAnsi="Arial" w:cs="Arial"/>
          <w:sz w:val="24"/>
          <w:szCs w:val="24"/>
        </w:rPr>
        <w:t xml:space="preserve"> On Sunday, </w:t>
      </w:r>
      <w:r w:rsidR="00B5047F" w:rsidRPr="008471BF">
        <w:rPr>
          <w:rFonts w:ascii="Arial" w:hAnsi="Arial" w:cs="Arial"/>
          <w:sz w:val="24"/>
          <w:szCs w:val="24"/>
        </w:rPr>
        <w:t xml:space="preserve">17 </w:t>
      </w:r>
      <w:r w:rsidR="00741B7B" w:rsidRPr="008471BF">
        <w:rPr>
          <w:rFonts w:ascii="Arial" w:hAnsi="Arial" w:cs="Arial"/>
          <w:sz w:val="24"/>
          <w:szCs w:val="24"/>
        </w:rPr>
        <w:t>November</w:t>
      </w:r>
      <w:r w:rsidR="00BA55B6" w:rsidRPr="008471BF">
        <w:rPr>
          <w:rFonts w:ascii="Arial" w:hAnsi="Arial" w:cs="Arial"/>
          <w:sz w:val="24"/>
          <w:szCs w:val="24"/>
        </w:rPr>
        <w:t xml:space="preserve"> </w:t>
      </w:r>
      <w:r w:rsidR="00741B7B" w:rsidRPr="008471BF">
        <w:rPr>
          <w:rFonts w:ascii="Arial" w:hAnsi="Arial" w:cs="Arial"/>
          <w:sz w:val="24"/>
          <w:szCs w:val="24"/>
        </w:rPr>
        <w:t>2002, at about 17</w:t>
      </w:r>
      <w:r w:rsidR="00B5047F">
        <w:rPr>
          <w:rFonts w:ascii="Arial" w:hAnsi="Arial" w:cs="Arial"/>
          <w:sz w:val="24"/>
          <w:szCs w:val="24"/>
        </w:rPr>
        <w:t>h</w:t>
      </w:r>
      <w:r w:rsidR="00741B7B" w:rsidRPr="008471BF">
        <w:rPr>
          <w:rFonts w:ascii="Arial" w:hAnsi="Arial" w:cs="Arial"/>
          <w:sz w:val="24"/>
          <w:szCs w:val="24"/>
        </w:rPr>
        <w:t xml:space="preserve">30, the plaintiffs, who are brothers, arrived at the Namibian side of Mohembo Border Post </w:t>
      </w:r>
      <w:r w:rsidR="000D653B" w:rsidRPr="008471BF">
        <w:rPr>
          <w:rFonts w:ascii="Arial" w:hAnsi="Arial" w:cs="Arial"/>
          <w:sz w:val="24"/>
          <w:szCs w:val="24"/>
        </w:rPr>
        <w:t xml:space="preserve">which is at the border </w:t>
      </w:r>
      <w:r w:rsidR="00741B7B" w:rsidRPr="008471BF">
        <w:rPr>
          <w:rFonts w:ascii="Arial" w:hAnsi="Arial" w:cs="Arial"/>
          <w:sz w:val="24"/>
          <w:szCs w:val="24"/>
        </w:rPr>
        <w:t>between Namibia and Botswana. They were in an Isuzu double cab diesel motor vehicle,</w:t>
      </w:r>
      <w:r w:rsidR="00085040" w:rsidRPr="008471BF">
        <w:rPr>
          <w:rFonts w:ascii="Arial" w:hAnsi="Arial" w:cs="Arial"/>
          <w:sz w:val="24"/>
          <w:szCs w:val="24"/>
        </w:rPr>
        <w:t xml:space="preserve"> re</w:t>
      </w:r>
      <w:r w:rsidR="008964C5">
        <w:rPr>
          <w:rFonts w:ascii="Arial" w:hAnsi="Arial" w:cs="Arial"/>
          <w:sz w:val="24"/>
          <w:szCs w:val="24"/>
        </w:rPr>
        <w:t>gistration number CY 380746 (</w:t>
      </w:r>
      <w:r w:rsidR="00A54788">
        <w:rPr>
          <w:rFonts w:ascii="Arial" w:hAnsi="Arial" w:cs="Arial"/>
          <w:sz w:val="24"/>
          <w:szCs w:val="24"/>
        </w:rPr>
        <w:t xml:space="preserve">the </w:t>
      </w:r>
      <w:r w:rsidR="00085040" w:rsidRPr="008471BF">
        <w:rPr>
          <w:rFonts w:ascii="Arial" w:hAnsi="Arial" w:cs="Arial"/>
          <w:sz w:val="24"/>
          <w:szCs w:val="24"/>
        </w:rPr>
        <w:t xml:space="preserve">Isuzu) driven by the first plaintiff.  As both emerged from the Isuzu and entered the immigration area, they left the engine idling and music could be heard on the audio system of the vehicle. In the Immigration Hall they started completing immigration forms using red ink. </w:t>
      </w:r>
      <w:r w:rsidR="00EA6609" w:rsidRPr="008471BF">
        <w:rPr>
          <w:rFonts w:ascii="Arial" w:hAnsi="Arial" w:cs="Arial"/>
          <w:sz w:val="24"/>
          <w:szCs w:val="24"/>
        </w:rPr>
        <w:t>However</w:t>
      </w:r>
      <w:r w:rsidR="00BA55B6" w:rsidRPr="008471BF">
        <w:rPr>
          <w:rFonts w:ascii="Arial" w:hAnsi="Arial" w:cs="Arial"/>
          <w:sz w:val="24"/>
          <w:szCs w:val="24"/>
        </w:rPr>
        <w:t>,</w:t>
      </w:r>
      <w:r w:rsidR="00EA6609" w:rsidRPr="008471BF">
        <w:rPr>
          <w:rFonts w:ascii="Arial" w:hAnsi="Arial" w:cs="Arial"/>
          <w:sz w:val="24"/>
          <w:szCs w:val="24"/>
        </w:rPr>
        <w:t xml:space="preserve"> t</w:t>
      </w:r>
      <w:r w:rsidR="00085040" w:rsidRPr="008471BF">
        <w:rPr>
          <w:rFonts w:ascii="Arial" w:hAnsi="Arial" w:cs="Arial"/>
          <w:sz w:val="24"/>
          <w:szCs w:val="24"/>
        </w:rPr>
        <w:t>hey were advised not to use that colour but to use black</w:t>
      </w:r>
      <w:r w:rsidR="00437D27" w:rsidRPr="008471BF">
        <w:rPr>
          <w:rFonts w:ascii="Arial" w:hAnsi="Arial" w:cs="Arial"/>
          <w:sz w:val="24"/>
          <w:szCs w:val="24"/>
        </w:rPr>
        <w:t xml:space="preserve"> or blue</w:t>
      </w:r>
      <w:r w:rsidR="00085040" w:rsidRPr="008471BF">
        <w:rPr>
          <w:rFonts w:ascii="Arial" w:hAnsi="Arial" w:cs="Arial"/>
          <w:sz w:val="24"/>
          <w:szCs w:val="24"/>
        </w:rPr>
        <w:t xml:space="preserve">. </w:t>
      </w:r>
      <w:r w:rsidR="00EA6609" w:rsidRPr="008471BF">
        <w:rPr>
          <w:rFonts w:ascii="Arial" w:hAnsi="Arial" w:cs="Arial"/>
          <w:sz w:val="24"/>
          <w:szCs w:val="24"/>
        </w:rPr>
        <w:t>T</w:t>
      </w:r>
      <w:r w:rsidR="00085040" w:rsidRPr="008471BF">
        <w:rPr>
          <w:rFonts w:ascii="Arial" w:hAnsi="Arial" w:cs="Arial"/>
          <w:sz w:val="24"/>
          <w:szCs w:val="24"/>
        </w:rPr>
        <w:t>hey were further advised to go outside the hall and complete fresh forms</w:t>
      </w:r>
      <w:r w:rsidR="00972D3E" w:rsidRPr="008471BF">
        <w:rPr>
          <w:rFonts w:ascii="Arial" w:hAnsi="Arial" w:cs="Arial"/>
          <w:sz w:val="24"/>
          <w:szCs w:val="24"/>
        </w:rPr>
        <w:t xml:space="preserve">. Thereafter they were supposed to return to the immigration </w:t>
      </w:r>
      <w:r w:rsidR="00BA55B6" w:rsidRPr="008471BF">
        <w:rPr>
          <w:rFonts w:ascii="Arial" w:hAnsi="Arial" w:cs="Arial"/>
          <w:sz w:val="24"/>
          <w:szCs w:val="24"/>
        </w:rPr>
        <w:t xml:space="preserve">officer </w:t>
      </w:r>
      <w:r w:rsidR="00972D3E" w:rsidRPr="008471BF">
        <w:rPr>
          <w:rFonts w:ascii="Arial" w:hAnsi="Arial" w:cs="Arial"/>
          <w:sz w:val="24"/>
          <w:szCs w:val="24"/>
        </w:rPr>
        <w:t>in attendance, but in the meantime a border police officer noticed that they omitted to indicate in the forms the engine and chassis numbers of the Isuzu. The officer drew the plaintiffs’ attention to the omission and he requested them to produce the vehicle ownership documents as well as the international police clearance</w:t>
      </w:r>
      <w:r w:rsidR="00C30B36" w:rsidRPr="008471BF">
        <w:rPr>
          <w:rFonts w:ascii="Arial" w:hAnsi="Arial" w:cs="Arial"/>
          <w:sz w:val="24"/>
          <w:szCs w:val="24"/>
        </w:rPr>
        <w:t xml:space="preserve"> certificate</w:t>
      </w:r>
      <w:r w:rsidR="00EA6609" w:rsidRPr="008471BF">
        <w:rPr>
          <w:rFonts w:ascii="Arial" w:hAnsi="Arial" w:cs="Arial"/>
          <w:sz w:val="24"/>
          <w:szCs w:val="24"/>
        </w:rPr>
        <w:t xml:space="preserve"> relating thereto</w:t>
      </w:r>
      <w:r w:rsidR="00BA55B6" w:rsidRPr="008471BF">
        <w:rPr>
          <w:rFonts w:ascii="Arial" w:hAnsi="Arial" w:cs="Arial"/>
          <w:sz w:val="24"/>
          <w:szCs w:val="24"/>
        </w:rPr>
        <w:t>;</w:t>
      </w:r>
      <w:r w:rsidR="00C30B36" w:rsidRPr="008471BF">
        <w:rPr>
          <w:rFonts w:ascii="Arial" w:hAnsi="Arial" w:cs="Arial"/>
          <w:sz w:val="24"/>
          <w:szCs w:val="24"/>
        </w:rPr>
        <w:t xml:space="preserve"> </w:t>
      </w:r>
      <w:r w:rsidR="00BA55B6" w:rsidRPr="008471BF">
        <w:rPr>
          <w:rFonts w:ascii="Arial" w:hAnsi="Arial" w:cs="Arial"/>
          <w:sz w:val="24"/>
          <w:szCs w:val="24"/>
        </w:rPr>
        <w:t>t</w:t>
      </w:r>
      <w:r w:rsidR="00C30B36" w:rsidRPr="008471BF">
        <w:rPr>
          <w:rFonts w:ascii="Arial" w:hAnsi="Arial" w:cs="Arial"/>
          <w:sz w:val="24"/>
          <w:szCs w:val="24"/>
        </w:rPr>
        <w:t xml:space="preserve">hey failed to do so. That officer then demanded to inspect the Isuzu, </w:t>
      </w:r>
      <w:r w:rsidR="00EA6609" w:rsidRPr="008471BF">
        <w:rPr>
          <w:rFonts w:ascii="Arial" w:hAnsi="Arial" w:cs="Arial"/>
          <w:sz w:val="24"/>
          <w:szCs w:val="24"/>
        </w:rPr>
        <w:t xml:space="preserve">and therefore asked them to accompany him </w:t>
      </w:r>
      <w:r w:rsidR="00C30B36" w:rsidRPr="008471BF">
        <w:rPr>
          <w:rFonts w:ascii="Arial" w:hAnsi="Arial" w:cs="Arial"/>
          <w:sz w:val="24"/>
          <w:szCs w:val="24"/>
        </w:rPr>
        <w:t>to the vehicle.</w:t>
      </w:r>
    </w:p>
    <w:p w:rsidR="009D5E68" w:rsidRDefault="009D5E68" w:rsidP="00BB0249">
      <w:pPr>
        <w:pStyle w:val="ListParagraph"/>
        <w:spacing w:after="0" w:line="480" w:lineRule="auto"/>
        <w:ind w:left="0"/>
        <w:jc w:val="both"/>
        <w:rPr>
          <w:rFonts w:ascii="Arial" w:hAnsi="Arial" w:cs="Arial"/>
          <w:sz w:val="24"/>
          <w:szCs w:val="24"/>
        </w:rPr>
      </w:pPr>
    </w:p>
    <w:p w:rsidR="009D5E68" w:rsidRDefault="009D01C4"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As they carried out an inspection at the Isuzu, the officer noticed a quad motor cycle the ownership</w:t>
      </w:r>
      <w:r w:rsidR="00C30B36" w:rsidRPr="009D5E68">
        <w:rPr>
          <w:rFonts w:ascii="Arial" w:hAnsi="Arial" w:cs="Arial"/>
          <w:sz w:val="24"/>
          <w:szCs w:val="24"/>
        </w:rPr>
        <w:t xml:space="preserve"> </w:t>
      </w:r>
      <w:r w:rsidRPr="009D5E68">
        <w:rPr>
          <w:rFonts w:ascii="Arial" w:hAnsi="Arial" w:cs="Arial"/>
          <w:sz w:val="24"/>
          <w:szCs w:val="24"/>
        </w:rPr>
        <w:t>documents for which could not be produced upon request by the officer. A search was also conducted inside the Isuzu and a pouch of cannabis, commonly known as dagga, was found. The first plaintiff readily admitted that it belonged to him. Also found in the Isuzu</w:t>
      </w:r>
      <w:r w:rsidR="009A50FE" w:rsidRPr="009D5E68">
        <w:rPr>
          <w:rFonts w:ascii="Arial" w:hAnsi="Arial" w:cs="Arial"/>
          <w:sz w:val="24"/>
          <w:szCs w:val="24"/>
        </w:rPr>
        <w:t xml:space="preserve"> were several assorted article</w:t>
      </w:r>
      <w:r w:rsidR="00BA55B6" w:rsidRPr="009D5E68">
        <w:rPr>
          <w:rFonts w:ascii="Arial" w:hAnsi="Arial" w:cs="Arial"/>
          <w:sz w:val="24"/>
          <w:szCs w:val="24"/>
        </w:rPr>
        <w:t>s including leathermans, knives and</w:t>
      </w:r>
      <w:r w:rsidR="009A50FE" w:rsidRPr="009D5E68">
        <w:rPr>
          <w:rFonts w:ascii="Arial" w:hAnsi="Arial" w:cs="Arial"/>
          <w:sz w:val="24"/>
          <w:szCs w:val="24"/>
        </w:rPr>
        <w:t xml:space="preserve"> s</w:t>
      </w:r>
      <w:r w:rsidR="004821C6" w:rsidRPr="009D5E68">
        <w:rPr>
          <w:rFonts w:ascii="Arial" w:hAnsi="Arial" w:cs="Arial"/>
          <w:sz w:val="24"/>
          <w:szCs w:val="24"/>
        </w:rPr>
        <w:t>e</w:t>
      </w:r>
      <w:r w:rsidR="009A50FE" w:rsidRPr="009D5E68">
        <w:rPr>
          <w:rFonts w:ascii="Arial" w:hAnsi="Arial" w:cs="Arial"/>
          <w:sz w:val="24"/>
          <w:szCs w:val="24"/>
        </w:rPr>
        <w:t>lf</w:t>
      </w:r>
      <w:r w:rsidR="004821C6" w:rsidRPr="009D5E68">
        <w:rPr>
          <w:rFonts w:ascii="Arial" w:hAnsi="Arial" w:cs="Arial"/>
          <w:sz w:val="24"/>
          <w:szCs w:val="24"/>
        </w:rPr>
        <w:t xml:space="preserve">-defence tools among other </w:t>
      </w:r>
      <w:r w:rsidR="00240F5E" w:rsidRPr="009D5E68">
        <w:rPr>
          <w:rFonts w:ascii="Arial" w:hAnsi="Arial" w:cs="Arial"/>
          <w:sz w:val="24"/>
          <w:szCs w:val="24"/>
        </w:rPr>
        <w:t>merchandise</w:t>
      </w:r>
      <w:r w:rsidR="004821C6" w:rsidRPr="009D5E68">
        <w:rPr>
          <w:rFonts w:ascii="Arial" w:hAnsi="Arial" w:cs="Arial"/>
          <w:sz w:val="24"/>
          <w:szCs w:val="24"/>
        </w:rPr>
        <w:t>.</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4821C6"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At one stage during the search </w:t>
      </w:r>
      <w:r w:rsidR="00EA6609" w:rsidRPr="009D5E68">
        <w:rPr>
          <w:rFonts w:ascii="Arial" w:hAnsi="Arial" w:cs="Arial"/>
          <w:sz w:val="24"/>
          <w:szCs w:val="24"/>
        </w:rPr>
        <w:t xml:space="preserve">the police officer called </w:t>
      </w:r>
      <w:r w:rsidRPr="009D5E68">
        <w:rPr>
          <w:rFonts w:ascii="Arial" w:hAnsi="Arial" w:cs="Arial"/>
          <w:sz w:val="24"/>
          <w:szCs w:val="24"/>
        </w:rPr>
        <w:t>a customs</w:t>
      </w:r>
      <w:r w:rsidR="00777536" w:rsidRPr="009D5E68">
        <w:rPr>
          <w:rFonts w:ascii="Arial" w:hAnsi="Arial" w:cs="Arial"/>
          <w:sz w:val="24"/>
          <w:szCs w:val="24"/>
        </w:rPr>
        <w:t xml:space="preserve"> officer</w:t>
      </w:r>
      <w:r w:rsidRPr="009D5E68">
        <w:rPr>
          <w:rFonts w:ascii="Arial" w:hAnsi="Arial" w:cs="Arial"/>
          <w:sz w:val="24"/>
          <w:szCs w:val="24"/>
        </w:rPr>
        <w:t xml:space="preserve"> on duty </w:t>
      </w:r>
      <w:r w:rsidR="00EA6609" w:rsidRPr="009D5E68">
        <w:rPr>
          <w:rFonts w:ascii="Arial" w:hAnsi="Arial" w:cs="Arial"/>
          <w:sz w:val="24"/>
          <w:szCs w:val="24"/>
        </w:rPr>
        <w:t xml:space="preserve">to join him at the vehicle as it appeared to him that the aforementioned goods were liable to </w:t>
      </w:r>
      <w:r w:rsidR="00DF5747" w:rsidRPr="009D5E68">
        <w:rPr>
          <w:rFonts w:ascii="Arial" w:hAnsi="Arial" w:cs="Arial"/>
          <w:sz w:val="24"/>
          <w:szCs w:val="24"/>
        </w:rPr>
        <w:t>a</w:t>
      </w:r>
      <w:r w:rsidR="00EA6609" w:rsidRPr="009D5E68">
        <w:rPr>
          <w:rFonts w:ascii="Arial" w:hAnsi="Arial" w:cs="Arial"/>
          <w:sz w:val="24"/>
          <w:szCs w:val="24"/>
        </w:rPr>
        <w:t xml:space="preserve">ttract payment of </w:t>
      </w:r>
      <w:r w:rsidR="00DF5747" w:rsidRPr="009D5E68">
        <w:rPr>
          <w:rFonts w:ascii="Arial" w:hAnsi="Arial" w:cs="Arial"/>
          <w:sz w:val="24"/>
          <w:szCs w:val="24"/>
        </w:rPr>
        <w:t>customs duty</w:t>
      </w:r>
      <w:r w:rsidRPr="009D5E68">
        <w:rPr>
          <w:rFonts w:ascii="Arial" w:hAnsi="Arial" w:cs="Arial"/>
          <w:sz w:val="24"/>
          <w:szCs w:val="24"/>
        </w:rPr>
        <w:t>. That customs officer, going by the name of Elias Penda, testified that he seized those articles pending customs clearance</w:t>
      </w:r>
      <w:r w:rsidR="00777536" w:rsidRPr="009D5E68">
        <w:rPr>
          <w:rFonts w:ascii="Arial" w:hAnsi="Arial" w:cs="Arial"/>
          <w:sz w:val="24"/>
          <w:szCs w:val="24"/>
        </w:rPr>
        <w:t xml:space="preserve"> and payment of value added tax (VAT).</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777536"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In due course</w:t>
      </w:r>
      <w:r w:rsidR="00872C06" w:rsidRPr="009D5E68">
        <w:rPr>
          <w:rFonts w:ascii="Arial" w:hAnsi="Arial" w:cs="Arial"/>
          <w:sz w:val="24"/>
          <w:szCs w:val="24"/>
        </w:rPr>
        <w:t>,</w:t>
      </w:r>
      <w:r w:rsidRPr="009D5E68">
        <w:rPr>
          <w:rFonts w:ascii="Arial" w:hAnsi="Arial" w:cs="Arial"/>
          <w:sz w:val="24"/>
          <w:szCs w:val="24"/>
        </w:rPr>
        <w:t xml:space="preserve"> the </w:t>
      </w:r>
      <w:r w:rsidR="004C784A" w:rsidRPr="009D5E68">
        <w:rPr>
          <w:rFonts w:ascii="Arial" w:hAnsi="Arial" w:cs="Arial"/>
          <w:sz w:val="24"/>
          <w:szCs w:val="24"/>
        </w:rPr>
        <w:t>p</w:t>
      </w:r>
      <w:r w:rsidRPr="009D5E68">
        <w:rPr>
          <w:rFonts w:ascii="Arial" w:hAnsi="Arial" w:cs="Arial"/>
          <w:sz w:val="24"/>
          <w:szCs w:val="24"/>
        </w:rPr>
        <w:t xml:space="preserve">olice had a scuffle with the first plaintiff as a result of which </w:t>
      </w:r>
      <w:r w:rsidR="00DF5747" w:rsidRPr="009D5E68">
        <w:rPr>
          <w:rFonts w:ascii="Arial" w:hAnsi="Arial" w:cs="Arial"/>
          <w:sz w:val="24"/>
          <w:szCs w:val="24"/>
        </w:rPr>
        <w:t>t</w:t>
      </w:r>
      <w:r w:rsidRPr="009D5E68">
        <w:rPr>
          <w:rFonts w:ascii="Arial" w:hAnsi="Arial" w:cs="Arial"/>
          <w:sz w:val="24"/>
          <w:szCs w:val="24"/>
        </w:rPr>
        <w:t xml:space="preserve">he </w:t>
      </w:r>
      <w:r w:rsidR="00DF5747" w:rsidRPr="009D5E68">
        <w:rPr>
          <w:rFonts w:ascii="Arial" w:hAnsi="Arial" w:cs="Arial"/>
          <w:sz w:val="24"/>
          <w:szCs w:val="24"/>
        </w:rPr>
        <w:t xml:space="preserve">latter </w:t>
      </w:r>
      <w:r w:rsidRPr="009D5E68">
        <w:rPr>
          <w:rFonts w:ascii="Arial" w:hAnsi="Arial" w:cs="Arial"/>
          <w:sz w:val="24"/>
          <w:szCs w:val="24"/>
        </w:rPr>
        <w:t>was handcuffed.</w:t>
      </w:r>
      <w:r w:rsidR="004C784A" w:rsidRPr="009D5E68">
        <w:rPr>
          <w:rFonts w:ascii="Arial" w:hAnsi="Arial" w:cs="Arial"/>
          <w:sz w:val="24"/>
          <w:szCs w:val="24"/>
        </w:rPr>
        <w:t xml:space="preserve"> Later that evening the </w:t>
      </w:r>
      <w:r w:rsidR="00DF5747" w:rsidRPr="009D5E68">
        <w:rPr>
          <w:rFonts w:ascii="Arial" w:hAnsi="Arial" w:cs="Arial"/>
          <w:sz w:val="24"/>
          <w:szCs w:val="24"/>
        </w:rPr>
        <w:t xml:space="preserve">first </w:t>
      </w:r>
      <w:r w:rsidR="004C784A" w:rsidRPr="009D5E68">
        <w:rPr>
          <w:rFonts w:ascii="Arial" w:hAnsi="Arial" w:cs="Arial"/>
          <w:sz w:val="24"/>
          <w:szCs w:val="24"/>
        </w:rPr>
        <w:t xml:space="preserve">plaintiff </w:t>
      </w:r>
      <w:r w:rsidR="00DF5747" w:rsidRPr="009D5E68">
        <w:rPr>
          <w:rFonts w:ascii="Arial" w:hAnsi="Arial" w:cs="Arial"/>
          <w:sz w:val="24"/>
          <w:szCs w:val="24"/>
        </w:rPr>
        <w:t>was</w:t>
      </w:r>
      <w:r w:rsidR="004C784A" w:rsidRPr="009D5E68">
        <w:rPr>
          <w:rFonts w:ascii="Arial" w:hAnsi="Arial" w:cs="Arial"/>
          <w:sz w:val="24"/>
          <w:szCs w:val="24"/>
        </w:rPr>
        <w:t xml:space="preserve"> conveyed to Mukwe Police Station w</w:t>
      </w:r>
      <w:r w:rsidR="00DB305D" w:rsidRPr="009D5E68">
        <w:rPr>
          <w:rFonts w:ascii="Arial" w:hAnsi="Arial" w:cs="Arial"/>
          <w:sz w:val="24"/>
          <w:szCs w:val="24"/>
        </w:rPr>
        <w:t>h</w:t>
      </w:r>
      <w:r w:rsidR="004C784A" w:rsidRPr="009D5E68">
        <w:rPr>
          <w:rFonts w:ascii="Arial" w:hAnsi="Arial" w:cs="Arial"/>
          <w:sz w:val="24"/>
          <w:szCs w:val="24"/>
        </w:rPr>
        <w:t xml:space="preserve">ere </w:t>
      </w:r>
      <w:r w:rsidR="00DF5747" w:rsidRPr="009D5E68">
        <w:rPr>
          <w:rFonts w:ascii="Arial" w:hAnsi="Arial" w:cs="Arial"/>
          <w:sz w:val="24"/>
          <w:szCs w:val="24"/>
        </w:rPr>
        <w:t>he</w:t>
      </w:r>
      <w:r w:rsidR="004C784A" w:rsidRPr="009D5E68">
        <w:rPr>
          <w:rFonts w:ascii="Arial" w:hAnsi="Arial" w:cs="Arial"/>
          <w:sz w:val="24"/>
          <w:szCs w:val="24"/>
        </w:rPr>
        <w:t xml:space="preserve"> spent the night in a police cell, while the second plaintiff</w:t>
      </w:r>
      <w:r w:rsidR="00DF5747" w:rsidRPr="009D5E68">
        <w:rPr>
          <w:rFonts w:ascii="Arial" w:hAnsi="Arial" w:cs="Arial"/>
          <w:sz w:val="24"/>
          <w:szCs w:val="24"/>
        </w:rPr>
        <w:t>, who had joined the team going to Mukwe</w:t>
      </w:r>
      <w:r w:rsidR="004C784A" w:rsidRPr="009D5E68">
        <w:rPr>
          <w:rFonts w:ascii="Arial" w:hAnsi="Arial" w:cs="Arial"/>
          <w:sz w:val="24"/>
          <w:szCs w:val="24"/>
        </w:rPr>
        <w:t xml:space="preserve"> </w:t>
      </w:r>
      <w:r w:rsidR="00DF5747" w:rsidRPr="009D5E68">
        <w:rPr>
          <w:rFonts w:ascii="Arial" w:hAnsi="Arial" w:cs="Arial"/>
          <w:sz w:val="24"/>
          <w:szCs w:val="24"/>
        </w:rPr>
        <w:t xml:space="preserve">Police Station, </w:t>
      </w:r>
      <w:r w:rsidR="004C784A" w:rsidRPr="009D5E68">
        <w:rPr>
          <w:rFonts w:ascii="Arial" w:hAnsi="Arial" w:cs="Arial"/>
          <w:sz w:val="24"/>
          <w:szCs w:val="24"/>
        </w:rPr>
        <w:t>slept in</w:t>
      </w:r>
      <w:r w:rsidR="00B5047F">
        <w:rPr>
          <w:rFonts w:ascii="Arial" w:hAnsi="Arial" w:cs="Arial"/>
          <w:sz w:val="24"/>
          <w:szCs w:val="24"/>
        </w:rPr>
        <w:t xml:space="preserve"> the Isuzu. The next day, 18 November 2002</w:t>
      </w:r>
      <w:r w:rsidR="00E42B68" w:rsidRPr="009D5E68">
        <w:rPr>
          <w:rFonts w:ascii="Arial" w:hAnsi="Arial" w:cs="Arial"/>
          <w:sz w:val="24"/>
          <w:szCs w:val="24"/>
        </w:rPr>
        <w:t>,</w:t>
      </w:r>
      <w:r w:rsidR="004C784A" w:rsidRPr="009D5E68">
        <w:rPr>
          <w:rFonts w:ascii="Arial" w:hAnsi="Arial" w:cs="Arial"/>
          <w:sz w:val="24"/>
          <w:szCs w:val="24"/>
        </w:rPr>
        <w:t xml:space="preserve"> the first plaintiff, who was still under arrest, was </w:t>
      </w:r>
      <w:r w:rsidR="008964C5">
        <w:rPr>
          <w:rFonts w:ascii="Arial" w:hAnsi="Arial" w:cs="Arial"/>
          <w:sz w:val="24"/>
          <w:szCs w:val="24"/>
        </w:rPr>
        <w:t xml:space="preserve">taken to the </w:t>
      </w:r>
      <w:r w:rsidR="00A54788">
        <w:rPr>
          <w:rFonts w:ascii="Arial" w:hAnsi="Arial" w:cs="Arial"/>
          <w:sz w:val="24"/>
          <w:szCs w:val="24"/>
        </w:rPr>
        <w:t>magistrates'</w:t>
      </w:r>
      <w:r w:rsidR="008964C5">
        <w:rPr>
          <w:rFonts w:ascii="Arial" w:hAnsi="Arial" w:cs="Arial"/>
          <w:sz w:val="24"/>
          <w:szCs w:val="24"/>
        </w:rPr>
        <w:t xml:space="preserve"> c</w:t>
      </w:r>
      <w:r w:rsidR="004C784A" w:rsidRPr="009D5E68">
        <w:rPr>
          <w:rFonts w:ascii="Arial" w:hAnsi="Arial" w:cs="Arial"/>
          <w:sz w:val="24"/>
          <w:szCs w:val="24"/>
        </w:rPr>
        <w:t>ourt on a charge of being in unl</w:t>
      </w:r>
      <w:r w:rsidR="008964C5">
        <w:rPr>
          <w:rFonts w:ascii="Arial" w:hAnsi="Arial" w:cs="Arial"/>
          <w:sz w:val="24"/>
          <w:szCs w:val="24"/>
        </w:rPr>
        <w:t>awful possession of dagga. The public p</w:t>
      </w:r>
      <w:r w:rsidR="004C784A" w:rsidRPr="009D5E68">
        <w:rPr>
          <w:rFonts w:ascii="Arial" w:hAnsi="Arial" w:cs="Arial"/>
          <w:sz w:val="24"/>
          <w:szCs w:val="24"/>
        </w:rPr>
        <w:t xml:space="preserve">rosecutor however, withdrew the charge and the first plaintiff was discharged, reportedly for lack of </w:t>
      </w:r>
      <w:r w:rsidR="00E42B68" w:rsidRPr="009D5E68">
        <w:rPr>
          <w:rFonts w:ascii="Arial" w:hAnsi="Arial" w:cs="Arial"/>
          <w:sz w:val="24"/>
          <w:szCs w:val="24"/>
        </w:rPr>
        <w:t>jurisdiction on the part of the court.</w:t>
      </w:r>
      <w:r w:rsidR="00C05BCA" w:rsidRPr="009D5E68">
        <w:rPr>
          <w:rFonts w:ascii="Arial" w:hAnsi="Arial" w:cs="Arial"/>
          <w:sz w:val="24"/>
          <w:szCs w:val="24"/>
        </w:rPr>
        <w:t xml:space="preserve"> </w:t>
      </w:r>
    </w:p>
    <w:p w:rsidR="009D5E68" w:rsidRPr="009D5E68" w:rsidRDefault="009D5E68" w:rsidP="00BB0249">
      <w:pPr>
        <w:pStyle w:val="ListParagraph"/>
        <w:spacing w:after="0" w:line="480" w:lineRule="auto"/>
        <w:ind w:left="0"/>
        <w:rPr>
          <w:rFonts w:ascii="Arial" w:hAnsi="Arial" w:cs="Arial"/>
          <w:sz w:val="24"/>
          <w:szCs w:val="24"/>
        </w:rPr>
      </w:pPr>
    </w:p>
    <w:p w:rsidR="00F55D92" w:rsidRDefault="00F55D92"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The discharge having been ordered late in the day, both plaintiffs spent the ensuing night at Ngandu </w:t>
      </w:r>
      <w:r w:rsidR="00DF5747" w:rsidRPr="009D5E68">
        <w:rPr>
          <w:rFonts w:ascii="Arial" w:hAnsi="Arial" w:cs="Arial"/>
          <w:sz w:val="24"/>
          <w:szCs w:val="24"/>
        </w:rPr>
        <w:t xml:space="preserve">Safari </w:t>
      </w:r>
      <w:r w:rsidRPr="009D5E68">
        <w:rPr>
          <w:rFonts w:ascii="Arial" w:hAnsi="Arial" w:cs="Arial"/>
          <w:sz w:val="24"/>
          <w:szCs w:val="24"/>
        </w:rPr>
        <w:t xml:space="preserve">Lodge within Namibia. On </w:t>
      </w:r>
      <w:r w:rsidR="00B5047F">
        <w:rPr>
          <w:rFonts w:ascii="Arial" w:hAnsi="Arial" w:cs="Arial"/>
          <w:sz w:val="24"/>
          <w:szCs w:val="24"/>
        </w:rPr>
        <w:t>19 November</w:t>
      </w:r>
      <w:r w:rsidRPr="009D5E68">
        <w:rPr>
          <w:rFonts w:ascii="Arial" w:hAnsi="Arial" w:cs="Arial"/>
          <w:sz w:val="24"/>
          <w:szCs w:val="24"/>
        </w:rPr>
        <w:t xml:space="preserve"> the plaintiffs drove in their Isuzu across the border into Botswana without let or hindrance.</w:t>
      </w:r>
    </w:p>
    <w:p w:rsidR="009D5E68" w:rsidRPr="009D5E68" w:rsidRDefault="009D5E68" w:rsidP="00BB0249">
      <w:pPr>
        <w:pStyle w:val="ListParagraph"/>
        <w:spacing w:after="0" w:line="480" w:lineRule="auto"/>
        <w:ind w:left="0"/>
        <w:jc w:val="both"/>
        <w:rPr>
          <w:rFonts w:ascii="Arial" w:hAnsi="Arial" w:cs="Arial"/>
          <w:sz w:val="24"/>
          <w:szCs w:val="24"/>
        </w:rPr>
      </w:pPr>
    </w:p>
    <w:p w:rsidR="00DF5747" w:rsidRPr="00F10595" w:rsidRDefault="00B5047F" w:rsidP="00BB0249">
      <w:pPr>
        <w:spacing w:after="0" w:line="480" w:lineRule="auto"/>
        <w:jc w:val="both"/>
        <w:rPr>
          <w:rFonts w:ascii="Arial" w:hAnsi="Arial" w:cs="Arial"/>
          <w:sz w:val="24"/>
          <w:szCs w:val="24"/>
          <w:u w:val="single"/>
        </w:rPr>
      </w:pPr>
      <w:r>
        <w:rPr>
          <w:rFonts w:ascii="Arial" w:hAnsi="Arial" w:cs="Arial"/>
          <w:sz w:val="24"/>
          <w:szCs w:val="24"/>
          <w:u w:val="single"/>
        </w:rPr>
        <w:t>Issues in d</w:t>
      </w:r>
      <w:r w:rsidR="00DF5747" w:rsidRPr="00F10595">
        <w:rPr>
          <w:rFonts w:ascii="Arial" w:hAnsi="Arial" w:cs="Arial"/>
          <w:sz w:val="24"/>
          <w:szCs w:val="24"/>
          <w:u w:val="single"/>
        </w:rPr>
        <w:t>ispute</w:t>
      </w:r>
    </w:p>
    <w:p w:rsidR="009D5E68" w:rsidRDefault="00F55D92"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The </w:t>
      </w:r>
      <w:r w:rsidR="00FD3136" w:rsidRPr="009D5E68">
        <w:rPr>
          <w:rFonts w:ascii="Arial" w:hAnsi="Arial" w:cs="Arial"/>
          <w:sz w:val="24"/>
          <w:szCs w:val="24"/>
        </w:rPr>
        <w:t xml:space="preserve">first leg of </w:t>
      </w:r>
      <w:r w:rsidR="008F65E6" w:rsidRPr="009D5E68">
        <w:rPr>
          <w:rFonts w:ascii="Arial" w:hAnsi="Arial" w:cs="Arial"/>
          <w:sz w:val="24"/>
          <w:szCs w:val="24"/>
        </w:rPr>
        <w:t>the plaintiffs’</w:t>
      </w:r>
      <w:r w:rsidRPr="009D5E68">
        <w:rPr>
          <w:rFonts w:ascii="Arial" w:hAnsi="Arial" w:cs="Arial"/>
          <w:sz w:val="24"/>
          <w:szCs w:val="24"/>
        </w:rPr>
        <w:t xml:space="preserve"> grievance </w:t>
      </w:r>
      <w:r w:rsidR="00DF5747" w:rsidRPr="009D5E68">
        <w:rPr>
          <w:rFonts w:ascii="Arial" w:hAnsi="Arial" w:cs="Arial"/>
          <w:sz w:val="24"/>
          <w:szCs w:val="24"/>
        </w:rPr>
        <w:t xml:space="preserve">related to their assertion that </w:t>
      </w:r>
      <w:r w:rsidR="00FC4F83" w:rsidRPr="009D5E68">
        <w:rPr>
          <w:rFonts w:ascii="Arial" w:hAnsi="Arial" w:cs="Arial"/>
          <w:sz w:val="24"/>
          <w:szCs w:val="24"/>
        </w:rPr>
        <w:t xml:space="preserve">they were both arrested and detained by the police. </w:t>
      </w:r>
      <w:r w:rsidR="000611A8" w:rsidRPr="009D5E68">
        <w:rPr>
          <w:rFonts w:ascii="Arial" w:hAnsi="Arial" w:cs="Arial"/>
          <w:sz w:val="24"/>
          <w:szCs w:val="24"/>
        </w:rPr>
        <w:t xml:space="preserve">Associated with that grievance was the incidental allegation that the plaintiffs’ fundamental freedom of movement was violated. A further extension </w:t>
      </w:r>
      <w:r w:rsidR="00CF22E5" w:rsidRPr="009D5E68">
        <w:rPr>
          <w:rFonts w:ascii="Arial" w:hAnsi="Arial" w:cs="Arial"/>
          <w:sz w:val="24"/>
          <w:szCs w:val="24"/>
        </w:rPr>
        <w:t>t</w:t>
      </w:r>
      <w:r w:rsidR="000611A8" w:rsidRPr="009D5E68">
        <w:rPr>
          <w:rFonts w:ascii="Arial" w:hAnsi="Arial" w:cs="Arial"/>
          <w:sz w:val="24"/>
          <w:szCs w:val="24"/>
        </w:rPr>
        <w:t>o the same grievance was a claim of a delictual nature</w:t>
      </w:r>
      <w:r w:rsidR="00CF22E5" w:rsidRPr="009D5E68">
        <w:rPr>
          <w:rFonts w:ascii="Arial" w:hAnsi="Arial" w:cs="Arial"/>
          <w:sz w:val="24"/>
          <w:szCs w:val="24"/>
        </w:rPr>
        <w:t>.</w:t>
      </w:r>
      <w:r w:rsidR="007A643C" w:rsidRPr="009D5E68">
        <w:rPr>
          <w:rFonts w:ascii="Arial" w:hAnsi="Arial" w:cs="Arial"/>
          <w:sz w:val="24"/>
          <w:szCs w:val="24"/>
        </w:rPr>
        <w:t xml:space="preserve"> </w:t>
      </w:r>
      <w:r w:rsidR="00FC4F83" w:rsidRPr="009D5E68">
        <w:rPr>
          <w:rFonts w:ascii="Arial" w:hAnsi="Arial" w:cs="Arial"/>
          <w:sz w:val="24"/>
          <w:szCs w:val="24"/>
        </w:rPr>
        <w:t>All t</w:t>
      </w:r>
      <w:r w:rsidR="00CF22E5" w:rsidRPr="009D5E68">
        <w:rPr>
          <w:rFonts w:ascii="Arial" w:hAnsi="Arial" w:cs="Arial"/>
          <w:sz w:val="24"/>
          <w:szCs w:val="24"/>
        </w:rPr>
        <w:t xml:space="preserve">hese will be considered </w:t>
      </w:r>
      <w:r w:rsidR="007A643C" w:rsidRPr="009D5E68">
        <w:rPr>
          <w:rFonts w:ascii="Arial" w:hAnsi="Arial" w:cs="Arial"/>
          <w:sz w:val="24"/>
          <w:szCs w:val="24"/>
        </w:rPr>
        <w:t xml:space="preserve">separately </w:t>
      </w:r>
      <w:r w:rsidR="00CF22E5" w:rsidRPr="009D5E68">
        <w:rPr>
          <w:rFonts w:ascii="Arial" w:hAnsi="Arial" w:cs="Arial"/>
          <w:sz w:val="24"/>
          <w:szCs w:val="24"/>
        </w:rPr>
        <w:t>in due time.</w:t>
      </w:r>
    </w:p>
    <w:p w:rsidR="009D5E68" w:rsidRDefault="009D5E68" w:rsidP="00BB0249">
      <w:pPr>
        <w:pStyle w:val="ListParagraph"/>
        <w:spacing w:after="0" w:line="480" w:lineRule="auto"/>
        <w:ind w:left="0"/>
        <w:jc w:val="both"/>
        <w:rPr>
          <w:rFonts w:ascii="Arial" w:hAnsi="Arial" w:cs="Arial"/>
          <w:sz w:val="24"/>
          <w:szCs w:val="24"/>
        </w:rPr>
      </w:pPr>
    </w:p>
    <w:p w:rsidR="009D5E68" w:rsidRDefault="00926E3D"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In reg</w:t>
      </w:r>
      <w:r w:rsidR="000611A8" w:rsidRPr="009D5E68">
        <w:rPr>
          <w:rFonts w:ascii="Arial" w:hAnsi="Arial" w:cs="Arial"/>
          <w:sz w:val="24"/>
          <w:szCs w:val="24"/>
        </w:rPr>
        <w:t>a</w:t>
      </w:r>
      <w:r w:rsidRPr="009D5E68">
        <w:rPr>
          <w:rFonts w:ascii="Arial" w:hAnsi="Arial" w:cs="Arial"/>
          <w:sz w:val="24"/>
          <w:szCs w:val="24"/>
        </w:rPr>
        <w:t>r</w:t>
      </w:r>
      <w:r w:rsidR="000611A8" w:rsidRPr="009D5E68">
        <w:rPr>
          <w:rFonts w:ascii="Arial" w:hAnsi="Arial" w:cs="Arial"/>
          <w:sz w:val="24"/>
          <w:szCs w:val="24"/>
        </w:rPr>
        <w:t xml:space="preserve">d to the </w:t>
      </w:r>
      <w:r w:rsidRPr="009D5E68">
        <w:rPr>
          <w:rFonts w:ascii="Arial" w:hAnsi="Arial" w:cs="Arial"/>
          <w:sz w:val="24"/>
          <w:szCs w:val="24"/>
        </w:rPr>
        <w:t>arrest and detention, i</w:t>
      </w:r>
      <w:r w:rsidR="00F55D92" w:rsidRPr="009D5E68">
        <w:rPr>
          <w:rFonts w:ascii="Arial" w:hAnsi="Arial" w:cs="Arial"/>
          <w:sz w:val="24"/>
          <w:szCs w:val="24"/>
        </w:rPr>
        <w:t xml:space="preserve">t was stated in the heads of argument submitted on </w:t>
      </w:r>
      <w:r w:rsidR="008F65E6" w:rsidRPr="009D5E68">
        <w:rPr>
          <w:rFonts w:ascii="Arial" w:hAnsi="Arial" w:cs="Arial"/>
          <w:sz w:val="24"/>
          <w:szCs w:val="24"/>
        </w:rPr>
        <w:t>the</w:t>
      </w:r>
      <w:r w:rsidRPr="009D5E68">
        <w:rPr>
          <w:rFonts w:ascii="Arial" w:hAnsi="Arial" w:cs="Arial"/>
          <w:sz w:val="24"/>
          <w:szCs w:val="24"/>
        </w:rPr>
        <w:t xml:space="preserve"> plaintiffs’</w:t>
      </w:r>
      <w:r w:rsidR="008F65E6" w:rsidRPr="009D5E68">
        <w:rPr>
          <w:rFonts w:ascii="Arial" w:hAnsi="Arial" w:cs="Arial"/>
          <w:sz w:val="24"/>
          <w:szCs w:val="24"/>
        </w:rPr>
        <w:t xml:space="preserve"> </w:t>
      </w:r>
      <w:r w:rsidR="00F55D92" w:rsidRPr="009D5E68">
        <w:rPr>
          <w:rFonts w:ascii="Arial" w:hAnsi="Arial" w:cs="Arial"/>
          <w:sz w:val="24"/>
          <w:szCs w:val="24"/>
        </w:rPr>
        <w:t>behalf</w:t>
      </w:r>
      <w:r w:rsidR="00BE220D" w:rsidRPr="009D5E68">
        <w:rPr>
          <w:rFonts w:ascii="Arial" w:hAnsi="Arial" w:cs="Arial"/>
          <w:sz w:val="24"/>
          <w:szCs w:val="24"/>
        </w:rPr>
        <w:t>,</w:t>
      </w:r>
      <w:r w:rsidR="00F55D92" w:rsidRPr="009D5E68">
        <w:rPr>
          <w:rFonts w:ascii="Arial" w:hAnsi="Arial" w:cs="Arial"/>
          <w:sz w:val="24"/>
          <w:szCs w:val="24"/>
        </w:rPr>
        <w:t xml:space="preserve"> that </w:t>
      </w:r>
      <w:r w:rsidR="00FD3136" w:rsidRPr="009D5E68">
        <w:rPr>
          <w:rFonts w:ascii="Arial" w:hAnsi="Arial" w:cs="Arial"/>
          <w:sz w:val="24"/>
          <w:szCs w:val="24"/>
        </w:rPr>
        <w:t xml:space="preserve">both </w:t>
      </w:r>
      <w:r w:rsidR="00344FA7" w:rsidRPr="009D5E68">
        <w:rPr>
          <w:rFonts w:ascii="Arial" w:hAnsi="Arial" w:cs="Arial"/>
          <w:sz w:val="24"/>
          <w:szCs w:val="24"/>
        </w:rPr>
        <w:t xml:space="preserve">the </w:t>
      </w:r>
      <w:r w:rsidR="00F55D92" w:rsidRPr="009D5E68">
        <w:rPr>
          <w:rFonts w:ascii="Arial" w:hAnsi="Arial" w:cs="Arial"/>
          <w:sz w:val="24"/>
          <w:szCs w:val="24"/>
        </w:rPr>
        <w:t>arrest and det</w:t>
      </w:r>
      <w:r w:rsidRPr="009D5E68">
        <w:rPr>
          <w:rFonts w:ascii="Arial" w:hAnsi="Arial" w:cs="Arial"/>
          <w:sz w:val="24"/>
          <w:szCs w:val="24"/>
        </w:rPr>
        <w:t>ention were</w:t>
      </w:r>
      <w:r w:rsidR="00F55D92" w:rsidRPr="009D5E68">
        <w:rPr>
          <w:rFonts w:ascii="Arial" w:hAnsi="Arial" w:cs="Arial"/>
          <w:sz w:val="24"/>
          <w:szCs w:val="24"/>
        </w:rPr>
        <w:t xml:space="preserve"> unlawful</w:t>
      </w:r>
      <w:r w:rsidR="001D35B4" w:rsidRPr="009D5E68">
        <w:rPr>
          <w:rFonts w:ascii="Arial" w:hAnsi="Arial" w:cs="Arial"/>
          <w:sz w:val="24"/>
          <w:szCs w:val="24"/>
        </w:rPr>
        <w:t xml:space="preserve">. That argument begs the question whether they were indeed unlawfully arrested and detained. There is a consensus on the arrest of both plaintiffs, but there is disagreement as </w:t>
      </w:r>
      <w:r w:rsidR="00BE220D" w:rsidRPr="009D5E68">
        <w:rPr>
          <w:rFonts w:ascii="Arial" w:hAnsi="Arial" w:cs="Arial"/>
          <w:sz w:val="24"/>
          <w:szCs w:val="24"/>
        </w:rPr>
        <w:t xml:space="preserve">to </w:t>
      </w:r>
      <w:r w:rsidR="001D35B4" w:rsidRPr="009D5E68">
        <w:rPr>
          <w:rFonts w:ascii="Arial" w:hAnsi="Arial" w:cs="Arial"/>
          <w:sz w:val="24"/>
          <w:szCs w:val="24"/>
        </w:rPr>
        <w:t>whether that arrest was unlawful. As for the detention, it is common cause that the first plaintiff was indeed detained, but again there is a dispute as to whether the ac</w:t>
      </w:r>
      <w:r w:rsidR="00EE0EE2" w:rsidRPr="009D5E68">
        <w:rPr>
          <w:rFonts w:ascii="Arial" w:hAnsi="Arial" w:cs="Arial"/>
          <w:sz w:val="24"/>
          <w:szCs w:val="24"/>
        </w:rPr>
        <w:t>t of his detention was unlawful. Regarding the second plaintiff, the defendant’s counsel’s position was that he was never detained</w:t>
      </w:r>
      <w:r w:rsidR="00FD3136" w:rsidRPr="009D5E68">
        <w:rPr>
          <w:rFonts w:ascii="Arial" w:hAnsi="Arial" w:cs="Arial"/>
          <w:sz w:val="24"/>
          <w:szCs w:val="24"/>
        </w:rPr>
        <w:t xml:space="preserve"> at all.</w:t>
      </w:r>
    </w:p>
    <w:p w:rsidR="009D5E68" w:rsidRPr="009D5E68" w:rsidRDefault="009D5E68" w:rsidP="00BB0249">
      <w:pPr>
        <w:pStyle w:val="ListParagraph"/>
        <w:spacing w:after="0" w:line="480" w:lineRule="auto"/>
        <w:ind w:left="0"/>
        <w:rPr>
          <w:rFonts w:ascii="Arial" w:hAnsi="Arial" w:cs="Arial"/>
          <w:sz w:val="24"/>
          <w:szCs w:val="24"/>
        </w:rPr>
      </w:pPr>
    </w:p>
    <w:p w:rsidR="008F65E6" w:rsidRDefault="008F65E6"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The second leg of the </w:t>
      </w:r>
      <w:r w:rsidR="00DB760B" w:rsidRPr="009D5E68">
        <w:rPr>
          <w:rFonts w:ascii="Arial" w:hAnsi="Arial" w:cs="Arial"/>
          <w:sz w:val="24"/>
          <w:szCs w:val="24"/>
        </w:rPr>
        <w:t>grievance</w:t>
      </w:r>
      <w:r w:rsidRPr="009D5E68">
        <w:rPr>
          <w:rFonts w:ascii="Arial" w:hAnsi="Arial" w:cs="Arial"/>
          <w:sz w:val="24"/>
          <w:szCs w:val="24"/>
        </w:rPr>
        <w:t xml:space="preserve"> concerns the allegation touching on </w:t>
      </w:r>
      <w:r w:rsidR="00AF563C" w:rsidRPr="009D5E68">
        <w:rPr>
          <w:rFonts w:ascii="Arial" w:hAnsi="Arial" w:cs="Arial"/>
          <w:sz w:val="24"/>
          <w:szCs w:val="24"/>
        </w:rPr>
        <w:t xml:space="preserve">the </w:t>
      </w:r>
      <w:r w:rsidRPr="009D5E68">
        <w:rPr>
          <w:rFonts w:ascii="Arial" w:hAnsi="Arial" w:cs="Arial"/>
          <w:sz w:val="24"/>
          <w:szCs w:val="24"/>
        </w:rPr>
        <w:t>goods which the plaintiffs allege were confiscated from them and were never returned.</w:t>
      </w:r>
      <w:r w:rsidR="00DB760B" w:rsidRPr="009D5E68">
        <w:rPr>
          <w:rFonts w:ascii="Arial" w:hAnsi="Arial" w:cs="Arial"/>
          <w:sz w:val="24"/>
          <w:szCs w:val="24"/>
        </w:rPr>
        <w:t xml:space="preserve"> </w:t>
      </w:r>
      <w:r w:rsidR="00806E6E" w:rsidRPr="009D5E68">
        <w:rPr>
          <w:rFonts w:ascii="Arial" w:hAnsi="Arial" w:cs="Arial"/>
          <w:sz w:val="24"/>
          <w:szCs w:val="24"/>
        </w:rPr>
        <w:t>The plaintiffs’ allegation touching on those goods was that the attendant police officers stole the same. As already indicated herein, the confiscation of the goods was admitted. However</w:t>
      </w:r>
      <w:r w:rsidR="00B5047F">
        <w:rPr>
          <w:rFonts w:ascii="Arial" w:hAnsi="Arial" w:cs="Arial"/>
          <w:sz w:val="24"/>
          <w:szCs w:val="24"/>
        </w:rPr>
        <w:t>,</w:t>
      </w:r>
      <w:r w:rsidR="00806E6E" w:rsidRPr="009D5E68">
        <w:rPr>
          <w:rFonts w:ascii="Arial" w:hAnsi="Arial" w:cs="Arial"/>
          <w:sz w:val="24"/>
          <w:szCs w:val="24"/>
        </w:rPr>
        <w:t xml:space="preserve"> the theft allegation was denied.</w:t>
      </w:r>
    </w:p>
    <w:p w:rsidR="009D5E68" w:rsidRPr="009D5E68" w:rsidRDefault="009D5E68" w:rsidP="00BB0249">
      <w:pPr>
        <w:pStyle w:val="ListParagraph"/>
        <w:spacing w:after="0" w:line="480" w:lineRule="auto"/>
        <w:ind w:left="0"/>
        <w:jc w:val="both"/>
        <w:rPr>
          <w:rFonts w:ascii="Arial" w:hAnsi="Arial" w:cs="Arial"/>
          <w:sz w:val="24"/>
          <w:szCs w:val="24"/>
        </w:rPr>
      </w:pPr>
    </w:p>
    <w:p w:rsidR="00C009A7" w:rsidRPr="00F10595" w:rsidRDefault="00B5047F" w:rsidP="00BB0249">
      <w:pPr>
        <w:spacing w:after="0" w:line="480" w:lineRule="auto"/>
        <w:jc w:val="both"/>
        <w:rPr>
          <w:rFonts w:ascii="Arial" w:hAnsi="Arial" w:cs="Arial"/>
          <w:sz w:val="24"/>
          <w:szCs w:val="24"/>
          <w:u w:val="single"/>
        </w:rPr>
      </w:pPr>
      <w:r>
        <w:rPr>
          <w:rFonts w:ascii="Arial" w:hAnsi="Arial" w:cs="Arial"/>
          <w:sz w:val="24"/>
          <w:szCs w:val="24"/>
          <w:u w:val="single"/>
        </w:rPr>
        <w:t>Consideration and determination of the i</w:t>
      </w:r>
      <w:r w:rsidR="00C009A7" w:rsidRPr="00F10595">
        <w:rPr>
          <w:rFonts w:ascii="Arial" w:hAnsi="Arial" w:cs="Arial"/>
          <w:sz w:val="24"/>
          <w:szCs w:val="24"/>
          <w:u w:val="single"/>
        </w:rPr>
        <w:t>ssues</w:t>
      </w:r>
    </w:p>
    <w:p w:rsidR="009D5E68" w:rsidRDefault="00C05BCA"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There was a corollary to the arrest issue. </w:t>
      </w:r>
      <w:r w:rsidR="00925D3F" w:rsidRPr="009D5E68">
        <w:rPr>
          <w:rFonts w:ascii="Arial" w:hAnsi="Arial" w:cs="Arial"/>
          <w:sz w:val="24"/>
          <w:szCs w:val="24"/>
        </w:rPr>
        <w:t xml:space="preserve">The question </w:t>
      </w:r>
      <w:r w:rsidR="00BE220D" w:rsidRPr="009D5E68">
        <w:rPr>
          <w:rFonts w:ascii="Arial" w:hAnsi="Arial" w:cs="Arial"/>
          <w:sz w:val="24"/>
          <w:szCs w:val="24"/>
        </w:rPr>
        <w:t>wa</w:t>
      </w:r>
      <w:r w:rsidR="00925D3F" w:rsidRPr="009D5E68">
        <w:rPr>
          <w:rFonts w:ascii="Arial" w:hAnsi="Arial" w:cs="Arial"/>
          <w:sz w:val="24"/>
          <w:szCs w:val="24"/>
        </w:rPr>
        <w:t>s, for</w:t>
      </w:r>
      <w:r w:rsidRPr="009D5E68">
        <w:rPr>
          <w:rFonts w:ascii="Arial" w:hAnsi="Arial" w:cs="Arial"/>
          <w:sz w:val="24"/>
          <w:szCs w:val="24"/>
        </w:rPr>
        <w:t xml:space="preserve"> which </w:t>
      </w:r>
      <w:r w:rsidR="00925D3F" w:rsidRPr="009D5E68">
        <w:rPr>
          <w:rFonts w:ascii="Arial" w:hAnsi="Arial" w:cs="Arial"/>
          <w:sz w:val="24"/>
          <w:szCs w:val="24"/>
        </w:rPr>
        <w:t xml:space="preserve">offence </w:t>
      </w:r>
      <w:r w:rsidRPr="009D5E68">
        <w:rPr>
          <w:rFonts w:ascii="Arial" w:hAnsi="Arial" w:cs="Arial"/>
          <w:sz w:val="24"/>
          <w:szCs w:val="24"/>
        </w:rPr>
        <w:t xml:space="preserve">were </w:t>
      </w:r>
      <w:r w:rsidR="00751428" w:rsidRPr="009D5E68">
        <w:rPr>
          <w:rFonts w:ascii="Arial" w:hAnsi="Arial" w:cs="Arial"/>
          <w:sz w:val="24"/>
          <w:szCs w:val="24"/>
        </w:rPr>
        <w:t xml:space="preserve">they </w:t>
      </w:r>
      <w:r w:rsidRPr="009D5E68">
        <w:rPr>
          <w:rFonts w:ascii="Arial" w:hAnsi="Arial" w:cs="Arial"/>
          <w:sz w:val="24"/>
          <w:szCs w:val="24"/>
        </w:rPr>
        <w:t>apprehended</w:t>
      </w:r>
      <w:r w:rsidR="00925D3F" w:rsidRPr="009D5E68">
        <w:rPr>
          <w:rFonts w:ascii="Arial" w:hAnsi="Arial" w:cs="Arial"/>
          <w:sz w:val="24"/>
          <w:szCs w:val="24"/>
        </w:rPr>
        <w:t xml:space="preserve">: was it </w:t>
      </w:r>
      <w:r w:rsidR="00751428" w:rsidRPr="009D5E68">
        <w:rPr>
          <w:rFonts w:ascii="Arial" w:hAnsi="Arial" w:cs="Arial"/>
          <w:sz w:val="24"/>
          <w:szCs w:val="24"/>
        </w:rPr>
        <w:t xml:space="preserve">for </w:t>
      </w:r>
      <w:r w:rsidR="00925D3F" w:rsidRPr="009D5E68">
        <w:rPr>
          <w:rFonts w:ascii="Arial" w:hAnsi="Arial" w:cs="Arial"/>
          <w:sz w:val="24"/>
          <w:szCs w:val="24"/>
        </w:rPr>
        <w:t>theft of the Isuzu or for being in unlawful possession of cannabis? In my view</w:t>
      </w:r>
      <w:r w:rsidR="008964C5">
        <w:rPr>
          <w:rFonts w:ascii="Arial" w:hAnsi="Arial" w:cs="Arial"/>
          <w:sz w:val="24"/>
          <w:szCs w:val="24"/>
        </w:rPr>
        <w:t>,</w:t>
      </w:r>
      <w:r w:rsidR="00925D3F" w:rsidRPr="009D5E68">
        <w:rPr>
          <w:rFonts w:ascii="Arial" w:hAnsi="Arial" w:cs="Arial"/>
          <w:sz w:val="24"/>
          <w:szCs w:val="24"/>
        </w:rPr>
        <w:t xml:space="preserve"> this was not a critical matter in this appeal. As I shall be elaborating later, the circumstances in which the plaintiffs came into confrontation with the police could have led to their arrest for either offence or for both initially. As I say, I shall be considering these matters in due course. In the meantime I will deal with the alleged unlawful</w:t>
      </w:r>
      <w:r w:rsidR="00FC4F83" w:rsidRPr="009D5E68">
        <w:rPr>
          <w:rFonts w:ascii="Arial" w:hAnsi="Arial" w:cs="Arial"/>
          <w:sz w:val="24"/>
          <w:szCs w:val="24"/>
        </w:rPr>
        <w:t>ness of the</w:t>
      </w:r>
      <w:r w:rsidR="00925D3F" w:rsidRPr="009D5E68">
        <w:rPr>
          <w:rFonts w:ascii="Arial" w:hAnsi="Arial" w:cs="Arial"/>
          <w:sz w:val="24"/>
          <w:szCs w:val="24"/>
        </w:rPr>
        <w:t xml:space="preserve"> arrest and detention</w:t>
      </w:r>
      <w:r w:rsidR="002F25F1" w:rsidRPr="009D5E68">
        <w:rPr>
          <w:rFonts w:ascii="Arial" w:hAnsi="Arial" w:cs="Arial"/>
          <w:sz w:val="24"/>
          <w:szCs w:val="24"/>
        </w:rPr>
        <w:t>.</w:t>
      </w:r>
    </w:p>
    <w:p w:rsidR="009D5E68" w:rsidRDefault="009D5E68" w:rsidP="00BB0249">
      <w:pPr>
        <w:pStyle w:val="ListParagraph"/>
        <w:spacing w:after="0" w:line="480" w:lineRule="auto"/>
        <w:ind w:left="0"/>
        <w:jc w:val="both"/>
        <w:rPr>
          <w:rFonts w:ascii="Arial" w:hAnsi="Arial" w:cs="Arial"/>
          <w:sz w:val="24"/>
          <w:szCs w:val="24"/>
        </w:rPr>
      </w:pPr>
    </w:p>
    <w:p w:rsidR="009D5E68" w:rsidRDefault="002F25F1"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The fact that the dagga was found in the Isuzu is beyond peradventure: the discovery of the dagga in the vehicle was not denied. In fact the first plaintiff readily owned up and admitted that the dagga was his. The police witnesses swore that they arrested </w:t>
      </w:r>
      <w:r w:rsidR="00D27D52" w:rsidRPr="009D5E68">
        <w:rPr>
          <w:rFonts w:ascii="Arial" w:hAnsi="Arial" w:cs="Arial"/>
          <w:sz w:val="24"/>
          <w:szCs w:val="24"/>
        </w:rPr>
        <w:t>t</w:t>
      </w:r>
      <w:r w:rsidRPr="009D5E68">
        <w:rPr>
          <w:rFonts w:ascii="Arial" w:hAnsi="Arial" w:cs="Arial"/>
          <w:sz w:val="24"/>
          <w:szCs w:val="24"/>
        </w:rPr>
        <w:t xml:space="preserve">he first plaintiff for unlawfully possessing the dagga, but the </w:t>
      </w:r>
      <w:r w:rsidR="00A97C17" w:rsidRPr="009D5E68">
        <w:rPr>
          <w:rFonts w:ascii="Arial" w:hAnsi="Arial" w:cs="Arial"/>
          <w:sz w:val="24"/>
          <w:szCs w:val="24"/>
        </w:rPr>
        <w:t xml:space="preserve">first </w:t>
      </w:r>
      <w:r w:rsidRPr="009D5E68">
        <w:rPr>
          <w:rFonts w:ascii="Arial" w:hAnsi="Arial" w:cs="Arial"/>
          <w:sz w:val="24"/>
          <w:szCs w:val="24"/>
        </w:rPr>
        <w:t xml:space="preserve">plaintiff’s version was </w:t>
      </w:r>
      <w:r w:rsidR="00A97C17" w:rsidRPr="009D5E68">
        <w:rPr>
          <w:rFonts w:ascii="Arial" w:hAnsi="Arial" w:cs="Arial"/>
          <w:sz w:val="24"/>
          <w:szCs w:val="24"/>
        </w:rPr>
        <w:t>that he was arrested for theft of the Isuzu, his own vehicle. The trial judge’s finding on this point was that the first plaintiff was arrested for unlawful possession of the dagga and he has not been faulted in so doing. The</w:t>
      </w:r>
      <w:r w:rsidR="00B5047F">
        <w:rPr>
          <w:rFonts w:ascii="Arial" w:hAnsi="Arial" w:cs="Arial"/>
          <w:sz w:val="24"/>
          <w:szCs w:val="24"/>
        </w:rPr>
        <w:t xml:space="preserve"> Criminal Procedure Act</w:t>
      </w:r>
      <w:r w:rsidR="00A97C17" w:rsidRPr="009D5E68">
        <w:rPr>
          <w:rFonts w:ascii="Arial" w:hAnsi="Arial" w:cs="Arial"/>
          <w:sz w:val="24"/>
          <w:szCs w:val="24"/>
        </w:rPr>
        <w:t xml:space="preserve"> 51</w:t>
      </w:r>
      <w:r w:rsidR="00B5047F">
        <w:rPr>
          <w:rFonts w:ascii="Arial" w:hAnsi="Arial" w:cs="Arial"/>
          <w:sz w:val="24"/>
          <w:szCs w:val="24"/>
        </w:rPr>
        <w:t xml:space="preserve"> of 1977 (CPA</w:t>
      </w:r>
      <w:r w:rsidR="00A97C17" w:rsidRPr="009D5E68">
        <w:rPr>
          <w:rFonts w:ascii="Arial" w:hAnsi="Arial" w:cs="Arial"/>
          <w:sz w:val="24"/>
          <w:szCs w:val="24"/>
        </w:rPr>
        <w:t xml:space="preserve">) does as a matter of fact in </w:t>
      </w:r>
      <w:r w:rsidR="00B5047F">
        <w:rPr>
          <w:rFonts w:ascii="Arial" w:hAnsi="Arial" w:cs="Arial"/>
          <w:sz w:val="24"/>
          <w:szCs w:val="24"/>
        </w:rPr>
        <w:t>s</w:t>
      </w:r>
      <w:r w:rsidR="00A97C17" w:rsidRPr="009D5E68">
        <w:rPr>
          <w:rFonts w:ascii="Arial" w:hAnsi="Arial" w:cs="Arial"/>
          <w:sz w:val="24"/>
          <w:szCs w:val="24"/>
        </w:rPr>
        <w:t xml:space="preserve"> 40(1)</w:t>
      </w:r>
      <w:r w:rsidR="00A97C17" w:rsidRPr="00B5047F">
        <w:rPr>
          <w:rFonts w:ascii="Arial" w:hAnsi="Arial" w:cs="Arial"/>
          <w:i/>
          <w:sz w:val="24"/>
          <w:szCs w:val="24"/>
        </w:rPr>
        <w:t>(h)</w:t>
      </w:r>
      <w:r w:rsidR="00A97C17" w:rsidRPr="009D5E68">
        <w:rPr>
          <w:rFonts w:ascii="Arial" w:hAnsi="Arial" w:cs="Arial"/>
          <w:sz w:val="24"/>
          <w:szCs w:val="24"/>
        </w:rPr>
        <w:t xml:space="preserve"> empower a peace officer to arrest without warrant any person found in possession of dependence-producing drugs. Dagga falls in the category of dependence-producing drugs.</w:t>
      </w:r>
      <w:r w:rsidR="00DA3889" w:rsidRPr="009D5E68">
        <w:rPr>
          <w:rFonts w:ascii="Arial" w:hAnsi="Arial" w:cs="Arial"/>
          <w:sz w:val="24"/>
          <w:szCs w:val="24"/>
        </w:rPr>
        <w:t xml:space="preserve"> The trial judge’s finding is therefore well fortified. I uphold it. Consequently, the arrest of the first plaintiff was, without doubt, lawful.</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DA3889"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In arguing about the first plaintiff’s arrest </w:t>
      </w:r>
      <w:r w:rsidR="001A2704" w:rsidRPr="009D5E68">
        <w:rPr>
          <w:rFonts w:ascii="Arial" w:hAnsi="Arial" w:cs="Arial"/>
          <w:sz w:val="24"/>
          <w:szCs w:val="24"/>
        </w:rPr>
        <w:t>being</w:t>
      </w:r>
      <w:r w:rsidR="004E632B" w:rsidRPr="009D5E68">
        <w:rPr>
          <w:rFonts w:ascii="Arial" w:hAnsi="Arial" w:cs="Arial"/>
          <w:sz w:val="24"/>
          <w:szCs w:val="24"/>
        </w:rPr>
        <w:t xml:space="preserve"> </w:t>
      </w:r>
      <w:r w:rsidRPr="009D5E68">
        <w:rPr>
          <w:rFonts w:ascii="Arial" w:hAnsi="Arial" w:cs="Arial"/>
          <w:sz w:val="24"/>
          <w:szCs w:val="24"/>
        </w:rPr>
        <w:t xml:space="preserve">unlawful, his counsel did so </w:t>
      </w:r>
      <w:r w:rsidRPr="009D5E68">
        <w:rPr>
          <w:rFonts w:ascii="Arial" w:hAnsi="Arial" w:cs="Arial"/>
          <w:i/>
          <w:sz w:val="24"/>
          <w:szCs w:val="24"/>
        </w:rPr>
        <w:t>in extenso,</w:t>
      </w:r>
      <w:r w:rsidRPr="009D5E68">
        <w:rPr>
          <w:rFonts w:ascii="Arial" w:hAnsi="Arial" w:cs="Arial"/>
          <w:sz w:val="24"/>
          <w:szCs w:val="24"/>
        </w:rPr>
        <w:t xml:space="preserve"> but</w:t>
      </w:r>
      <w:r w:rsidR="00983FE8" w:rsidRPr="009D5E68">
        <w:rPr>
          <w:rFonts w:ascii="Arial" w:hAnsi="Arial" w:cs="Arial"/>
          <w:sz w:val="24"/>
          <w:szCs w:val="24"/>
        </w:rPr>
        <w:t xml:space="preserve"> </w:t>
      </w:r>
      <w:r w:rsidR="00CD4D4D" w:rsidRPr="009D5E68">
        <w:rPr>
          <w:rFonts w:ascii="Arial" w:hAnsi="Arial" w:cs="Arial"/>
          <w:sz w:val="24"/>
          <w:szCs w:val="24"/>
        </w:rPr>
        <w:t>his</w:t>
      </w:r>
      <w:r w:rsidR="00D07CFB" w:rsidRPr="009D5E68">
        <w:rPr>
          <w:rFonts w:ascii="Arial" w:hAnsi="Arial" w:cs="Arial"/>
          <w:sz w:val="24"/>
          <w:szCs w:val="24"/>
        </w:rPr>
        <w:t xml:space="preserve"> </w:t>
      </w:r>
      <w:r w:rsidR="00983FE8" w:rsidRPr="009D5E68">
        <w:rPr>
          <w:rFonts w:ascii="Arial" w:hAnsi="Arial" w:cs="Arial"/>
          <w:sz w:val="24"/>
          <w:szCs w:val="24"/>
        </w:rPr>
        <w:t>argument</w:t>
      </w:r>
      <w:r w:rsidRPr="009D5E68">
        <w:rPr>
          <w:rFonts w:ascii="Arial" w:hAnsi="Arial" w:cs="Arial"/>
          <w:sz w:val="24"/>
          <w:szCs w:val="24"/>
        </w:rPr>
        <w:t xml:space="preserve"> was premised on </w:t>
      </w:r>
      <w:r w:rsidR="008964C5">
        <w:rPr>
          <w:rFonts w:ascii="Arial" w:hAnsi="Arial" w:cs="Arial"/>
          <w:sz w:val="24"/>
          <w:szCs w:val="24"/>
        </w:rPr>
        <w:t>s</w:t>
      </w:r>
      <w:r w:rsidRPr="009D5E68">
        <w:rPr>
          <w:rFonts w:ascii="Arial" w:hAnsi="Arial" w:cs="Arial"/>
          <w:sz w:val="24"/>
          <w:szCs w:val="24"/>
        </w:rPr>
        <w:t xml:space="preserve"> 40(1)</w:t>
      </w:r>
      <w:r w:rsidRPr="00B5047F">
        <w:rPr>
          <w:rFonts w:ascii="Arial" w:hAnsi="Arial" w:cs="Arial"/>
          <w:i/>
          <w:sz w:val="24"/>
          <w:szCs w:val="24"/>
        </w:rPr>
        <w:t>(b)</w:t>
      </w:r>
      <w:r w:rsidRPr="009D5E68">
        <w:rPr>
          <w:rFonts w:ascii="Arial" w:hAnsi="Arial" w:cs="Arial"/>
          <w:sz w:val="24"/>
          <w:szCs w:val="24"/>
        </w:rPr>
        <w:t xml:space="preserve"> of the </w:t>
      </w:r>
      <w:r w:rsidR="00B5047F">
        <w:rPr>
          <w:rFonts w:ascii="Arial" w:hAnsi="Arial" w:cs="Arial"/>
          <w:sz w:val="24"/>
          <w:szCs w:val="24"/>
        </w:rPr>
        <w:t>CPA</w:t>
      </w:r>
      <w:r w:rsidRPr="009D5E68">
        <w:rPr>
          <w:rFonts w:ascii="Arial" w:hAnsi="Arial" w:cs="Arial"/>
          <w:sz w:val="24"/>
          <w:szCs w:val="24"/>
        </w:rPr>
        <w:t>, which was not the relevant provision</w:t>
      </w:r>
      <w:r w:rsidR="00983FE8" w:rsidRPr="009D5E68">
        <w:rPr>
          <w:rFonts w:ascii="Arial" w:hAnsi="Arial" w:cs="Arial"/>
          <w:sz w:val="24"/>
          <w:szCs w:val="24"/>
        </w:rPr>
        <w:t>.</w:t>
      </w:r>
      <w:r w:rsidRPr="009D5E68">
        <w:rPr>
          <w:rFonts w:ascii="Arial" w:hAnsi="Arial" w:cs="Arial"/>
          <w:sz w:val="24"/>
          <w:szCs w:val="24"/>
        </w:rPr>
        <w:t xml:space="preserve"> </w:t>
      </w:r>
      <w:r w:rsidR="00983FE8" w:rsidRPr="009D5E68">
        <w:rPr>
          <w:rFonts w:ascii="Arial" w:hAnsi="Arial" w:cs="Arial"/>
          <w:sz w:val="24"/>
          <w:szCs w:val="24"/>
        </w:rPr>
        <w:t>P</w:t>
      </w:r>
      <w:r w:rsidRPr="009D5E68">
        <w:rPr>
          <w:rFonts w:ascii="Arial" w:hAnsi="Arial" w:cs="Arial"/>
          <w:sz w:val="24"/>
          <w:szCs w:val="24"/>
        </w:rPr>
        <w:t>aragraph (</w:t>
      </w:r>
      <w:r w:rsidRPr="00B47029">
        <w:rPr>
          <w:rFonts w:ascii="Arial" w:hAnsi="Arial" w:cs="Arial"/>
          <w:i/>
          <w:sz w:val="24"/>
          <w:szCs w:val="24"/>
        </w:rPr>
        <w:t>b</w:t>
      </w:r>
      <w:r w:rsidRPr="009D5E68">
        <w:rPr>
          <w:rFonts w:ascii="Arial" w:hAnsi="Arial" w:cs="Arial"/>
          <w:sz w:val="24"/>
          <w:szCs w:val="24"/>
        </w:rPr>
        <w:t xml:space="preserve">) of that </w:t>
      </w:r>
      <w:r w:rsidR="00970710" w:rsidRPr="009D5E68">
        <w:rPr>
          <w:rFonts w:ascii="Arial" w:hAnsi="Arial" w:cs="Arial"/>
          <w:sz w:val="24"/>
          <w:szCs w:val="24"/>
        </w:rPr>
        <w:t>sub-</w:t>
      </w:r>
      <w:r w:rsidRPr="009D5E68">
        <w:rPr>
          <w:rFonts w:ascii="Arial" w:hAnsi="Arial" w:cs="Arial"/>
          <w:sz w:val="24"/>
          <w:szCs w:val="24"/>
        </w:rPr>
        <w:t>section has nothing to do with</w:t>
      </w:r>
      <w:r w:rsidR="00970710" w:rsidRPr="009D5E68">
        <w:rPr>
          <w:rFonts w:ascii="Arial" w:hAnsi="Arial" w:cs="Arial"/>
          <w:sz w:val="24"/>
          <w:szCs w:val="24"/>
        </w:rPr>
        <w:t xml:space="preserve"> possession of dangerous drugs</w:t>
      </w:r>
      <w:r w:rsidR="00D27D52" w:rsidRPr="009D5E68">
        <w:rPr>
          <w:rFonts w:ascii="Arial" w:hAnsi="Arial" w:cs="Arial"/>
          <w:sz w:val="24"/>
          <w:szCs w:val="24"/>
        </w:rPr>
        <w:t>,</w:t>
      </w:r>
      <w:r w:rsidR="00970710" w:rsidRPr="009D5E68">
        <w:rPr>
          <w:rFonts w:ascii="Arial" w:hAnsi="Arial" w:cs="Arial"/>
          <w:sz w:val="24"/>
          <w:szCs w:val="24"/>
        </w:rPr>
        <w:t xml:space="preserve"> but deals with felonies and other crimes listed in Schedule 1 to that Act.</w:t>
      </w:r>
      <w:r w:rsidR="001A2704" w:rsidRPr="009D5E68">
        <w:rPr>
          <w:rFonts w:ascii="Arial" w:hAnsi="Arial" w:cs="Arial"/>
          <w:sz w:val="24"/>
          <w:szCs w:val="24"/>
        </w:rPr>
        <w:t xml:space="preserve"> </w:t>
      </w:r>
      <w:r w:rsidR="00AB602A" w:rsidRPr="009D5E68">
        <w:rPr>
          <w:rFonts w:ascii="Arial" w:hAnsi="Arial" w:cs="Arial"/>
          <w:sz w:val="24"/>
          <w:szCs w:val="24"/>
        </w:rPr>
        <w:t>Therefore the plaintiffs’ counsel’s argument was completely off the mark and is rejected.</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970710"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As regards detention, the defendant</w:t>
      </w:r>
      <w:r w:rsidR="009237AF" w:rsidRPr="009D5E68">
        <w:rPr>
          <w:rFonts w:ascii="Arial" w:hAnsi="Arial" w:cs="Arial"/>
          <w:sz w:val="24"/>
          <w:szCs w:val="24"/>
        </w:rPr>
        <w:t>’s</w:t>
      </w:r>
      <w:r w:rsidRPr="009D5E68">
        <w:rPr>
          <w:rFonts w:ascii="Arial" w:hAnsi="Arial" w:cs="Arial"/>
          <w:sz w:val="24"/>
          <w:szCs w:val="24"/>
        </w:rPr>
        <w:t xml:space="preserve"> </w:t>
      </w:r>
      <w:r w:rsidR="009237AF" w:rsidRPr="009D5E68">
        <w:rPr>
          <w:rFonts w:ascii="Arial" w:hAnsi="Arial" w:cs="Arial"/>
          <w:sz w:val="24"/>
          <w:szCs w:val="24"/>
        </w:rPr>
        <w:t xml:space="preserve">position is </w:t>
      </w:r>
      <w:r w:rsidRPr="009D5E68">
        <w:rPr>
          <w:rFonts w:ascii="Arial" w:hAnsi="Arial" w:cs="Arial"/>
          <w:sz w:val="24"/>
          <w:szCs w:val="24"/>
        </w:rPr>
        <w:t xml:space="preserve">that the </w:t>
      </w:r>
      <w:r w:rsidR="008610E5" w:rsidRPr="009D5E68">
        <w:rPr>
          <w:rFonts w:ascii="Arial" w:hAnsi="Arial" w:cs="Arial"/>
          <w:sz w:val="24"/>
          <w:szCs w:val="24"/>
        </w:rPr>
        <w:t>consequence</w:t>
      </w:r>
      <w:r w:rsidRPr="009D5E68">
        <w:rPr>
          <w:rFonts w:ascii="Arial" w:hAnsi="Arial" w:cs="Arial"/>
          <w:sz w:val="24"/>
          <w:szCs w:val="24"/>
        </w:rPr>
        <w:t xml:space="preserve"> of a lawful arrest is that the person </w:t>
      </w:r>
      <w:r w:rsidR="00D07CFB" w:rsidRPr="009D5E68">
        <w:rPr>
          <w:rFonts w:ascii="Arial" w:hAnsi="Arial" w:cs="Arial"/>
          <w:sz w:val="24"/>
          <w:szCs w:val="24"/>
        </w:rPr>
        <w:t>arrested is liable to</w:t>
      </w:r>
      <w:r w:rsidRPr="009D5E68">
        <w:rPr>
          <w:rFonts w:ascii="Arial" w:hAnsi="Arial" w:cs="Arial"/>
          <w:sz w:val="24"/>
          <w:szCs w:val="24"/>
        </w:rPr>
        <w:t xml:space="preserve"> be kept in custody until he/she is lawfully discharged. </w:t>
      </w:r>
      <w:r w:rsidR="008610E5" w:rsidRPr="009D5E68">
        <w:rPr>
          <w:rFonts w:ascii="Arial" w:hAnsi="Arial" w:cs="Arial"/>
          <w:sz w:val="24"/>
          <w:szCs w:val="24"/>
        </w:rPr>
        <w:t xml:space="preserve">In the present case, after his lawful arrest for unlawful possession of dagga, the first plaintiff was </w:t>
      </w:r>
      <w:r w:rsidR="009237AF" w:rsidRPr="009D5E68">
        <w:rPr>
          <w:rFonts w:ascii="Arial" w:hAnsi="Arial" w:cs="Arial"/>
          <w:sz w:val="24"/>
          <w:szCs w:val="24"/>
        </w:rPr>
        <w:t xml:space="preserve">lawfully </w:t>
      </w:r>
      <w:r w:rsidR="008610E5" w:rsidRPr="009D5E68">
        <w:rPr>
          <w:rFonts w:ascii="Arial" w:hAnsi="Arial" w:cs="Arial"/>
          <w:sz w:val="24"/>
          <w:szCs w:val="24"/>
        </w:rPr>
        <w:t>kept in custody until his discharge by the magistrate’s court the following day. Thereafter he was allowed to leave Namibia without let or hindranc</w:t>
      </w:r>
      <w:r w:rsidR="0014169A">
        <w:rPr>
          <w:rFonts w:ascii="Arial" w:hAnsi="Arial" w:cs="Arial"/>
          <w:sz w:val="24"/>
          <w:szCs w:val="24"/>
        </w:rPr>
        <w:t>e, as conceded in the plaintiff</w:t>
      </w:r>
      <w:r w:rsidR="008610E5" w:rsidRPr="009D5E68">
        <w:rPr>
          <w:rFonts w:ascii="Arial" w:hAnsi="Arial" w:cs="Arial"/>
          <w:sz w:val="24"/>
          <w:szCs w:val="24"/>
        </w:rPr>
        <w:t>s</w:t>
      </w:r>
      <w:r w:rsidR="0014169A">
        <w:rPr>
          <w:rFonts w:ascii="Arial" w:hAnsi="Arial" w:cs="Arial"/>
          <w:sz w:val="24"/>
          <w:szCs w:val="24"/>
        </w:rPr>
        <w:t>'</w:t>
      </w:r>
      <w:r w:rsidR="008610E5" w:rsidRPr="009D5E68">
        <w:rPr>
          <w:rFonts w:ascii="Arial" w:hAnsi="Arial" w:cs="Arial"/>
          <w:sz w:val="24"/>
          <w:szCs w:val="24"/>
        </w:rPr>
        <w:t xml:space="preserve"> heads of argument. There was no further detention of the first plaintiff subsequent </w:t>
      </w:r>
      <w:r w:rsidR="00D27D52" w:rsidRPr="009D5E68">
        <w:rPr>
          <w:rFonts w:ascii="Arial" w:hAnsi="Arial" w:cs="Arial"/>
          <w:sz w:val="24"/>
          <w:szCs w:val="24"/>
        </w:rPr>
        <w:t>to that release. It must follow</w:t>
      </w:r>
      <w:r w:rsidR="008610E5" w:rsidRPr="009D5E68">
        <w:rPr>
          <w:rFonts w:ascii="Arial" w:hAnsi="Arial" w:cs="Arial"/>
          <w:sz w:val="24"/>
          <w:szCs w:val="24"/>
        </w:rPr>
        <w:t xml:space="preserve"> therefore, that the only detention he suffered </w:t>
      </w:r>
      <w:r w:rsidR="009237AF" w:rsidRPr="009D5E68">
        <w:rPr>
          <w:rFonts w:ascii="Arial" w:hAnsi="Arial" w:cs="Arial"/>
          <w:sz w:val="24"/>
          <w:szCs w:val="24"/>
        </w:rPr>
        <w:t xml:space="preserve">was the one </w:t>
      </w:r>
      <w:r w:rsidR="008610E5" w:rsidRPr="009D5E68">
        <w:rPr>
          <w:rFonts w:ascii="Arial" w:hAnsi="Arial" w:cs="Arial"/>
          <w:sz w:val="24"/>
          <w:szCs w:val="24"/>
        </w:rPr>
        <w:t>prior to his release</w:t>
      </w:r>
      <w:r w:rsidR="009237AF" w:rsidRPr="009D5E68">
        <w:rPr>
          <w:rFonts w:ascii="Arial" w:hAnsi="Arial" w:cs="Arial"/>
          <w:sz w:val="24"/>
          <w:szCs w:val="24"/>
        </w:rPr>
        <w:t>,</w:t>
      </w:r>
      <w:r w:rsidR="008610E5" w:rsidRPr="009D5E68">
        <w:rPr>
          <w:rFonts w:ascii="Arial" w:hAnsi="Arial" w:cs="Arial"/>
          <w:sz w:val="24"/>
          <w:szCs w:val="24"/>
        </w:rPr>
        <w:t xml:space="preserve"> </w:t>
      </w:r>
      <w:r w:rsidR="009237AF" w:rsidRPr="009D5E68">
        <w:rPr>
          <w:rFonts w:ascii="Arial" w:hAnsi="Arial" w:cs="Arial"/>
          <w:sz w:val="24"/>
          <w:szCs w:val="24"/>
        </w:rPr>
        <w:t xml:space="preserve">and it </w:t>
      </w:r>
      <w:r w:rsidR="008610E5" w:rsidRPr="009D5E68">
        <w:rPr>
          <w:rFonts w:ascii="Arial" w:hAnsi="Arial" w:cs="Arial"/>
          <w:sz w:val="24"/>
          <w:szCs w:val="24"/>
        </w:rPr>
        <w:t>was lawful</w:t>
      </w:r>
      <w:r w:rsidR="009237AF" w:rsidRPr="009D5E68">
        <w:rPr>
          <w:rFonts w:ascii="Arial" w:hAnsi="Arial" w:cs="Arial"/>
          <w:sz w:val="24"/>
          <w:szCs w:val="24"/>
        </w:rPr>
        <w:t xml:space="preserve">. </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C80875"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The position with regard to the second plaintiff would appear to be as follows: he was at the outset arrested by members</w:t>
      </w:r>
      <w:r w:rsidR="00B5047F">
        <w:rPr>
          <w:rFonts w:ascii="Arial" w:hAnsi="Arial" w:cs="Arial"/>
          <w:sz w:val="24"/>
          <w:szCs w:val="24"/>
        </w:rPr>
        <w:t xml:space="preserve"> of the Namibian Police F</w:t>
      </w:r>
      <w:r w:rsidRPr="009D5E68">
        <w:rPr>
          <w:rFonts w:ascii="Arial" w:hAnsi="Arial" w:cs="Arial"/>
          <w:sz w:val="24"/>
          <w:szCs w:val="24"/>
        </w:rPr>
        <w:t xml:space="preserve">orce. The circumstances in which </w:t>
      </w:r>
      <w:r w:rsidR="0014169A">
        <w:rPr>
          <w:rFonts w:ascii="Arial" w:hAnsi="Arial" w:cs="Arial"/>
          <w:sz w:val="24"/>
          <w:szCs w:val="24"/>
        </w:rPr>
        <w:t>it</w:t>
      </w:r>
      <w:r w:rsidRPr="009D5E68">
        <w:rPr>
          <w:rFonts w:ascii="Arial" w:hAnsi="Arial" w:cs="Arial"/>
          <w:sz w:val="24"/>
          <w:szCs w:val="24"/>
        </w:rPr>
        <w:t xml:space="preserve"> was done</w:t>
      </w:r>
      <w:r w:rsidR="00D27D52" w:rsidRPr="009D5E68">
        <w:rPr>
          <w:rFonts w:ascii="Arial" w:hAnsi="Arial" w:cs="Arial"/>
          <w:sz w:val="24"/>
          <w:szCs w:val="24"/>
        </w:rPr>
        <w:t>,</w:t>
      </w:r>
      <w:r w:rsidRPr="009D5E68">
        <w:rPr>
          <w:rFonts w:ascii="Arial" w:hAnsi="Arial" w:cs="Arial"/>
          <w:sz w:val="24"/>
          <w:szCs w:val="24"/>
        </w:rPr>
        <w:t xml:space="preserve"> were that when both he and the first plaintiff were directed to accompany the police to inspect the Isuzu on account of the plaintiffs’ failure to produce documents of ownership of the vehicle, the initial search for those documents proved unsuccessful; that the plaintiffs did not have an Interpol clearance certificate in respect of the Isuzu; that it was thereafter</w:t>
      </w:r>
      <w:r w:rsidR="001E6472" w:rsidRPr="009D5E68">
        <w:rPr>
          <w:rFonts w:ascii="Arial" w:hAnsi="Arial" w:cs="Arial"/>
          <w:sz w:val="24"/>
          <w:szCs w:val="24"/>
        </w:rPr>
        <w:t xml:space="preserve"> noticed that the engine of the Isuzu was idling but there was no key in the ignition hole; and additionally, the police discovered that the plaintiffs equally did not have documents of ownership of the quad motor cycle. The learned trial judge considered that those circumstances were</w:t>
      </w:r>
      <w:r w:rsidR="00D71485" w:rsidRPr="009D5E68">
        <w:rPr>
          <w:rFonts w:ascii="Arial" w:hAnsi="Arial" w:cs="Arial"/>
          <w:sz w:val="24"/>
          <w:szCs w:val="24"/>
        </w:rPr>
        <w:t>,</w:t>
      </w:r>
      <w:r w:rsidR="001E6472" w:rsidRPr="009D5E68">
        <w:rPr>
          <w:rFonts w:ascii="Arial" w:hAnsi="Arial" w:cs="Arial"/>
          <w:sz w:val="24"/>
          <w:szCs w:val="24"/>
        </w:rPr>
        <w:t xml:space="preserve"> </w:t>
      </w:r>
      <w:r w:rsidR="001E6472" w:rsidRPr="009D5E68">
        <w:rPr>
          <w:rFonts w:ascii="Arial" w:hAnsi="Arial" w:cs="Arial"/>
          <w:i/>
          <w:sz w:val="24"/>
          <w:szCs w:val="24"/>
        </w:rPr>
        <w:t>per se</w:t>
      </w:r>
      <w:r w:rsidR="00D71485" w:rsidRPr="009D5E68">
        <w:rPr>
          <w:rFonts w:ascii="Arial" w:hAnsi="Arial" w:cs="Arial"/>
          <w:i/>
          <w:sz w:val="24"/>
          <w:szCs w:val="24"/>
        </w:rPr>
        <w:t>,</w:t>
      </w:r>
      <w:r w:rsidR="001E6472" w:rsidRPr="009D5E68">
        <w:rPr>
          <w:rFonts w:ascii="Arial" w:hAnsi="Arial" w:cs="Arial"/>
          <w:sz w:val="24"/>
          <w:szCs w:val="24"/>
        </w:rPr>
        <w:t xml:space="preserve"> enough to induce and justify a reasonable suspicion in the minds of the attendant police officers that </w:t>
      </w:r>
      <w:r w:rsidR="003977CB" w:rsidRPr="009D5E68">
        <w:rPr>
          <w:rFonts w:ascii="Arial" w:hAnsi="Arial" w:cs="Arial"/>
          <w:sz w:val="24"/>
          <w:szCs w:val="24"/>
        </w:rPr>
        <w:t xml:space="preserve">the </w:t>
      </w:r>
      <w:r w:rsidR="001E6472" w:rsidRPr="009D5E68">
        <w:rPr>
          <w:rFonts w:ascii="Arial" w:hAnsi="Arial" w:cs="Arial"/>
          <w:sz w:val="24"/>
          <w:szCs w:val="24"/>
        </w:rPr>
        <w:t>plaintiffs were possibly guilty of offences in respect of both the Isuzu and quad motor cycle. I would agree.</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0C1E96"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Consequently, the arrest of the second plaintiff in those circumstances was, in my opinion, justifiable. However, the second plaintiff was not charged with any offence, and both attendant police officers, namely Sergeant Lucas George and Constable Johannes Amweele, testified that the second plaintiff was, unlike the first plaintiff, not detained. Their evidence to that end would appear to have been confirmed by the plaintiffs themselves when they testified that at one stage the second plaintiff left the Namibian side of the border</w:t>
      </w:r>
      <w:r w:rsidR="00A079FA" w:rsidRPr="009D5E68">
        <w:rPr>
          <w:rFonts w:ascii="Arial" w:hAnsi="Arial" w:cs="Arial"/>
          <w:sz w:val="24"/>
          <w:szCs w:val="24"/>
        </w:rPr>
        <w:t xml:space="preserve"> and went to the Botswana side to try and bring therefrom the documents for the Isuzu and also to inform the Botswana based friends of the plaintiffs regarding the ordeal the plaintiffs had fallen into on the Namibian side. In trying to additionally justify the argument that the second plaintiff was unlawfully detained, it was contended that the second plaintiff was not free when he was made to accompany the police to Mukwe Police Station that evening, and that his having spent that night in the Isuzu was an extension of that detention.</w:t>
      </w:r>
      <w:r w:rsidR="007F3789" w:rsidRPr="009D5E68">
        <w:rPr>
          <w:rFonts w:ascii="Arial" w:hAnsi="Arial" w:cs="Arial"/>
          <w:sz w:val="24"/>
          <w:szCs w:val="24"/>
        </w:rPr>
        <w:t xml:space="preserve"> </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7F3789"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My reading of the situation as portrayed by the evidence of the episode described in the preceding paragraph</w:t>
      </w:r>
      <w:r w:rsidR="00D27D52" w:rsidRPr="009D5E68">
        <w:rPr>
          <w:rFonts w:ascii="Arial" w:hAnsi="Arial" w:cs="Arial"/>
          <w:sz w:val="24"/>
          <w:szCs w:val="24"/>
        </w:rPr>
        <w:t>,</w:t>
      </w:r>
      <w:r w:rsidRPr="009D5E68">
        <w:rPr>
          <w:rFonts w:ascii="Arial" w:hAnsi="Arial" w:cs="Arial"/>
          <w:sz w:val="24"/>
          <w:szCs w:val="24"/>
        </w:rPr>
        <w:t xml:space="preserve"> is that the second plaintiff </w:t>
      </w:r>
      <w:r w:rsidR="007C5FE9" w:rsidRPr="009D5E68">
        <w:rPr>
          <w:rFonts w:ascii="Arial" w:hAnsi="Arial" w:cs="Arial"/>
          <w:sz w:val="24"/>
          <w:szCs w:val="24"/>
        </w:rPr>
        <w:t>w</w:t>
      </w:r>
      <w:r w:rsidRPr="009D5E68">
        <w:rPr>
          <w:rFonts w:ascii="Arial" w:hAnsi="Arial" w:cs="Arial"/>
          <w:sz w:val="24"/>
          <w:szCs w:val="24"/>
        </w:rPr>
        <w:t>as a prisoner of circumstances. The only companion he had on that fateful trip was in police custody; the vehicle the two had travelled in was being held under a cloud of suspicion as narrated and so it was unlikely that it could be released to him to thereby facilitate his departure from the unpleasant surroundings. To crown it all, by the time the trip to Mukwe Police Station was undertaken</w:t>
      </w:r>
      <w:r w:rsidR="00F85068" w:rsidRPr="009D5E68">
        <w:rPr>
          <w:rFonts w:ascii="Arial" w:hAnsi="Arial" w:cs="Arial"/>
          <w:sz w:val="24"/>
          <w:szCs w:val="24"/>
        </w:rPr>
        <w:t>,</w:t>
      </w:r>
      <w:r w:rsidRPr="009D5E68">
        <w:rPr>
          <w:rFonts w:ascii="Arial" w:hAnsi="Arial" w:cs="Arial"/>
          <w:sz w:val="24"/>
          <w:szCs w:val="24"/>
        </w:rPr>
        <w:t xml:space="preserve"> it was late in the evening. In the event</w:t>
      </w:r>
      <w:r w:rsidR="007C5FE9" w:rsidRPr="009D5E68">
        <w:rPr>
          <w:rFonts w:ascii="Arial" w:hAnsi="Arial" w:cs="Arial"/>
          <w:sz w:val="24"/>
          <w:szCs w:val="24"/>
        </w:rPr>
        <w:t>,</w:t>
      </w:r>
      <w:r w:rsidRPr="009D5E68">
        <w:rPr>
          <w:rFonts w:ascii="Arial" w:hAnsi="Arial" w:cs="Arial"/>
          <w:sz w:val="24"/>
          <w:szCs w:val="24"/>
        </w:rPr>
        <w:t xml:space="preserve"> it was not surprising that he</w:t>
      </w:r>
      <w:r w:rsidR="007C5FE9" w:rsidRPr="009D5E68">
        <w:rPr>
          <w:rFonts w:ascii="Arial" w:hAnsi="Arial" w:cs="Arial"/>
          <w:sz w:val="24"/>
          <w:szCs w:val="24"/>
        </w:rPr>
        <w:t xml:space="preserve"> </w:t>
      </w:r>
      <w:r w:rsidRPr="009D5E68">
        <w:rPr>
          <w:rFonts w:ascii="Arial" w:hAnsi="Arial" w:cs="Arial"/>
          <w:sz w:val="24"/>
          <w:szCs w:val="24"/>
        </w:rPr>
        <w:t>ha</w:t>
      </w:r>
      <w:r w:rsidR="007C5FE9" w:rsidRPr="009D5E68">
        <w:rPr>
          <w:rFonts w:ascii="Arial" w:hAnsi="Arial" w:cs="Arial"/>
          <w:sz w:val="24"/>
          <w:szCs w:val="24"/>
        </w:rPr>
        <w:t xml:space="preserve">d no option but to remain in apparent confinement until the following day. </w:t>
      </w:r>
      <w:r w:rsidR="00B5047F">
        <w:rPr>
          <w:rFonts w:ascii="Arial" w:hAnsi="Arial" w:cs="Arial"/>
          <w:sz w:val="24"/>
          <w:szCs w:val="24"/>
        </w:rPr>
        <w:t>Moreover, it is hereby emphasis</w:t>
      </w:r>
      <w:r w:rsidR="003977CB" w:rsidRPr="009D5E68">
        <w:rPr>
          <w:rFonts w:ascii="Arial" w:hAnsi="Arial" w:cs="Arial"/>
          <w:sz w:val="24"/>
          <w:szCs w:val="24"/>
        </w:rPr>
        <w:t xml:space="preserve">ed that at Mukwe, while the first plaintiff spent the night in the police cell, the second plaintiff slept in the Isuzu. </w:t>
      </w:r>
      <w:r w:rsidR="007C5FE9" w:rsidRPr="009D5E68">
        <w:rPr>
          <w:rFonts w:ascii="Arial" w:hAnsi="Arial" w:cs="Arial"/>
          <w:sz w:val="24"/>
          <w:szCs w:val="24"/>
        </w:rPr>
        <w:t xml:space="preserve">Therefore the second plaintiff cannot be heard to cry foul </w:t>
      </w:r>
      <w:r w:rsidR="00E56F74" w:rsidRPr="009D5E68">
        <w:rPr>
          <w:rFonts w:ascii="Arial" w:hAnsi="Arial" w:cs="Arial"/>
          <w:sz w:val="24"/>
          <w:szCs w:val="24"/>
        </w:rPr>
        <w:t>by treating as an unlawful detention the night he spent in the Isuzu.</w:t>
      </w:r>
      <w:r w:rsidR="007C5FE9" w:rsidRPr="009D5E68">
        <w:rPr>
          <w:rFonts w:ascii="Arial" w:hAnsi="Arial" w:cs="Arial"/>
          <w:sz w:val="24"/>
          <w:szCs w:val="24"/>
        </w:rPr>
        <w:t xml:space="preserve"> </w:t>
      </w:r>
      <w:r w:rsidR="00CA517B" w:rsidRPr="009D5E68">
        <w:rPr>
          <w:rFonts w:ascii="Arial" w:hAnsi="Arial" w:cs="Arial"/>
          <w:sz w:val="24"/>
          <w:szCs w:val="24"/>
        </w:rPr>
        <w:t xml:space="preserve">Hence, </w:t>
      </w:r>
      <w:r w:rsidR="007C5FE9" w:rsidRPr="009D5E68">
        <w:rPr>
          <w:rFonts w:ascii="Arial" w:hAnsi="Arial" w:cs="Arial"/>
          <w:sz w:val="24"/>
          <w:szCs w:val="24"/>
        </w:rPr>
        <w:t>I am in agreement with the judge of the court below that the second plainti</w:t>
      </w:r>
      <w:r w:rsidR="009D5E68">
        <w:rPr>
          <w:rFonts w:ascii="Arial" w:hAnsi="Arial" w:cs="Arial"/>
          <w:sz w:val="24"/>
          <w:szCs w:val="24"/>
        </w:rPr>
        <w:t>ff was not unlawfully detained.</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7C5FE9"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In </w:t>
      </w:r>
      <w:r w:rsidR="0014169A">
        <w:rPr>
          <w:rFonts w:ascii="Arial" w:hAnsi="Arial" w:cs="Arial"/>
          <w:sz w:val="24"/>
          <w:szCs w:val="24"/>
        </w:rPr>
        <w:t>para</w:t>
      </w:r>
      <w:r w:rsidRPr="009D5E68">
        <w:rPr>
          <w:rFonts w:ascii="Arial" w:hAnsi="Arial" w:cs="Arial"/>
          <w:sz w:val="24"/>
          <w:szCs w:val="24"/>
        </w:rPr>
        <w:t xml:space="preserve"> 3.2 </w:t>
      </w:r>
      <w:r w:rsidR="00303AF3" w:rsidRPr="009D5E68">
        <w:rPr>
          <w:rFonts w:ascii="Arial" w:hAnsi="Arial" w:cs="Arial"/>
          <w:sz w:val="24"/>
          <w:szCs w:val="24"/>
        </w:rPr>
        <w:t>of the plaintiffs’ heads of argument</w:t>
      </w:r>
      <w:r w:rsidR="00F85068" w:rsidRPr="009D5E68">
        <w:rPr>
          <w:rFonts w:ascii="Arial" w:hAnsi="Arial" w:cs="Arial"/>
          <w:sz w:val="24"/>
          <w:szCs w:val="24"/>
        </w:rPr>
        <w:t>,</w:t>
      </w:r>
      <w:r w:rsidR="00B5047F">
        <w:rPr>
          <w:rFonts w:ascii="Arial" w:hAnsi="Arial" w:cs="Arial"/>
          <w:sz w:val="24"/>
          <w:szCs w:val="24"/>
        </w:rPr>
        <w:t xml:space="preserve"> it is contended that '</w:t>
      </w:r>
      <w:r w:rsidR="00303AF3" w:rsidRPr="009D5E68">
        <w:rPr>
          <w:rFonts w:ascii="Arial" w:hAnsi="Arial" w:cs="Arial"/>
          <w:sz w:val="24"/>
          <w:szCs w:val="24"/>
        </w:rPr>
        <w:t xml:space="preserve">(A)ny </w:t>
      </w:r>
      <w:r w:rsidR="00F85068" w:rsidRPr="009D5E68">
        <w:rPr>
          <w:rFonts w:ascii="Arial" w:hAnsi="Arial" w:cs="Arial"/>
          <w:sz w:val="24"/>
          <w:szCs w:val="24"/>
        </w:rPr>
        <w:t>arrest and detention constitute</w:t>
      </w:r>
      <w:r w:rsidR="00303AF3" w:rsidRPr="009D5E68">
        <w:rPr>
          <w:rFonts w:ascii="Arial" w:hAnsi="Arial" w:cs="Arial"/>
          <w:sz w:val="24"/>
          <w:szCs w:val="24"/>
        </w:rPr>
        <w:t xml:space="preserve"> a very serious restriction of an individual’s freedom and that it invariably affects his/her dignity and privacy, and that it should be resorted to </w:t>
      </w:r>
      <w:r w:rsidR="00F85068" w:rsidRPr="009D5E68">
        <w:rPr>
          <w:rFonts w:ascii="Arial" w:hAnsi="Arial" w:cs="Arial"/>
          <w:sz w:val="24"/>
          <w:szCs w:val="24"/>
        </w:rPr>
        <w:t xml:space="preserve">only </w:t>
      </w:r>
      <w:r w:rsidR="00303AF3" w:rsidRPr="009D5E68">
        <w:rPr>
          <w:rFonts w:ascii="Arial" w:hAnsi="Arial" w:cs="Arial"/>
          <w:sz w:val="24"/>
          <w:szCs w:val="24"/>
        </w:rPr>
        <w:t>in cases where a summons to appear in court, or a written notice to appear in court, would be ineffective</w:t>
      </w:r>
      <w:r w:rsidR="00B5047F">
        <w:rPr>
          <w:rFonts w:ascii="Arial" w:hAnsi="Arial" w:cs="Arial"/>
          <w:sz w:val="24"/>
          <w:szCs w:val="24"/>
        </w:rPr>
        <w:t>'</w:t>
      </w:r>
      <w:r w:rsidR="00303AF3" w:rsidRPr="009D5E68">
        <w:rPr>
          <w:rFonts w:ascii="Arial" w:hAnsi="Arial" w:cs="Arial"/>
          <w:sz w:val="24"/>
          <w:szCs w:val="24"/>
        </w:rPr>
        <w:t xml:space="preserve">. </w:t>
      </w:r>
      <w:r w:rsidR="00847D43" w:rsidRPr="009D5E68">
        <w:rPr>
          <w:rFonts w:ascii="Arial" w:hAnsi="Arial" w:cs="Arial"/>
          <w:sz w:val="24"/>
          <w:szCs w:val="24"/>
        </w:rPr>
        <w:t>To buttress that submission the following cases we</w:t>
      </w:r>
      <w:r w:rsidR="00F85068" w:rsidRPr="009D5E68">
        <w:rPr>
          <w:rFonts w:ascii="Arial" w:hAnsi="Arial" w:cs="Arial"/>
          <w:sz w:val="24"/>
          <w:szCs w:val="24"/>
        </w:rPr>
        <w:t>r</w:t>
      </w:r>
      <w:r w:rsidR="00847D43" w:rsidRPr="009D5E68">
        <w:rPr>
          <w:rFonts w:ascii="Arial" w:hAnsi="Arial" w:cs="Arial"/>
          <w:sz w:val="24"/>
          <w:szCs w:val="24"/>
        </w:rPr>
        <w:t xml:space="preserve">e cited: </w:t>
      </w:r>
      <w:r w:rsidR="00303AF3" w:rsidRPr="009D5E68">
        <w:rPr>
          <w:rFonts w:ascii="Arial" w:hAnsi="Arial" w:cs="Arial"/>
          <w:i/>
          <w:sz w:val="24"/>
          <w:szCs w:val="24"/>
        </w:rPr>
        <w:t xml:space="preserve">S v Moore </w:t>
      </w:r>
      <w:r w:rsidR="00303AF3" w:rsidRPr="00B5047F">
        <w:rPr>
          <w:rFonts w:ascii="Arial" w:hAnsi="Arial" w:cs="Arial"/>
          <w:sz w:val="24"/>
          <w:szCs w:val="24"/>
        </w:rPr>
        <w:t>1993 (2) SACR</w:t>
      </w:r>
      <w:r w:rsidR="00F85068" w:rsidRPr="00B5047F">
        <w:rPr>
          <w:rFonts w:ascii="Arial" w:hAnsi="Arial" w:cs="Arial"/>
          <w:sz w:val="24"/>
          <w:szCs w:val="24"/>
        </w:rPr>
        <w:t xml:space="preserve"> </w:t>
      </w:r>
      <w:r w:rsidR="00303AF3" w:rsidRPr="00B5047F">
        <w:rPr>
          <w:rFonts w:ascii="Arial" w:hAnsi="Arial" w:cs="Arial"/>
          <w:sz w:val="24"/>
          <w:szCs w:val="24"/>
        </w:rPr>
        <w:t>606 (W) at 608e-f</w:t>
      </w:r>
      <w:r w:rsidR="00303AF3" w:rsidRPr="009D5E68">
        <w:rPr>
          <w:rFonts w:ascii="Arial" w:hAnsi="Arial" w:cs="Arial"/>
          <w:i/>
          <w:sz w:val="24"/>
          <w:szCs w:val="24"/>
        </w:rPr>
        <w:t>; Minister o</w:t>
      </w:r>
      <w:r w:rsidR="00847D43" w:rsidRPr="009D5E68">
        <w:rPr>
          <w:rFonts w:ascii="Arial" w:hAnsi="Arial" w:cs="Arial"/>
          <w:i/>
          <w:sz w:val="24"/>
          <w:szCs w:val="24"/>
        </w:rPr>
        <w:t xml:space="preserve">f Police v Haunawa </w:t>
      </w:r>
      <w:r w:rsidR="007A1388">
        <w:rPr>
          <w:rFonts w:ascii="Arial" w:hAnsi="Arial" w:cs="Arial"/>
          <w:sz w:val="24"/>
          <w:szCs w:val="24"/>
        </w:rPr>
        <w:t>199</w:t>
      </w:r>
      <w:r w:rsidR="00847D43" w:rsidRPr="00B5047F">
        <w:rPr>
          <w:rFonts w:ascii="Arial" w:hAnsi="Arial" w:cs="Arial"/>
          <w:sz w:val="24"/>
          <w:szCs w:val="24"/>
        </w:rPr>
        <w:t>1 NR 28</w:t>
      </w:r>
      <w:r w:rsidR="00F85068" w:rsidRPr="00B5047F">
        <w:rPr>
          <w:rFonts w:ascii="Arial" w:hAnsi="Arial" w:cs="Arial"/>
          <w:sz w:val="24"/>
          <w:szCs w:val="24"/>
        </w:rPr>
        <w:t xml:space="preserve"> </w:t>
      </w:r>
      <w:r w:rsidR="007A1388">
        <w:rPr>
          <w:rFonts w:ascii="Arial" w:hAnsi="Arial" w:cs="Arial"/>
          <w:sz w:val="24"/>
          <w:szCs w:val="24"/>
        </w:rPr>
        <w:t>(</w:t>
      </w:r>
      <w:r w:rsidR="00847D43" w:rsidRPr="00B5047F">
        <w:rPr>
          <w:rFonts w:ascii="Arial" w:hAnsi="Arial" w:cs="Arial"/>
          <w:sz w:val="24"/>
          <w:szCs w:val="24"/>
        </w:rPr>
        <w:t>SC</w:t>
      </w:r>
      <w:r w:rsidR="007A1388">
        <w:rPr>
          <w:rFonts w:ascii="Arial" w:hAnsi="Arial" w:cs="Arial"/>
          <w:sz w:val="24"/>
          <w:szCs w:val="24"/>
        </w:rPr>
        <w:t>)</w:t>
      </w:r>
      <w:r w:rsidR="00303AF3" w:rsidRPr="009D5E68">
        <w:rPr>
          <w:rFonts w:ascii="Arial" w:hAnsi="Arial" w:cs="Arial"/>
          <w:i/>
          <w:sz w:val="24"/>
          <w:szCs w:val="24"/>
        </w:rPr>
        <w:t>.</w:t>
      </w:r>
      <w:r w:rsidR="00A55397" w:rsidRPr="009D5E68">
        <w:rPr>
          <w:rFonts w:ascii="Arial" w:hAnsi="Arial" w:cs="Arial"/>
          <w:i/>
          <w:sz w:val="24"/>
          <w:szCs w:val="24"/>
        </w:rPr>
        <w:t xml:space="preserve"> </w:t>
      </w:r>
      <w:r w:rsidR="00A55397" w:rsidRPr="009D5E68">
        <w:rPr>
          <w:rFonts w:ascii="Arial" w:hAnsi="Arial" w:cs="Arial"/>
          <w:sz w:val="24"/>
          <w:szCs w:val="24"/>
        </w:rPr>
        <w:t xml:space="preserve">It </w:t>
      </w:r>
      <w:r w:rsidR="00847D43" w:rsidRPr="009D5E68">
        <w:rPr>
          <w:rFonts w:ascii="Arial" w:hAnsi="Arial" w:cs="Arial"/>
          <w:sz w:val="24"/>
          <w:szCs w:val="24"/>
        </w:rPr>
        <w:t xml:space="preserve">was </w:t>
      </w:r>
      <w:r w:rsidR="00A55397" w:rsidRPr="009D5E68">
        <w:rPr>
          <w:rFonts w:ascii="Arial" w:hAnsi="Arial" w:cs="Arial"/>
          <w:sz w:val="24"/>
          <w:szCs w:val="24"/>
        </w:rPr>
        <w:t xml:space="preserve">further argued that </w:t>
      </w:r>
      <w:r w:rsidR="00847D43" w:rsidRPr="009D5E68">
        <w:rPr>
          <w:rFonts w:ascii="Arial" w:hAnsi="Arial" w:cs="Arial"/>
          <w:sz w:val="24"/>
          <w:szCs w:val="24"/>
        </w:rPr>
        <w:t>t</w:t>
      </w:r>
      <w:r w:rsidR="00A55397" w:rsidRPr="009D5E68">
        <w:rPr>
          <w:rFonts w:ascii="Arial" w:hAnsi="Arial" w:cs="Arial"/>
          <w:sz w:val="24"/>
          <w:szCs w:val="24"/>
        </w:rPr>
        <w:t>he protection of a person’s liberty is s</w:t>
      </w:r>
      <w:r w:rsidR="00B5047F">
        <w:rPr>
          <w:rFonts w:ascii="Arial" w:hAnsi="Arial" w:cs="Arial"/>
          <w:sz w:val="24"/>
          <w:szCs w:val="24"/>
        </w:rPr>
        <w:t>pecifically enshrined in Art</w:t>
      </w:r>
      <w:r w:rsidR="00A55397" w:rsidRPr="009D5E68">
        <w:rPr>
          <w:rFonts w:ascii="Arial" w:hAnsi="Arial" w:cs="Arial"/>
          <w:sz w:val="24"/>
          <w:szCs w:val="24"/>
        </w:rPr>
        <w:t xml:space="preserve"> 7 of the </w:t>
      </w:r>
      <w:r w:rsidR="007A1388">
        <w:rPr>
          <w:rFonts w:ascii="Arial" w:hAnsi="Arial" w:cs="Arial"/>
          <w:sz w:val="24"/>
          <w:szCs w:val="24"/>
        </w:rPr>
        <w:t xml:space="preserve">Namibian </w:t>
      </w:r>
      <w:r w:rsidR="00A55397" w:rsidRPr="009D5E68">
        <w:rPr>
          <w:rFonts w:ascii="Arial" w:hAnsi="Arial" w:cs="Arial"/>
          <w:sz w:val="24"/>
          <w:szCs w:val="24"/>
        </w:rPr>
        <w:t>Constitution</w:t>
      </w:r>
      <w:r w:rsidR="00F85068" w:rsidRPr="009D5E68">
        <w:rPr>
          <w:rFonts w:ascii="Arial" w:hAnsi="Arial" w:cs="Arial"/>
          <w:sz w:val="24"/>
          <w:szCs w:val="24"/>
        </w:rPr>
        <w:t>,</w:t>
      </w:r>
      <w:r w:rsidR="00A55397" w:rsidRPr="009D5E68">
        <w:rPr>
          <w:rFonts w:ascii="Arial" w:hAnsi="Arial" w:cs="Arial"/>
          <w:sz w:val="24"/>
          <w:szCs w:val="24"/>
        </w:rPr>
        <w:t xml:space="preserve"> </w:t>
      </w:r>
      <w:r w:rsidR="00847D43" w:rsidRPr="009D5E68">
        <w:rPr>
          <w:rFonts w:ascii="Arial" w:hAnsi="Arial" w:cs="Arial"/>
          <w:sz w:val="24"/>
          <w:szCs w:val="24"/>
        </w:rPr>
        <w:t xml:space="preserve">which provides </w:t>
      </w:r>
      <w:r w:rsidR="00A55397" w:rsidRPr="009D5E68">
        <w:rPr>
          <w:rFonts w:ascii="Arial" w:hAnsi="Arial" w:cs="Arial"/>
          <w:sz w:val="24"/>
          <w:szCs w:val="24"/>
        </w:rPr>
        <w:t>that no person shall be deprived of personal liberty except according t</w:t>
      </w:r>
      <w:r w:rsidR="00847D43" w:rsidRPr="009D5E68">
        <w:rPr>
          <w:rFonts w:ascii="Arial" w:hAnsi="Arial" w:cs="Arial"/>
          <w:sz w:val="24"/>
          <w:szCs w:val="24"/>
        </w:rPr>
        <w:t>o procedures established by law</w:t>
      </w:r>
      <w:r w:rsidR="00396288" w:rsidRPr="009D5E68">
        <w:rPr>
          <w:rFonts w:ascii="Arial" w:hAnsi="Arial" w:cs="Arial"/>
          <w:sz w:val="24"/>
          <w:szCs w:val="24"/>
        </w:rPr>
        <w:t>.</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396288"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Both of the foregoing arguments are unassailable. However, it </w:t>
      </w:r>
      <w:r w:rsidR="00EF32EA" w:rsidRPr="009D5E68">
        <w:rPr>
          <w:rFonts w:ascii="Arial" w:hAnsi="Arial" w:cs="Arial"/>
          <w:sz w:val="24"/>
          <w:szCs w:val="24"/>
        </w:rPr>
        <w:t xml:space="preserve">is </w:t>
      </w:r>
      <w:r w:rsidRPr="009D5E68">
        <w:rPr>
          <w:rFonts w:ascii="Arial" w:hAnsi="Arial" w:cs="Arial"/>
          <w:sz w:val="24"/>
          <w:szCs w:val="24"/>
        </w:rPr>
        <w:t xml:space="preserve">my view that their application to the present case </w:t>
      </w:r>
      <w:r w:rsidR="00EF32EA" w:rsidRPr="009D5E68">
        <w:rPr>
          <w:rFonts w:ascii="Arial" w:hAnsi="Arial" w:cs="Arial"/>
          <w:sz w:val="24"/>
          <w:szCs w:val="24"/>
        </w:rPr>
        <w:t>was</w:t>
      </w:r>
      <w:r w:rsidRPr="009D5E68">
        <w:rPr>
          <w:rFonts w:ascii="Arial" w:hAnsi="Arial" w:cs="Arial"/>
          <w:sz w:val="24"/>
          <w:szCs w:val="24"/>
        </w:rPr>
        <w:t xml:space="preserve"> inappropriate. The trial judge held that the arrest of both plaintiffs was lawful </w:t>
      </w:r>
      <w:r w:rsidR="00EF32EA" w:rsidRPr="009D5E68">
        <w:rPr>
          <w:rFonts w:ascii="Arial" w:hAnsi="Arial" w:cs="Arial"/>
          <w:sz w:val="24"/>
          <w:szCs w:val="24"/>
        </w:rPr>
        <w:t>considering</w:t>
      </w:r>
      <w:r w:rsidRPr="009D5E68">
        <w:rPr>
          <w:rFonts w:ascii="Arial" w:hAnsi="Arial" w:cs="Arial"/>
          <w:sz w:val="24"/>
          <w:szCs w:val="24"/>
        </w:rPr>
        <w:t xml:space="preserve"> the circumstances </w:t>
      </w:r>
      <w:r w:rsidR="00EF32EA" w:rsidRPr="009D5E68">
        <w:rPr>
          <w:rFonts w:ascii="Arial" w:hAnsi="Arial" w:cs="Arial"/>
          <w:sz w:val="24"/>
          <w:szCs w:val="24"/>
        </w:rPr>
        <w:t xml:space="preserve">which prevailed as </w:t>
      </w:r>
      <w:r w:rsidRPr="009D5E68">
        <w:rPr>
          <w:rFonts w:ascii="Arial" w:hAnsi="Arial" w:cs="Arial"/>
          <w:sz w:val="24"/>
          <w:szCs w:val="24"/>
        </w:rPr>
        <w:t>earlier outlined. I have already endorsed that view. As to the detention, its lawfulness in so far as it affects the first plaintiff</w:t>
      </w:r>
      <w:r w:rsidR="00F85068" w:rsidRPr="009D5E68">
        <w:rPr>
          <w:rFonts w:ascii="Arial" w:hAnsi="Arial" w:cs="Arial"/>
          <w:sz w:val="24"/>
          <w:szCs w:val="24"/>
        </w:rPr>
        <w:t>,</w:t>
      </w:r>
      <w:r w:rsidRPr="009D5E68">
        <w:rPr>
          <w:rFonts w:ascii="Arial" w:hAnsi="Arial" w:cs="Arial"/>
          <w:sz w:val="24"/>
          <w:szCs w:val="24"/>
        </w:rPr>
        <w:t xml:space="preserve"> cannot be a matter of debate in as much as it is conceded on behalf of the plaintiffs that when an arrest is lawful, so must be the consequential detention of the arrested person. I have equally endorsed the trial judge’s finding </w:t>
      </w:r>
      <w:r w:rsidR="00BE5416" w:rsidRPr="009D5E68">
        <w:rPr>
          <w:rFonts w:ascii="Arial" w:hAnsi="Arial" w:cs="Arial"/>
          <w:sz w:val="24"/>
          <w:szCs w:val="24"/>
        </w:rPr>
        <w:t xml:space="preserve">that the first plaintiff’s arrest was lawful, so his detention could not possibly have been unlawful. I have also agreed with the judge below that the second plaintiff was not unlawfully detained. I do not have to recapitulate my reasons in that behalf. In the event, delving into the authorities cited to buttress the foregoing arguments is otiose. As to why arrest and not summons or notice </w:t>
      </w:r>
      <w:r w:rsidR="00BD72BC" w:rsidRPr="009D5E68">
        <w:rPr>
          <w:rFonts w:ascii="Arial" w:hAnsi="Arial" w:cs="Arial"/>
          <w:sz w:val="24"/>
          <w:szCs w:val="24"/>
        </w:rPr>
        <w:t xml:space="preserve">to appear in court was resorted to, it is my opinion that </w:t>
      </w:r>
      <w:r w:rsidR="00537C52" w:rsidRPr="009D5E68">
        <w:rPr>
          <w:rFonts w:ascii="Arial" w:hAnsi="Arial" w:cs="Arial"/>
          <w:sz w:val="24"/>
          <w:szCs w:val="24"/>
        </w:rPr>
        <w:t>since the plain</w:t>
      </w:r>
      <w:r w:rsidR="00BD72BC" w:rsidRPr="009D5E68">
        <w:rPr>
          <w:rFonts w:ascii="Arial" w:hAnsi="Arial" w:cs="Arial"/>
          <w:sz w:val="24"/>
          <w:szCs w:val="24"/>
        </w:rPr>
        <w:t xml:space="preserve">tiffs were both foreigners with no fixed abode in Namibia, it </w:t>
      </w:r>
      <w:r w:rsidR="00F0620A" w:rsidRPr="009D5E68">
        <w:rPr>
          <w:rFonts w:ascii="Arial" w:hAnsi="Arial" w:cs="Arial"/>
          <w:sz w:val="24"/>
          <w:szCs w:val="24"/>
        </w:rPr>
        <w:t xml:space="preserve">is </w:t>
      </w:r>
      <w:r w:rsidR="00BD72BC" w:rsidRPr="009D5E68">
        <w:rPr>
          <w:rFonts w:ascii="Arial" w:hAnsi="Arial" w:cs="Arial"/>
          <w:sz w:val="24"/>
          <w:szCs w:val="24"/>
        </w:rPr>
        <w:t xml:space="preserve">preposterous to expect the police to </w:t>
      </w:r>
      <w:r w:rsidR="00F0620A" w:rsidRPr="009D5E68">
        <w:rPr>
          <w:rFonts w:ascii="Arial" w:hAnsi="Arial" w:cs="Arial"/>
          <w:sz w:val="24"/>
          <w:szCs w:val="24"/>
        </w:rPr>
        <w:t xml:space="preserve">have </w:t>
      </w:r>
      <w:r w:rsidR="00BD72BC" w:rsidRPr="009D5E68">
        <w:rPr>
          <w:rFonts w:ascii="Arial" w:hAnsi="Arial" w:cs="Arial"/>
          <w:sz w:val="24"/>
          <w:szCs w:val="24"/>
        </w:rPr>
        <w:t>consider</w:t>
      </w:r>
      <w:r w:rsidR="00F0620A" w:rsidRPr="009D5E68">
        <w:rPr>
          <w:rFonts w:ascii="Arial" w:hAnsi="Arial" w:cs="Arial"/>
          <w:sz w:val="24"/>
          <w:szCs w:val="24"/>
        </w:rPr>
        <w:t xml:space="preserve">ed either of </w:t>
      </w:r>
      <w:r w:rsidR="00BD72BC" w:rsidRPr="009D5E68">
        <w:rPr>
          <w:rFonts w:ascii="Arial" w:hAnsi="Arial" w:cs="Arial"/>
          <w:sz w:val="24"/>
          <w:szCs w:val="24"/>
        </w:rPr>
        <w:t>those alternatives.</w:t>
      </w:r>
    </w:p>
    <w:p w:rsidR="009D5E68" w:rsidRDefault="009D5E68" w:rsidP="00CD4BFB">
      <w:pPr>
        <w:pStyle w:val="ListParagraph"/>
        <w:spacing w:after="0" w:line="480" w:lineRule="auto"/>
        <w:ind w:left="0"/>
        <w:jc w:val="both"/>
        <w:rPr>
          <w:rFonts w:ascii="Arial" w:hAnsi="Arial" w:cs="Arial"/>
          <w:sz w:val="24"/>
          <w:szCs w:val="24"/>
        </w:rPr>
      </w:pPr>
    </w:p>
    <w:p w:rsidR="009D5E68" w:rsidRDefault="006F758B"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Th</w:t>
      </w:r>
      <w:r w:rsidR="006D3A62" w:rsidRPr="009D5E68">
        <w:rPr>
          <w:rFonts w:ascii="Arial" w:hAnsi="Arial" w:cs="Arial"/>
          <w:sz w:val="24"/>
          <w:szCs w:val="24"/>
        </w:rPr>
        <w:t xml:space="preserve">e heads of argument for the plaintiffs reiterate the allegation in the particulars of claim that the plaintiffs were denied </w:t>
      </w:r>
      <w:r w:rsidR="00B5047F">
        <w:rPr>
          <w:rFonts w:ascii="Arial" w:hAnsi="Arial" w:cs="Arial"/>
          <w:sz w:val="24"/>
          <w:szCs w:val="24"/>
        </w:rPr>
        <w:t>the rights entrenched in Art</w:t>
      </w:r>
      <w:r w:rsidR="006D3A62" w:rsidRPr="009D5E68">
        <w:rPr>
          <w:rFonts w:ascii="Arial" w:hAnsi="Arial" w:cs="Arial"/>
          <w:sz w:val="24"/>
          <w:szCs w:val="24"/>
        </w:rPr>
        <w:t xml:space="preserve"> 21(g) and (i) of the </w:t>
      </w:r>
      <w:r w:rsidRPr="009D5E68">
        <w:rPr>
          <w:rFonts w:ascii="Arial" w:hAnsi="Arial" w:cs="Arial"/>
          <w:sz w:val="24"/>
          <w:szCs w:val="24"/>
        </w:rPr>
        <w:t xml:space="preserve">Namibian </w:t>
      </w:r>
      <w:r w:rsidR="006D3A62" w:rsidRPr="009D5E68">
        <w:rPr>
          <w:rFonts w:ascii="Arial" w:hAnsi="Arial" w:cs="Arial"/>
          <w:sz w:val="24"/>
          <w:szCs w:val="24"/>
        </w:rPr>
        <w:t>Constitution</w:t>
      </w:r>
      <w:r w:rsidRPr="009D5E68">
        <w:rPr>
          <w:rFonts w:ascii="Arial" w:hAnsi="Arial" w:cs="Arial"/>
          <w:sz w:val="24"/>
          <w:szCs w:val="24"/>
        </w:rPr>
        <w:t>. The fundamental rights with which that Article is concerned are the right to move freely throughout Namibia and the right to freely leave and return to Namibia</w:t>
      </w:r>
      <w:r w:rsidR="00734B6A" w:rsidRPr="009D5E68">
        <w:rPr>
          <w:rFonts w:ascii="Arial" w:hAnsi="Arial" w:cs="Arial"/>
          <w:sz w:val="24"/>
          <w:szCs w:val="24"/>
        </w:rPr>
        <w:t>.</w:t>
      </w:r>
    </w:p>
    <w:p w:rsidR="009D5E68" w:rsidRPr="009D5E68" w:rsidRDefault="009D5E68" w:rsidP="00BB0249">
      <w:pPr>
        <w:pStyle w:val="ListParagraph"/>
        <w:spacing w:after="0" w:line="480" w:lineRule="auto"/>
        <w:ind w:left="0"/>
        <w:rPr>
          <w:rFonts w:ascii="Arial" w:hAnsi="Arial" w:cs="Arial"/>
          <w:sz w:val="24"/>
          <w:szCs w:val="24"/>
        </w:rPr>
      </w:pPr>
    </w:p>
    <w:p w:rsidR="00734B6A" w:rsidRDefault="00734B6A"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I appreciate that there was a complaint that the second plaintiff’s passport was withheld overnight from the time of the events of the evening of </w:t>
      </w:r>
      <w:r w:rsidR="00B5047F">
        <w:rPr>
          <w:rFonts w:ascii="Arial" w:hAnsi="Arial" w:cs="Arial"/>
          <w:sz w:val="24"/>
          <w:szCs w:val="24"/>
        </w:rPr>
        <w:t xml:space="preserve">17 </w:t>
      </w:r>
      <w:r w:rsidRPr="009D5E68">
        <w:rPr>
          <w:rFonts w:ascii="Arial" w:hAnsi="Arial" w:cs="Arial"/>
          <w:sz w:val="24"/>
          <w:szCs w:val="24"/>
        </w:rPr>
        <w:t>November</w:t>
      </w:r>
      <w:r w:rsidR="00B5047F">
        <w:rPr>
          <w:rFonts w:ascii="Arial" w:hAnsi="Arial" w:cs="Arial"/>
          <w:sz w:val="24"/>
          <w:szCs w:val="24"/>
        </w:rPr>
        <w:t xml:space="preserve"> </w:t>
      </w:r>
      <w:r w:rsidRPr="009D5E68">
        <w:rPr>
          <w:rFonts w:ascii="Arial" w:hAnsi="Arial" w:cs="Arial"/>
          <w:sz w:val="24"/>
          <w:szCs w:val="24"/>
        </w:rPr>
        <w:t>2002</w:t>
      </w:r>
      <w:r w:rsidR="00F85068" w:rsidRPr="009D5E68">
        <w:rPr>
          <w:rFonts w:ascii="Arial" w:hAnsi="Arial" w:cs="Arial"/>
          <w:sz w:val="24"/>
          <w:szCs w:val="24"/>
        </w:rPr>
        <w:t>,</w:t>
      </w:r>
      <w:r w:rsidRPr="009D5E68">
        <w:rPr>
          <w:rFonts w:ascii="Arial" w:hAnsi="Arial" w:cs="Arial"/>
          <w:sz w:val="24"/>
          <w:szCs w:val="24"/>
        </w:rPr>
        <w:t xml:space="preserve"> until the next day. However, having regard to the circumstances surrounding the arrest and detention as considered in the preceding paragraphs, it is my view that the complaint in this regard is preco</w:t>
      </w:r>
      <w:r w:rsidR="00E169D8" w:rsidRPr="009D5E68">
        <w:rPr>
          <w:rFonts w:ascii="Arial" w:hAnsi="Arial" w:cs="Arial"/>
          <w:sz w:val="24"/>
          <w:szCs w:val="24"/>
        </w:rPr>
        <w:t>c</w:t>
      </w:r>
      <w:r w:rsidRPr="009D5E68">
        <w:rPr>
          <w:rFonts w:ascii="Arial" w:hAnsi="Arial" w:cs="Arial"/>
          <w:sz w:val="24"/>
          <w:szCs w:val="24"/>
        </w:rPr>
        <w:t>ious. Before the stage when the immigration officials were to consider whether or not the plaintiffs were qualified to seek entry into Namibia</w:t>
      </w:r>
      <w:r w:rsidR="000529F9" w:rsidRPr="009D5E68">
        <w:rPr>
          <w:rFonts w:ascii="Arial" w:hAnsi="Arial" w:cs="Arial"/>
          <w:sz w:val="24"/>
          <w:szCs w:val="24"/>
        </w:rPr>
        <w:t>,</w:t>
      </w:r>
      <w:r w:rsidRPr="009D5E68">
        <w:rPr>
          <w:rFonts w:ascii="Arial" w:hAnsi="Arial" w:cs="Arial"/>
          <w:sz w:val="24"/>
          <w:szCs w:val="24"/>
        </w:rPr>
        <w:t xml:space="preserve"> as permitted under the immigration control law, there was a cloud of suspicion surrounding the Isuzu, and the first plaintiff</w:t>
      </w:r>
      <w:r w:rsidR="00BF03A2" w:rsidRPr="009D5E68">
        <w:rPr>
          <w:rFonts w:ascii="Arial" w:hAnsi="Arial" w:cs="Arial"/>
          <w:sz w:val="24"/>
          <w:szCs w:val="24"/>
        </w:rPr>
        <w:t xml:space="preserve"> was found</w:t>
      </w:r>
      <w:r w:rsidR="000529F9" w:rsidRPr="009D5E68">
        <w:rPr>
          <w:rFonts w:ascii="Arial" w:hAnsi="Arial" w:cs="Arial"/>
          <w:sz w:val="24"/>
          <w:szCs w:val="24"/>
        </w:rPr>
        <w:t xml:space="preserve"> in possession of dagga. It was,</w:t>
      </w:r>
      <w:r w:rsidR="00BF03A2" w:rsidRPr="009D5E68">
        <w:rPr>
          <w:rFonts w:ascii="Arial" w:hAnsi="Arial" w:cs="Arial"/>
          <w:sz w:val="24"/>
          <w:szCs w:val="24"/>
        </w:rPr>
        <w:t xml:space="preserve"> therefore, to be expected that </w:t>
      </w:r>
      <w:r w:rsidR="000529F9" w:rsidRPr="009D5E68">
        <w:rPr>
          <w:rFonts w:ascii="Arial" w:hAnsi="Arial" w:cs="Arial"/>
          <w:sz w:val="24"/>
          <w:szCs w:val="24"/>
        </w:rPr>
        <w:t>t</w:t>
      </w:r>
      <w:r w:rsidR="00BF03A2" w:rsidRPr="009D5E68">
        <w:rPr>
          <w:rFonts w:ascii="Arial" w:hAnsi="Arial" w:cs="Arial"/>
          <w:sz w:val="24"/>
          <w:szCs w:val="24"/>
        </w:rPr>
        <w:t>he appropriate public officials, in this case the police, should intervene to deal with the plaintiffs</w:t>
      </w:r>
      <w:r w:rsidR="00D219AD" w:rsidRPr="009D5E68">
        <w:rPr>
          <w:rFonts w:ascii="Arial" w:hAnsi="Arial" w:cs="Arial"/>
          <w:sz w:val="24"/>
          <w:szCs w:val="24"/>
        </w:rPr>
        <w:t>,</w:t>
      </w:r>
      <w:r w:rsidR="00BF03A2" w:rsidRPr="009D5E68">
        <w:rPr>
          <w:rFonts w:ascii="Arial" w:hAnsi="Arial" w:cs="Arial"/>
          <w:sz w:val="24"/>
          <w:szCs w:val="24"/>
        </w:rPr>
        <w:t xml:space="preserve"> as in fact they did. It is my considered opinion </w:t>
      </w:r>
      <w:r w:rsidR="00B56458" w:rsidRPr="009D5E68">
        <w:rPr>
          <w:rFonts w:ascii="Arial" w:hAnsi="Arial" w:cs="Arial"/>
          <w:sz w:val="24"/>
          <w:szCs w:val="24"/>
        </w:rPr>
        <w:t>that at that stage</w:t>
      </w:r>
      <w:r w:rsidR="00E169D8" w:rsidRPr="009D5E68">
        <w:rPr>
          <w:rFonts w:ascii="Arial" w:hAnsi="Arial" w:cs="Arial"/>
          <w:sz w:val="24"/>
          <w:szCs w:val="24"/>
        </w:rPr>
        <w:t xml:space="preserve"> the plaintiffs had not as yet </w:t>
      </w:r>
      <w:r w:rsidR="00FF75F7" w:rsidRPr="009D5E68">
        <w:rPr>
          <w:rFonts w:ascii="Arial" w:hAnsi="Arial" w:cs="Arial"/>
          <w:sz w:val="24"/>
          <w:szCs w:val="24"/>
        </w:rPr>
        <w:t xml:space="preserve">reached a stage to assert </w:t>
      </w:r>
      <w:r w:rsidR="00E169D8" w:rsidRPr="009D5E68">
        <w:rPr>
          <w:rFonts w:ascii="Arial" w:hAnsi="Arial" w:cs="Arial"/>
          <w:sz w:val="24"/>
          <w:szCs w:val="24"/>
        </w:rPr>
        <w:t>their right to seek entry into Namibia. That right could, in the prevailing circumstances, only be asserted after the</w:t>
      </w:r>
      <w:r w:rsidR="00FF75F7" w:rsidRPr="009D5E68">
        <w:rPr>
          <w:rFonts w:ascii="Arial" w:hAnsi="Arial" w:cs="Arial"/>
          <w:sz w:val="24"/>
          <w:szCs w:val="24"/>
        </w:rPr>
        <w:t xml:space="preserve"> conclusion of </w:t>
      </w:r>
      <w:r w:rsidR="00E169D8" w:rsidRPr="009D5E68">
        <w:rPr>
          <w:rFonts w:ascii="Arial" w:hAnsi="Arial" w:cs="Arial"/>
          <w:sz w:val="24"/>
          <w:szCs w:val="24"/>
        </w:rPr>
        <w:t>police intervention</w:t>
      </w:r>
      <w:r w:rsidR="00FF75F7" w:rsidRPr="009D5E68">
        <w:rPr>
          <w:rFonts w:ascii="Arial" w:hAnsi="Arial" w:cs="Arial"/>
          <w:sz w:val="24"/>
          <w:szCs w:val="24"/>
        </w:rPr>
        <w:t>.</w:t>
      </w:r>
      <w:r w:rsidR="00CA2D28" w:rsidRPr="009D5E68">
        <w:rPr>
          <w:rFonts w:ascii="Arial" w:hAnsi="Arial" w:cs="Arial"/>
          <w:sz w:val="24"/>
          <w:szCs w:val="24"/>
        </w:rPr>
        <w:t xml:space="preserve"> The opportunity to do so presented itself the following day after the first plaintiff’s discharge by the magistrate’s court. What transpired that day was that the plaintiffs spent the ensuing night at a lodge in Namibia; the following day they exited from Namibia and proceeded to Botswana. In other words, they did not seek entry into Namibia that latter day. That was understa</w:t>
      </w:r>
      <w:r w:rsidR="005D69AE" w:rsidRPr="009D5E68">
        <w:rPr>
          <w:rFonts w:ascii="Arial" w:hAnsi="Arial" w:cs="Arial"/>
          <w:sz w:val="24"/>
          <w:szCs w:val="24"/>
        </w:rPr>
        <w:t>nda</w:t>
      </w:r>
      <w:r w:rsidR="00CA2D28" w:rsidRPr="009D5E68">
        <w:rPr>
          <w:rFonts w:ascii="Arial" w:hAnsi="Arial" w:cs="Arial"/>
          <w:sz w:val="24"/>
          <w:szCs w:val="24"/>
        </w:rPr>
        <w:t xml:space="preserve">ble considering the ordeal through which they </w:t>
      </w:r>
      <w:r w:rsidR="00D219AD" w:rsidRPr="009D5E68">
        <w:rPr>
          <w:rFonts w:ascii="Arial" w:hAnsi="Arial" w:cs="Arial"/>
          <w:sz w:val="24"/>
          <w:szCs w:val="24"/>
        </w:rPr>
        <w:t xml:space="preserve">had </w:t>
      </w:r>
      <w:r w:rsidR="00CA2D28" w:rsidRPr="009D5E68">
        <w:rPr>
          <w:rFonts w:ascii="Arial" w:hAnsi="Arial" w:cs="Arial"/>
          <w:sz w:val="24"/>
          <w:szCs w:val="24"/>
        </w:rPr>
        <w:t>gone.</w:t>
      </w:r>
      <w:r w:rsidR="00FF75F7" w:rsidRPr="009D5E68">
        <w:rPr>
          <w:rFonts w:ascii="Arial" w:hAnsi="Arial" w:cs="Arial"/>
          <w:sz w:val="24"/>
          <w:szCs w:val="24"/>
        </w:rPr>
        <w:t xml:space="preserve"> Therefore</w:t>
      </w:r>
      <w:r w:rsidR="000529F9" w:rsidRPr="009D5E68">
        <w:rPr>
          <w:rFonts w:ascii="Arial" w:hAnsi="Arial" w:cs="Arial"/>
          <w:sz w:val="24"/>
          <w:szCs w:val="24"/>
        </w:rPr>
        <w:t>,</w:t>
      </w:r>
      <w:r w:rsidR="00FF75F7" w:rsidRPr="009D5E68">
        <w:rPr>
          <w:rFonts w:ascii="Arial" w:hAnsi="Arial" w:cs="Arial"/>
          <w:sz w:val="24"/>
          <w:szCs w:val="24"/>
        </w:rPr>
        <w:t xml:space="preserve"> I cannot find any support for the complaint that in the treatment of the plaintiffs as highlighted hereinbefore, the named Namibian officials </w:t>
      </w:r>
      <w:r w:rsidR="00D219AD" w:rsidRPr="009D5E68">
        <w:rPr>
          <w:rFonts w:ascii="Arial" w:hAnsi="Arial" w:cs="Arial"/>
          <w:sz w:val="24"/>
          <w:szCs w:val="24"/>
        </w:rPr>
        <w:t>violated the plaintiffs’ fundamental right of freedom of movement in Namibia or even the right to leave from and/or return into Namibia.</w:t>
      </w:r>
    </w:p>
    <w:p w:rsidR="009D5E68" w:rsidRPr="009D5E68" w:rsidRDefault="009D5E68" w:rsidP="00BB0249">
      <w:pPr>
        <w:pStyle w:val="ListParagraph"/>
        <w:spacing w:after="0" w:line="480" w:lineRule="auto"/>
        <w:ind w:left="0"/>
        <w:jc w:val="both"/>
        <w:rPr>
          <w:rFonts w:ascii="Arial" w:hAnsi="Arial" w:cs="Arial"/>
          <w:sz w:val="24"/>
          <w:szCs w:val="24"/>
        </w:rPr>
      </w:pPr>
    </w:p>
    <w:p w:rsidR="005106C5" w:rsidRPr="00F10595" w:rsidRDefault="005106C5" w:rsidP="00BB0249">
      <w:pPr>
        <w:spacing w:after="0" w:line="480" w:lineRule="auto"/>
        <w:jc w:val="both"/>
        <w:rPr>
          <w:rFonts w:ascii="Arial" w:hAnsi="Arial" w:cs="Arial"/>
          <w:sz w:val="24"/>
          <w:szCs w:val="24"/>
          <w:u w:val="single"/>
        </w:rPr>
      </w:pPr>
      <w:r w:rsidRPr="00F10595">
        <w:rPr>
          <w:rFonts w:ascii="Arial" w:hAnsi="Arial" w:cs="Arial"/>
          <w:sz w:val="24"/>
          <w:szCs w:val="24"/>
          <w:u w:val="single"/>
        </w:rPr>
        <w:t>Whether or not the goods of the plaintiffs were stolen</w:t>
      </w:r>
    </w:p>
    <w:p w:rsidR="007367D1" w:rsidRDefault="007367D1"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Adverting to the allegation of theft, </w:t>
      </w:r>
      <w:r w:rsidR="0090601F" w:rsidRPr="009D5E68">
        <w:rPr>
          <w:rFonts w:ascii="Arial" w:hAnsi="Arial" w:cs="Arial"/>
          <w:sz w:val="24"/>
          <w:szCs w:val="24"/>
        </w:rPr>
        <w:t>it is undeniable that on the evidence before the trial court</w:t>
      </w:r>
      <w:r w:rsidR="000529F9" w:rsidRPr="009D5E68">
        <w:rPr>
          <w:rFonts w:ascii="Arial" w:hAnsi="Arial" w:cs="Arial"/>
          <w:sz w:val="24"/>
          <w:szCs w:val="24"/>
        </w:rPr>
        <w:t>,</w:t>
      </w:r>
      <w:r w:rsidR="0090601F" w:rsidRPr="009D5E68">
        <w:rPr>
          <w:rFonts w:ascii="Arial" w:hAnsi="Arial" w:cs="Arial"/>
          <w:sz w:val="24"/>
          <w:szCs w:val="24"/>
        </w:rPr>
        <w:t xml:space="preserve"> the plainti</w:t>
      </w:r>
      <w:r w:rsidR="000529F9" w:rsidRPr="009D5E68">
        <w:rPr>
          <w:rFonts w:ascii="Arial" w:hAnsi="Arial" w:cs="Arial"/>
          <w:sz w:val="24"/>
          <w:szCs w:val="24"/>
        </w:rPr>
        <w:t>ffs</w:t>
      </w:r>
      <w:r w:rsidR="0090601F" w:rsidRPr="009D5E68">
        <w:rPr>
          <w:rFonts w:ascii="Arial" w:hAnsi="Arial" w:cs="Arial"/>
          <w:sz w:val="24"/>
          <w:szCs w:val="24"/>
        </w:rPr>
        <w:t xml:space="preserve"> had a substantial quantity of merchandise when they arrived at Mohembo Border Post. It is equally true that the plaintiffs </w:t>
      </w:r>
      <w:r w:rsidR="007A2D8D" w:rsidRPr="009D5E68">
        <w:rPr>
          <w:rFonts w:ascii="Arial" w:hAnsi="Arial" w:cs="Arial"/>
          <w:sz w:val="24"/>
          <w:szCs w:val="24"/>
        </w:rPr>
        <w:t xml:space="preserve">have not </w:t>
      </w:r>
      <w:r w:rsidR="0090601F" w:rsidRPr="009D5E68">
        <w:rPr>
          <w:rFonts w:ascii="Arial" w:hAnsi="Arial" w:cs="Arial"/>
          <w:sz w:val="24"/>
          <w:szCs w:val="24"/>
        </w:rPr>
        <w:t>recover</w:t>
      </w:r>
      <w:r w:rsidR="007A2D8D" w:rsidRPr="009D5E68">
        <w:rPr>
          <w:rFonts w:ascii="Arial" w:hAnsi="Arial" w:cs="Arial"/>
          <w:sz w:val="24"/>
          <w:szCs w:val="24"/>
        </w:rPr>
        <w:t>ed</w:t>
      </w:r>
      <w:r w:rsidR="0090601F" w:rsidRPr="009D5E68">
        <w:rPr>
          <w:rFonts w:ascii="Arial" w:hAnsi="Arial" w:cs="Arial"/>
          <w:sz w:val="24"/>
          <w:szCs w:val="24"/>
        </w:rPr>
        <w:t xml:space="preserve"> possession of that merchandise. In para 2.8 of the plaintiffs’ heads of argument </w:t>
      </w:r>
      <w:r w:rsidR="00B5047F">
        <w:rPr>
          <w:rFonts w:ascii="Arial" w:hAnsi="Arial" w:cs="Arial"/>
          <w:sz w:val="24"/>
          <w:szCs w:val="24"/>
        </w:rPr>
        <w:t>(which falls under the heading 'Undisputed Facts'</w:t>
      </w:r>
      <w:r w:rsidR="0090601F" w:rsidRPr="009D5E68">
        <w:rPr>
          <w:rFonts w:ascii="Arial" w:hAnsi="Arial" w:cs="Arial"/>
          <w:sz w:val="24"/>
          <w:szCs w:val="24"/>
        </w:rPr>
        <w:t xml:space="preserve">) </w:t>
      </w:r>
      <w:r w:rsidR="00C503F7" w:rsidRPr="009D5E68">
        <w:rPr>
          <w:rFonts w:ascii="Arial" w:hAnsi="Arial" w:cs="Arial"/>
          <w:sz w:val="24"/>
          <w:szCs w:val="24"/>
        </w:rPr>
        <w:t xml:space="preserve">it is stated </w:t>
      </w:r>
      <w:r w:rsidR="0090601F" w:rsidRPr="009D5E68">
        <w:rPr>
          <w:rFonts w:ascii="Arial" w:hAnsi="Arial" w:cs="Arial"/>
          <w:sz w:val="24"/>
          <w:szCs w:val="24"/>
        </w:rPr>
        <w:t>as follows:</w:t>
      </w:r>
    </w:p>
    <w:p w:rsidR="009D5E68" w:rsidRPr="009D5E68" w:rsidRDefault="009D5E68" w:rsidP="00CD4BFB">
      <w:pPr>
        <w:pStyle w:val="ListParagraph"/>
        <w:spacing w:after="0" w:line="480" w:lineRule="auto"/>
        <w:ind w:left="0"/>
        <w:jc w:val="both"/>
        <w:rPr>
          <w:rFonts w:ascii="Arial" w:hAnsi="Arial" w:cs="Arial"/>
          <w:sz w:val="24"/>
          <w:szCs w:val="24"/>
        </w:rPr>
      </w:pPr>
    </w:p>
    <w:p w:rsidR="0090601F" w:rsidRDefault="00B5047F" w:rsidP="00F10595">
      <w:pPr>
        <w:spacing w:after="0" w:line="360" w:lineRule="auto"/>
        <w:ind w:left="1418" w:hanging="698"/>
        <w:jc w:val="both"/>
        <w:rPr>
          <w:rFonts w:ascii="Arial" w:hAnsi="Arial" w:cs="Arial"/>
        </w:rPr>
      </w:pPr>
      <w:r>
        <w:rPr>
          <w:rFonts w:ascii="Arial" w:hAnsi="Arial" w:cs="Arial"/>
        </w:rPr>
        <w:t>'</w:t>
      </w:r>
      <w:r w:rsidR="009D5E68">
        <w:rPr>
          <w:rFonts w:ascii="Arial" w:hAnsi="Arial" w:cs="Arial"/>
        </w:rPr>
        <w:t>2.8</w:t>
      </w:r>
      <w:r w:rsidR="009D5E68">
        <w:rPr>
          <w:rFonts w:ascii="Arial" w:hAnsi="Arial" w:cs="Arial"/>
        </w:rPr>
        <w:tab/>
      </w:r>
      <w:r>
        <w:rPr>
          <w:rFonts w:ascii="Arial" w:hAnsi="Arial" w:cs="Arial"/>
        </w:rPr>
        <w:t>All items (e</w:t>
      </w:r>
      <w:r w:rsidR="00A833A5" w:rsidRPr="009D5E68">
        <w:rPr>
          <w:rFonts w:ascii="Arial" w:hAnsi="Arial" w:cs="Arial"/>
        </w:rPr>
        <w:t>g leatherman</w:t>
      </w:r>
      <w:r w:rsidR="000529F9" w:rsidRPr="009D5E68">
        <w:rPr>
          <w:rFonts w:ascii="Arial" w:hAnsi="Arial" w:cs="Arial"/>
        </w:rPr>
        <w:t>s,</w:t>
      </w:r>
      <w:r w:rsidR="00A833A5" w:rsidRPr="009D5E68">
        <w:rPr>
          <w:rFonts w:ascii="Arial" w:hAnsi="Arial" w:cs="Arial"/>
        </w:rPr>
        <w:t xml:space="preserve"> knives</w:t>
      </w:r>
      <w:r w:rsidR="000529F9" w:rsidRPr="009D5E68">
        <w:rPr>
          <w:rFonts w:ascii="Arial" w:hAnsi="Arial" w:cs="Arial"/>
        </w:rPr>
        <w:t>,</w:t>
      </w:r>
      <w:r w:rsidR="00A833A5" w:rsidRPr="009D5E68">
        <w:rPr>
          <w:rFonts w:ascii="Arial" w:hAnsi="Arial" w:cs="Arial"/>
        </w:rPr>
        <w:t xml:space="preserve"> etc) confiscated by the </w:t>
      </w:r>
      <w:r>
        <w:rPr>
          <w:rFonts w:ascii="Arial" w:hAnsi="Arial" w:cs="Arial"/>
        </w:rPr>
        <w:t>Namibian Police and Customs on 17 November</w:t>
      </w:r>
      <w:r w:rsidR="000529F9" w:rsidRPr="009D5E68">
        <w:rPr>
          <w:rFonts w:ascii="Arial" w:hAnsi="Arial" w:cs="Arial"/>
        </w:rPr>
        <w:t xml:space="preserve"> </w:t>
      </w:r>
      <w:r w:rsidR="00A833A5" w:rsidRPr="009D5E68">
        <w:rPr>
          <w:rFonts w:ascii="Arial" w:hAnsi="Arial" w:cs="Arial"/>
        </w:rPr>
        <w:t>2002 (</w:t>
      </w:r>
      <w:r w:rsidR="007D16AB" w:rsidRPr="009D5E68">
        <w:rPr>
          <w:rFonts w:ascii="Arial" w:hAnsi="Arial" w:cs="Arial"/>
        </w:rPr>
        <w:t>i</w:t>
      </w:r>
      <w:r>
        <w:rPr>
          <w:rFonts w:ascii="Arial" w:hAnsi="Arial" w:cs="Arial"/>
        </w:rPr>
        <w:t>e N$82 487,00 and N$6 280,</w:t>
      </w:r>
      <w:r w:rsidR="00A833A5" w:rsidRPr="009D5E68">
        <w:rPr>
          <w:rFonts w:ascii="Arial" w:hAnsi="Arial" w:cs="Arial"/>
        </w:rPr>
        <w:t>00 respectively</w:t>
      </w:r>
      <w:r w:rsidR="000529F9" w:rsidRPr="009D5E68">
        <w:rPr>
          <w:rFonts w:ascii="Arial" w:hAnsi="Arial" w:cs="Arial"/>
        </w:rPr>
        <w:t>)</w:t>
      </w:r>
      <w:r w:rsidR="00A833A5" w:rsidRPr="009D5E68">
        <w:rPr>
          <w:rFonts w:ascii="Arial" w:hAnsi="Arial" w:cs="Arial"/>
        </w:rPr>
        <w:t xml:space="preserve"> because of apparent failure to pay tax</w:t>
      </w:r>
      <w:r w:rsidR="000529F9" w:rsidRPr="009D5E68">
        <w:rPr>
          <w:rFonts w:ascii="Arial" w:hAnsi="Arial" w:cs="Arial"/>
        </w:rPr>
        <w:t xml:space="preserve"> and </w:t>
      </w:r>
      <w:r w:rsidR="00A833A5" w:rsidRPr="009D5E68">
        <w:rPr>
          <w:rFonts w:ascii="Arial" w:hAnsi="Arial" w:cs="Arial"/>
        </w:rPr>
        <w:t>VAT and a fine</w:t>
      </w:r>
      <w:r w:rsidR="000529F9" w:rsidRPr="009D5E68">
        <w:rPr>
          <w:rFonts w:ascii="Arial" w:hAnsi="Arial" w:cs="Arial"/>
        </w:rPr>
        <w:t xml:space="preserve"> for</w:t>
      </w:r>
      <w:r w:rsidR="00A833A5" w:rsidRPr="009D5E68">
        <w:rPr>
          <w:rFonts w:ascii="Arial" w:hAnsi="Arial" w:cs="Arial"/>
        </w:rPr>
        <w:t xml:space="preserve"> non-declaration. Items indicated in Annexure “A” and “N” are still in possession of the respondent (lost or stolen)</w:t>
      </w:r>
      <w:r>
        <w:rPr>
          <w:rFonts w:ascii="Arial" w:hAnsi="Arial" w:cs="Arial"/>
        </w:rPr>
        <w:t>'</w:t>
      </w:r>
      <w:r w:rsidR="00A833A5" w:rsidRPr="009D5E68">
        <w:rPr>
          <w:rFonts w:ascii="Arial" w:hAnsi="Arial" w:cs="Arial"/>
        </w:rPr>
        <w:t>.</w:t>
      </w:r>
    </w:p>
    <w:p w:rsidR="009D5E68" w:rsidRPr="009D5E68" w:rsidRDefault="009D5E68" w:rsidP="00CD4BFB">
      <w:pPr>
        <w:spacing w:after="0" w:line="480" w:lineRule="auto"/>
        <w:ind w:left="1418" w:hanging="698"/>
        <w:jc w:val="both"/>
        <w:rPr>
          <w:rFonts w:ascii="Arial" w:hAnsi="Arial" w:cs="Arial"/>
        </w:rPr>
      </w:pPr>
    </w:p>
    <w:p w:rsidR="009D5E68" w:rsidRDefault="00A833A5"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I must observe at the outse</w:t>
      </w:r>
      <w:r w:rsidR="00AD0393" w:rsidRPr="009D5E68">
        <w:rPr>
          <w:rFonts w:ascii="Arial" w:hAnsi="Arial" w:cs="Arial"/>
          <w:sz w:val="24"/>
          <w:szCs w:val="24"/>
        </w:rPr>
        <w:t>t</w:t>
      </w:r>
      <w:r w:rsidR="00EF021C" w:rsidRPr="009D5E68">
        <w:rPr>
          <w:rFonts w:ascii="Arial" w:hAnsi="Arial" w:cs="Arial"/>
          <w:sz w:val="24"/>
          <w:szCs w:val="24"/>
        </w:rPr>
        <w:t xml:space="preserve"> that it was a misrepresentation to effectively argue that the reputed loss and/or theft of the merchandise was undisputed. </w:t>
      </w:r>
      <w:r w:rsidR="009E0C68" w:rsidRPr="009D5E68">
        <w:rPr>
          <w:rFonts w:ascii="Arial" w:hAnsi="Arial" w:cs="Arial"/>
          <w:sz w:val="24"/>
          <w:szCs w:val="24"/>
        </w:rPr>
        <w:t xml:space="preserve">The allegation of theft in particular was undoubtedly disputed, according to the evidence </w:t>
      </w:r>
      <w:r w:rsidR="00DE6CC9" w:rsidRPr="009D5E68">
        <w:rPr>
          <w:rFonts w:ascii="Arial" w:hAnsi="Arial" w:cs="Arial"/>
          <w:sz w:val="24"/>
          <w:szCs w:val="24"/>
        </w:rPr>
        <w:t>at</w:t>
      </w:r>
      <w:r w:rsidR="009E0C68" w:rsidRPr="009D5E68">
        <w:rPr>
          <w:rFonts w:ascii="Arial" w:hAnsi="Arial" w:cs="Arial"/>
          <w:sz w:val="24"/>
          <w:szCs w:val="24"/>
        </w:rPr>
        <w:t xml:space="preserve"> the trial. In fact</w:t>
      </w:r>
      <w:r w:rsidR="00DE6CC9" w:rsidRPr="009D5E68">
        <w:rPr>
          <w:rFonts w:ascii="Arial" w:hAnsi="Arial" w:cs="Arial"/>
          <w:sz w:val="24"/>
          <w:szCs w:val="24"/>
        </w:rPr>
        <w:t>,</w:t>
      </w:r>
      <w:r w:rsidR="009E0C68" w:rsidRPr="009D5E68">
        <w:rPr>
          <w:rFonts w:ascii="Arial" w:hAnsi="Arial" w:cs="Arial"/>
          <w:sz w:val="24"/>
          <w:szCs w:val="24"/>
        </w:rPr>
        <w:t xml:space="preserve"> the trial judge described the allegation as being based on mere suspicion.</w:t>
      </w:r>
    </w:p>
    <w:p w:rsidR="009D5E68" w:rsidRDefault="009D5E68" w:rsidP="00BB0249">
      <w:pPr>
        <w:pStyle w:val="ListParagraph"/>
        <w:spacing w:after="0" w:line="480" w:lineRule="auto"/>
        <w:ind w:left="0"/>
        <w:jc w:val="both"/>
        <w:rPr>
          <w:rFonts w:ascii="Arial" w:hAnsi="Arial" w:cs="Arial"/>
          <w:sz w:val="24"/>
          <w:szCs w:val="24"/>
        </w:rPr>
      </w:pPr>
    </w:p>
    <w:p w:rsidR="009D5E68" w:rsidRDefault="009E0C68"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According to the version of the plaintiffs, the police and in parti</w:t>
      </w:r>
      <w:r w:rsidR="008F6970">
        <w:rPr>
          <w:rFonts w:ascii="Arial" w:hAnsi="Arial" w:cs="Arial"/>
          <w:sz w:val="24"/>
          <w:szCs w:val="24"/>
        </w:rPr>
        <w:t>cular C</w:t>
      </w:r>
      <w:r w:rsidRPr="009D5E68">
        <w:rPr>
          <w:rFonts w:ascii="Arial" w:hAnsi="Arial" w:cs="Arial"/>
          <w:sz w:val="24"/>
          <w:szCs w:val="24"/>
        </w:rPr>
        <w:t xml:space="preserve">onstable Amweele, pilfered the items during the time of the search of the Isuzu. </w:t>
      </w:r>
      <w:r w:rsidR="00E6585E" w:rsidRPr="009D5E68">
        <w:rPr>
          <w:rFonts w:ascii="Arial" w:hAnsi="Arial" w:cs="Arial"/>
          <w:sz w:val="24"/>
          <w:szCs w:val="24"/>
        </w:rPr>
        <w:t>It was argued on the plaintiffs’ behalf that the plaintiffs were prevented</w:t>
      </w:r>
      <w:r w:rsidR="00DF61B1" w:rsidRPr="009D5E68">
        <w:rPr>
          <w:rFonts w:ascii="Arial" w:hAnsi="Arial" w:cs="Arial"/>
          <w:sz w:val="24"/>
          <w:szCs w:val="24"/>
        </w:rPr>
        <w:t xml:space="preserve"> </w:t>
      </w:r>
      <w:r w:rsidR="00E6585E" w:rsidRPr="009D5E68">
        <w:rPr>
          <w:rFonts w:ascii="Arial" w:hAnsi="Arial" w:cs="Arial"/>
          <w:sz w:val="24"/>
          <w:szCs w:val="24"/>
        </w:rPr>
        <w:t>from witnessing the search. To the contrary, Constable Amweele as well as Sergeant George</w:t>
      </w:r>
      <w:r w:rsidR="005A5F34" w:rsidRPr="009D5E68">
        <w:rPr>
          <w:rFonts w:ascii="Arial" w:hAnsi="Arial" w:cs="Arial"/>
          <w:sz w:val="24"/>
          <w:szCs w:val="24"/>
        </w:rPr>
        <w:t>,</w:t>
      </w:r>
      <w:r w:rsidR="00E6585E" w:rsidRPr="009D5E68">
        <w:rPr>
          <w:rFonts w:ascii="Arial" w:hAnsi="Arial" w:cs="Arial"/>
          <w:sz w:val="24"/>
          <w:szCs w:val="24"/>
        </w:rPr>
        <w:t xml:space="preserve"> testified that the plaintiffs were in attendance during the whole period when the search was going on. It is sought in the plaintiffs’ heads of argument to show that the plaintiffs’ evidence was more credible, while that of the police was discredited.</w:t>
      </w:r>
    </w:p>
    <w:p w:rsidR="009D5E68" w:rsidRPr="009D5E68" w:rsidRDefault="009D5E68" w:rsidP="00BB0249">
      <w:pPr>
        <w:pStyle w:val="ListParagraph"/>
        <w:spacing w:after="0" w:line="480" w:lineRule="auto"/>
        <w:ind w:left="0"/>
        <w:rPr>
          <w:rFonts w:ascii="Arial" w:hAnsi="Arial" w:cs="Arial"/>
          <w:sz w:val="24"/>
          <w:szCs w:val="24"/>
        </w:rPr>
      </w:pPr>
    </w:p>
    <w:p w:rsidR="009D5E68" w:rsidRDefault="00E6585E"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There was a plethora of undisputed evidence that a number of items out of the merchandise</w:t>
      </w:r>
      <w:r w:rsidR="009D087D" w:rsidRPr="009D5E68">
        <w:rPr>
          <w:rFonts w:ascii="Arial" w:hAnsi="Arial" w:cs="Arial"/>
          <w:sz w:val="24"/>
          <w:szCs w:val="24"/>
        </w:rPr>
        <w:t xml:space="preserve"> brought in by the plaintiffs were dutiable under the value added tax law. Witness </w:t>
      </w:r>
      <w:r w:rsidR="005A5F34" w:rsidRPr="009D5E68">
        <w:rPr>
          <w:rFonts w:ascii="Arial" w:hAnsi="Arial" w:cs="Arial"/>
          <w:sz w:val="24"/>
          <w:szCs w:val="24"/>
        </w:rPr>
        <w:t xml:space="preserve">Elias </w:t>
      </w:r>
      <w:r w:rsidR="009D087D" w:rsidRPr="009D5E68">
        <w:rPr>
          <w:rFonts w:ascii="Arial" w:hAnsi="Arial" w:cs="Arial"/>
          <w:sz w:val="24"/>
          <w:szCs w:val="24"/>
        </w:rPr>
        <w:t xml:space="preserve">Penda, the customs officer, who was on duty at the border on the material occasion, testified that those items were seized pending payment of </w:t>
      </w:r>
      <w:r w:rsidR="008F6970">
        <w:rPr>
          <w:rFonts w:ascii="Arial" w:hAnsi="Arial" w:cs="Arial"/>
          <w:sz w:val="24"/>
          <w:szCs w:val="24"/>
        </w:rPr>
        <w:t>VAT</w:t>
      </w:r>
      <w:r w:rsidR="009D087D" w:rsidRPr="009D5E68">
        <w:rPr>
          <w:rFonts w:ascii="Arial" w:hAnsi="Arial" w:cs="Arial"/>
          <w:sz w:val="24"/>
          <w:szCs w:val="24"/>
        </w:rPr>
        <w:t>. It was also his evidence that the practice was that goods seized under such circumstan</w:t>
      </w:r>
      <w:r w:rsidR="005636B6" w:rsidRPr="009D5E68">
        <w:rPr>
          <w:rFonts w:ascii="Arial" w:hAnsi="Arial" w:cs="Arial"/>
          <w:sz w:val="24"/>
          <w:szCs w:val="24"/>
        </w:rPr>
        <w:t>ces were retained by customs of</w:t>
      </w:r>
      <w:r w:rsidR="009D087D" w:rsidRPr="009D5E68">
        <w:rPr>
          <w:rFonts w:ascii="Arial" w:hAnsi="Arial" w:cs="Arial"/>
          <w:sz w:val="24"/>
          <w:szCs w:val="24"/>
        </w:rPr>
        <w:t>ficials at the border post for three months, and if they are not during that period</w:t>
      </w:r>
      <w:r w:rsidR="005636B6" w:rsidRPr="009D5E68">
        <w:rPr>
          <w:rFonts w:ascii="Arial" w:hAnsi="Arial" w:cs="Arial"/>
          <w:sz w:val="24"/>
          <w:szCs w:val="24"/>
        </w:rPr>
        <w:t xml:space="preserve"> retrieved by paying the VAT, they are sent to Katima Mulilo Customs Office to be auctioned. He added that the goods he seized from the plaintiff</w:t>
      </w:r>
      <w:r w:rsidR="008F6970">
        <w:rPr>
          <w:rFonts w:ascii="Arial" w:hAnsi="Arial" w:cs="Arial"/>
          <w:sz w:val="24"/>
          <w:szCs w:val="24"/>
        </w:rPr>
        <w:t>s were those listed in exhibit '</w:t>
      </w:r>
      <w:r w:rsidR="00DF61B1" w:rsidRPr="009D5E68">
        <w:rPr>
          <w:rFonts w:ascii="Arial" w:hAnsi="Arial" w:cs="Arial"/>
          <w:sz w:val="24"/>
          <w:szCs w:val="24"/>
        </w:rPr>
        <w:t>N</w:t>
      </w:r>
      <w:r w:rsidR="008F6970">
        <w:rPr>
          <w:rFonts w:ascii="Arial" w:hAnsi="Arial" w:cs="Arial"/>
          <w:sz w:val="24"/>
          <w:szCs w:val="24"/>
        </w:rPr>
        <w:t>'</w:t>
      </w:r>
      <w:r w:rsidR="005636B6" w:rsidRPr="009D5E68">
        <w:rPr>
          <w:rFonts w:ascii="Arial" w:hAnsi="Arial" w:cs="Arial"/>
          <w:sz w:val="24"/>
          <w:szCs w:val="24"/>
        </w:rPr>
        <w:t>, and that, in keeping with the said practice, they were sent to be auctioned at Katima Mulilo. He could not, however, swear that they were auctioned for the obvious reason that he was not stationed at Katima Muli</w:t>
      </w:r>
      <w:r w:rsidR="005A5F34" w:rsidRPr="009D5E68">
        <w:rPr>
          <w:rFonts w:ascii="Arial" w:hAnsi="Arial" w:cs="Arial"/>
          <w:sz w:val="24"/>
          <w:szCs w:val="24"/>
        </w:rPr>
        <w:t>l</w:t>
      </w:r>
      <w:r w:rsidR="005636B6" w:rsidRPr="009D5E68">
        <w:rPr>
          <w:rFonts w:ascii="Arial" w:hAnsi="Arial" w:cs="Arial"/>
          <w:sz w:val="24"/>
          <w:szCs w:val="24"/>
        </w:rPr>
        <w:t>o.</w:t>
      </w:r>
    </w:p>
    <w:p w:rsidR="009D5E68" w:rsidRPr="009D5E68" w:rsidRDefault="009D5E68" w:rsidP="00BB0249">
      <w:pPr>
        <w:pStyle w:val="ListParagraph"/>
        <w:spacing w:after="0" w:line="480" w:lineRule="auto"/>
        <w:ind w:left="0"/>
        <w:rPr>
          <w:rFonts w:ascii="Arial" w:hAnsi="Arial" w:cs="Arial"/>
          <w:sz w:val="24"/>
          <w:szCs w:val="24"/>
        </w:rPr>
      </w:pPr>
    </w:p>
    <w:p w:rsidR="003B2D1E" w:rsidRDefault="00166A71"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As against the evidence proffered by the defendant’s witnesses, counsel for the plaintiffs urged this court to hold that the plaintiffs’ evidence should be preferred. The pith of the latter evidence was to the effect of </w:t>
      </w:r>
      <w:r w:rsidR="008F6970">
        <w:rPr>
          <w:rFonts w:ascii="Arial" w:hAnsi="Arial" w:cs="Arial"/>
          <w:sz w:val="24"/>
          <w:szCs w:val="24"/>
        </w:rPr>
        <w:t>pointing an accusing finger at C</w:t>
      </w:r>
      <w:r w:rsidRPr="009D5E68">
        <w:rPr>
          <w:rFonts w:ascii="Arial" w:hAnsi="Arial" w:cs="Arial"/>
          <w:sz w:val="24"/>
          <w:szCs w:val="24"/>
        </w:rPr>
        <w:t xml:space="preserve">onstable Amweele as the thief of the missing goods. The court below considered that incriminating allegation. The following is a quote from the determination of the </w:t>
      </w:r>
      <w:r w:rsidR="003B2D1E" w:rsidRPr="009D5E68">
        <w:rPr>
          <w:rFonts w:ascii="Arial" w:hAnsi="Arial" w:cs="Arial"/>
          <w:sz w:val="24"/>
          <w:szCs w:val="24"/>
        </w:rPr>
        <w:t>learned trial judge on the point:</w:t>
      </w:r>
    </w:p>
    <w:p w:rsidR="009D5E68" w:rsidRPr="009D5E68" w:rsidRDefault="009D5E68" w:rsidP="00CD4BFB">
      <w:pPr>
        <w:pStyle w:val="ListParagraph"/>
        <w:spacing w:after="0" w:line="480" w:lineRule="auto"/>
        <w:ind w:left="0"/>
        <w:jc w:val="both"/>
        <w:rPr>
          <w:rFonts w:ascii="Arial" w:hAnsi="Arial" w:cs="Arial"/>
          <w:sz w:val="24"/>
          <w:szCs w:val="24"/>
        </w:rPr>
      </w:pPr>
    </w:p>
    <w:p w:rsidR="005636B6" w:rsidRDefault="008F6970" w:rsidP="00F10595">
      <w:pPr>
        <w:spacing w:after="0" w:line="360" w:lineRule="auto"/>
        <w:ind w:left="720"/>
        <w:jc w:val="both"/>
        <w:rPr>
          <w:rFonts w:ascii="Arial" w:hAnsi="Arial" w:cs="Arial"/>
        </w:rPr>
      </w:pPr>
      <w:r>
        <w:rPr>
          <w:rFonts w:ascii="Arial" w:hAnsi="Arial" w:cs="Arial"/>
        </w:rPr>
        <w:t>'</w:t>
      </w:r>
      <w:r w:rsidR="003B2D1E" w:rsidRPr="009D5E68">
        <w:rPr>
          <w:rFonts w:ascii="Arial" w:hAnsi="Arial" w:cs="Arial"/>
        </w:rPr>
        <w:t>The most serious allegation by the plaintiffs was that the police officers stole various items</w:t>
      </w:r>
      <w:r w:rsidR="00166A71" w:rsidRPr="009D5E68">
        <w:rPr>
          <w:rFonts w:ascii="Arial" w:hAnsi="Arial" w:cs="Arial"/>
        </w:rPr>
        <w:t xml:space="preserve"> </w:t>
      </w:r>
      <w:r w:rsidR="003B2D1E" w:rsidRPr="009D5E68">
        <w:rPr>
          <w:rFonts w:ascii="Arial" w:hAnsi="Arial" w:cs="Arial"/>
        </w:rPr>
        <w:t>of property from the vehicle during the search. One of these officers accused of theft was Constable Amweele who is said to have urged Sergeant  Georg</w:t>
      </w:r>
      <w:r w:rsidR="00730A3C" w:rsidRPr="009D5E68">
        <w:rPr>
          <w:rFonts w:ascii="Arial" w:hAnsi="Arial" w:cs="Arial"/>
        </w:rPr>
        <w:t>e to search the vehi</w:t>
      </w:r>
      <w:r w:rsidR="003B2D1E" w:rsidRPr="009D5E68">
        <w:rPr>
          <w:rFonts w:ascii="Arial" w:hAnsi="Arial" w:cs="Arial"/>
        </w:rPr>
        <w:t xml:space="preserve">cle; it is further alleged that the sole purpose </w:t>
      </w:r>
      <w:r w:rsidR="00730A3C" w:rsidRPr="009D5E68">
        <w:rPr>
          <w:rFonts w:ascii="Arial" w:hAnsi="Arial" w:cs="Arial"/>
        </w:rPr>
        <w:t>of the search was to enable the police officers to steal those items.</w:t>
      </w:r>
    </w:p>
    <w:p w:rsidR="009D5E68" w:rsidRPr="009D5E68" w:rsidRDefault="009D5E68" w:rsidP="00F10595">
      <w:pPr>
        <w:spacing w:after="0" w:line="360" w:lineRule="auto"/>
        <w:ind w:left="720"/>
        <w:jc w:val="both"/>
        <w:rPr>
          <w:rFonts w:ascii="Arial" w:hAnsi="Arial" w:cs="Arial"/>
        </w:rPr>
      </w:pPr>
    </w:p>
    <w:p w:rsidR="00730A3C" w:rsidRDefault="00730A3C" w:rsidP="00F10595">
      <w:pPr>
        <w:spacing w:after="0" w:line="360" w:lineRule="auto"/>
        <w:ind w:left="720"/>
        <w:jc w:val="both"/>
        <w:rPr>
          <w:rFonts w:ascii="Arial" w:hAnsi="Arial" w:cs="Arial"/>
        </w:rPr>
      </w:pPr>
      <w:r w:rsidRPr="009D5E68">
        <w:rPr>
          <w:rFonts w:ascii="Arial" w:hAnsi="Arial" w:cs="Arial"/>
        </w:rPr>
        <w:t>The plaintiffs’ evidence reached the highest point of vagueness in this regard, when one looks at the evidence in this regard one easily sees that there was no concrete foundation for this serious allegation, the evidence is based on mere suspicion. There were items that the police said were seized by customs; the list compiled shows these items were retained by customs pending VAT clearance. Indeed the first plaintiff testified that subsequently he went to the border</w:t>
      </w:r>
      <w:r w:rsidR="008336E6" w:rsidRPr="009D5E68">
        <w:rPr>
          <w:rFonts w:ascii="Arial" w:hAnsi="Arial" w:cs="Arial"/>
        </w:rPr>
        <w:t xml:space="preserve"> to claim the items but later he left it in the hands of his lawyers to pursue the issue. He gave no evidence of his lawyer’s efforts or as to what they might have do</w:t>
      </w:r>
      <w:r w:rsidR="008F6970">
        <w:rPr>
          <w:rFonts w:ascii="Arial" w:hAnsi="Arial" w:cs="Arial"/>
        </w:rPr>
        <w:t>ne in regard to their mandate . . . .'</w:t>
      </w:r>
    </w:p>
    <w:p w:rsidR="009D5E68" w:rsidRPr="009D5E68" w:rsidRDefault="009D5E68" w:rsidP="00CD4BFB">
      <w:pPr>
        <w:spacing w:after="0" w:line="480" w:lineRule="auto"/>
        <w:ind w:left="720"/>
        <w:jc w:val="both"/>
        <w:rPr>
          <w:rFonts w:ascii="Arial" w:hAnsi="Arial" w:cs="Arial"/>
        </w:rPr>
      </w:pPr>
    </w:p>
    <w:p w:rsidR="00B865B0" w:rsidRDefault="00B865B0" w:rsidP="00BB0249">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It is a trite rule of evidence that he who asserts the existence of a fact in issue shoulders the onus of proving such fact. The learned authors, W J Hosten </w:t>
      </w:r>
      <w:r w:rsidRPr="009D5E68">
        <w:rPr>
          <w:rFonts w:ascii="Arial" w:hAnsi="Arial" w:cs="Arial"/>
          <w:i/>
          <w:sz w:val="24"/>
          <w:szCs w:val="24"/>
        </w:rPr>
        <w:t>et al</w:t>
      </w:r>
      <w:r w:rsidR="009D5794" w:rsidRPr="009D5E68">
        <w:rPr>
          <w:rFonts w:ascii="Arial" w:hAnsi="Arial" w:cs="Arial"/>
          <w:i/>
          <w:sz w:val="24"/>
          <w:szCs w:val="24"/>
        </w:rPr>
        <w:t>,</w:t>
      </w:r>
      <w:r w:rsidRPr="009D5E68">
        <w:rPr>
          <w:rFonts w:ascii="Arial" w:hAnsi="Arial" w:cs="Arial"/>
          <w:i/>
          <w:sz w:val="24"/>
          <w:szCs w:val="24"/>
        </w:rPr>
        <w:t xml:space="preserve"> </w:t>
      </w:r>
      <w:r w:rsidRPr="009D5E68">
        <w:rPr>
          <w:rFonts w:ascii="Arial" w:hAnsi="Arial" w:cs="Arial"/>
          <w:sz w:val="24"/>
          <w:szCs w:val="24"/>
        </w:rPr>
        <w:t xml:space="preserve">state that rule as follows in their work, </w:t>
      </w:r>
      <w:r w:rsidRPr="009D5E68">
        <w:rPr>
          <w:rFonts w:ascii="Arial" w:hAnsi="Arial" w:cs="Arial"/>
          <w:i/>
          <w:sz w:val="24"/>
          <w:szCs w:val="24"/>
        </w:rPr>
        <w:t xml:space="preserve">Introduction to South African Law and Legal Theory, </w:t>
      </w:r>
      <w:r w:rsidR="008F6970">
        <w:rPr>
          <w:rFonts w:ascii="Arial" w:hAnsi="Arial" w:cs="Arial"/>
          <w:sz w:val="24"/>
          <w:szCs w:val="24"/>
        </w:rPr>
        <w:t>2</w:t>
      </w:r>
      <w:r w:rsidR="007A1388">
        <w:rPr>
          <w:rFonts w:ascii="Arial" w:hAnsi="Arial" w:cs="Arial"/>
          <w:sz w:val="24"/>
          <w:szCs w:val="24"/>
        </w:rPr>
        <w:t xml:space="preserve"> </w:t>
      </w:r>
      <w:r w:rsidR="008F6970">
        <w:rPr>
          <w:rFonts w:ascii="Arial" w:hAnsi="Arial" w:cs="Arial"/>
          <w:sz w:val="24"/>
          <w:szCs w:val="24"/>
        </w:rPr>
        <w:t>ed</w:t>
      </w:r>
      <w:r w:rsidRPr="009D5E68">
        <w:rPr>
          <w:rFonts w:ascii="Arial" w:hAnsi="Arial" w:cs="Arial"/>
          <w:sz w:val="24"/>
          <w:szCs w:val="24"/>
        </w:rPr>
        <w:t xml:space="preserve">, </w:t>
      </w:r>
      <w:r w:rsidRPr="008F6970">
        <w:rPr>
          <w:rFonts w:ascii="Arial" w:hAnsi="Arial" w:cs="Arial"/>
          <w:i/>
          <w:sz w:val="24"/>
          <w:szCs w:val="24"/>
        </w:rPr>
        <w:t>viz</w:t>
      </w:r>
      <w:r w:rsidRPr="009D5E68">
        <w:rPr>
          <w:rFonts w:ascii="Arial" w:hAnsi="Arial" w:cs="Arial"/>
          <w:sz w:val="24"/>
          <w:szCs w:val="24"/>
        </w:rPr>
        <w:t>:</w:t>
      </w:r>
    </w:p>
    <w:p w:rsidR="009D5E68" w:rsidRPr="009D5E68" w:rsidRDefault="009D5E68" w:rsidP="00CD4BFB">
      <w:pPr>
        <w:pStyle w:val="ListParagraph"/>
        <w:spacing w:after="0" w:line="480" w:lineRule="auto"/>
        <w:ind w:left="0"/>
        <w:jc w:val="both"/>
        <w:rPr>
          <w:rFonts w:ascii="Arial" w:hAnsi="Arial" w:cs="Arial"/>
          <w:sz w:val="24"/>
          <w:szCs w:val="24"/>
        </w:rPr>
      </w:pPr>
    </w:p>
    <w:p w:rsidR="00AB3839" w:rsidRPr="008F6970" w:rsidRDefault="008F6970" w:rsidP="00F10595">
      <w:pPr>
        <w:spacing w:after="0" w:line="360" w:lineRule="auto"/>
        <w:ind w:left="720"/>
        <w:jc w:val="both"/>
        <w:rPr>
          <w:rFonts w:ascii="Arial" w:hAnsi="Arial" w:cs="Arial"/>
          <w:sz w:val="24"/>
          <w:szCs w:val="24"/>
        </w:rPr>
      </w:pPr>
      <w:r>
        <w:rPr>
          <w:rFonts w:ascii="Arial" w:hAnsi="Arial" w:cs="Arial"/>
        </w:rPr>
        <w:t>'</w:t>
      </w:r>
      <w:r w:rsidR="00AB3839" w:rsidRPr="009D5E68">
        <w:rPr>
          <w:rFonts w:ascii="Arial" w:hAnsi="Arial" w:cs="Arial"/>
        </w:rPr>
        <w:t xml:space="preserve">Establishing the incidence of the burden of proof in a civil case is the task of the judge and in doing so various </w:t>
      </w:r>
      <w:r w:rsidR="009314D2" w:rsidRPr="009D5E68">
        <w:rPr>
          <w:rFonts w:ascii="Arial" w:hAnsi="Arial" w:cs="Arial"/>
        </w:rPr>
        <w:t xml:space="preserve">rules are applied of which the </w:t>
      </w:r>
      <w:r w:rsidR="00AB3839" w:rsidRPr="009D5E68">
        <w:rPr>
          <w:rFonts w:ascii="Arial" w:hAnsi="Arial" w:cs="Arial"/>
        </w:rPr>
        <w:t xml:space="preserve"> following are the most important: the basic rule is that he who avers must prove and not that he who denies must disprove; the burden of proof rests on the party relying on the alleged fact or the party for whose success the fact is essential; the burden rests on the party who would fail if the issue were to be deleted from the pleadings </w:t>
      </w:r>
      <w:r>
        <w:rPr>
          <w:rFonts w:ascii="Arial" w:hAnsi="Arial" w:cs="Arial"/>
          <w:i/>
        </w:rPr>
        <w:t>(</w:t>
      </w:r>
      <w:r w:rsidR="00AB3839" w:rsidRPr="009D5E68">
        <w:rPr>
          <w:rFonts w:ascii="Arial" w:hAnsi="Arial" w:cs="Arial"/>
          <w:i/>
        </w:rPr>
        <w:t xml:space="preserve">Tooth v Maingard and Mayer (Pty) </w:t>
      </w:r>
      <w:r w:rsidR="00AB3839" w:rsidRPr="008F6970">
        <w:rPr>
          <w:rFonts w:ascii="Arial" w:hAnsi="Arial" w:cs="Arial"/>
        </w:rPr>
        <w:t>1960 3 SA</w:t>
      </w:r>
      <w:r w:rsidR="009D5794" w:rsidRPr="008F6970">
        <w:rPr>
          <w:rFonts w:ascii="Arial" w:hAnsi="Arial" w:cs="Arial"/>
        </w:rPr>
        <w:t xml:space="preserve"> </w:t>
      </w:r>
      <w:r w:rsidR="00AB3839" w:rsidRPr="008F6970">
        <w:rPr>
          <w:rFonts w:ascii="Arial" w:hAnsi="Arial" w:cs="Arial"/>
        </w:rPr>
        <w:t>127 (N) 135</w:t>
      </w:r>
      <w:r>
        <w:rPr>
          <w:rFonts w:ascii="Arial" w:hAnsi="Arial" w:cs="Arial"/>
        </w:rPr>
        <w:t>)</w:t>
      </w:r>
      <w:r w:rsidR="00F43991" w:rsidRPr="008F6970">
        <w:rPr>
          <w:rFonts w:ascii="Arial" w:hAnsi="Arial" w:cs="Arial"/>
        </w:rPr>
        <w:t>;</w:t>
      </w:r>
      <w:r w:rsidR="00F43991" w:rsidRPr="009D5E68">
        <w:rPr>
          <w:rFonts w:ascii="Arial" w:hAnsi="Arial" w:cs="Arial"/>
          <w:i/>
        </w:rPr>
        <w:t xml:space="preserve"> </w:t>
      </w:r>
      <w:r w:rsidR="00F43991" w:rsidRPr="009D5E68">
        <w:rPr>
          <w:rFonts w:ascii="Arial" w:hAnsi="Arial" w:cs="Arial"/>
        </w:rPr>
        <w:t xml:space="preserve">the burden rests on the defendant in respect of a special defence. </w:t>
      </w:r>
      <w:r w:rsidR="00F43991" w:rsidRPr="009D5E68">
        <w:rPr>
          <w:rFonts w:ascii="Arial" w:hAnsi="Arial" w:cs="Arial"/>
          <w:i/>
        </w:rPr>
        <w:t xml:space="preserve">(Cf Pillay v Krishna </w:t>
      </w:r>
      <w:r w:rsidR="00F43991" w:rsidRPr="007A1388">
        <w:rPr>
          <w:rFonts w:ascii="Arial" w:hAnsi="Arial" w:cs="Arial"/>
        </w:rPr>
        <w:t>1946 AD 946</w:t>
      </w:r>
      <w:r w:rsidR="00F43991" w:rsidRPr="009D5E68">
        <w:rPr>
          <w:rFonts w:ascii="Arial" w:hAnsi="Arial" w:cs="Arial"/>
          <w:i/>
        </w:rPr>
        <w:t>)</w:t>
      </w:r>
      <w:r w:rsidR="00C52AE2">
        <w:rPr>
          <w:rFonts w:ascii="Arial" w:hAnsi="Arial" w:cs="Arial"/>
        </w:rPr>
        <w:t>.'</w:t>
      </w:r>
      <w:r w:rsidR="001106C9" w:rsidRPr="009D5E68">
        <w:rPr>
          <w:rFonts w:ascii="Arial" w:hAnsi="Arial" w:cs="Arial"/>
        </w:rPr>
        <w:t xml:space="preserve"> </w:t>
      </w:r>
      <w:r w:rsidR="00C52AE2">
        <w:rPr>
          <w:rFonts w:ascii="Arial" w:hAnsi="Arial" w:cs="Arial"/>
          <w:sz w:val="24"/>
          <w:szCs w:val="24"/>
        </w:rPr>
        <w:t>(S</w:t>
      </w:r>
      <w:r>
        <w:rPr>
          <w:rFonts w:ascii="Arial" w:hAnsi="Arial" w:cs="Arial"/>
          <w:sz w:val="24"/>
          <w:szCs w:val="24"/>
        </w:rPr>
        <w:t>ee para 4.8 p</w:t>
      </w:r>
      <w:r w:rsidR="001106C9" w:rsidRPr="008F6970">
        <w:rPr>
          <w:rFonts w:ascii="Arial" w:hAnsi="Arial" w:cs="Arial"/>
          <w:sz w:val="24"/>
          <w:szCs w:val="24"/>
        </w:rPr>
        <w:t xml:space="preserve"> 12</w:t>
      </w:r>
      <w:r>
        <w:rPr>
          <w:rFonts w:ascii="Arial" w:hAnsi="Arial" w:cs="Arial"/>
          <w:sz w:val="24"/>
          <w:szCs w:val="24"/>
        </w:rPr>
        <w:t>43-</w:t>
      </w:r>
      <w:r w:rsidR="00F43991" w:rsidRPr="008F6970">
        <w:rPr>
          <w:rFonts w:ascii="Arial" w:hAnsi="Arial" w:cs="Arial"/>
          <w:sz w:val="24"/>
          <w:szCs w:val="24"/>
        </w:rPr>
        <w:t>1244</w:t>
      </w:r>
      <w:r w:rsidR="00C52AE2">
        <w:rPr>
          <w:rFonts w:ascii="Arial" w:hAnsi="Arial" w:cs="Arial"/>
          <w:sz w:val="24"/>
          <w:szCs w:val="24"/>
        </w:rPr>
        <w:t>.</w:t>
      </w:r>
      <w:r w:rsidR="00F43991" w:rsidRPr="008F6970">
        <w:rPr>
          <w:rFonts w:ascii="Arial" w:hAnsi="Arial" w:cs="Arial"/>
          <w:sz w:val="24"/>
          <w:szCs w:val="24"/>
        </w:rPr>
        <w:t>)</w:t>
      </w:r>
    </w:p>
    <w:p w:rsidR="009D5E68" w:rsidRDefault="009D5E68" w:rsidP="00CD4BFB">
      <w:pPr>
        <w:spacing w:after="0" w:line="480" w:lineRule="auto"/>
        <w:jc w:val="both"/>
        <w:rPr>
          <w:rFonts w:ascii="Arial" w:hAnsi="Arial" w:cs="Arial"/>
          <w:sz w:val="24"/>
          <w:szCs w:val="24"/>
        </w:rPr>
      </w:pPr>
    </w:p>
    <w:p w:rsidR="009D5E68" w:rsidRDefault="00923E49" w:rsidP="00696801">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The issue of special defence was not pleaded in this case</w:t>
      </w:r>
      <w:r w:rsidR="00D27E9B" w:rsidRPr="009D5E68">
        <w:rPr>
          <w:rFonts w:ascii="Arial" w:hAnsi="Arial" w:cs="Arial"/>
          <w:sz w:val="24"/>
          <w:szCs w:val="24"/>
        </w:rPr>
        <w:t>,</w:t>
      </w:r>
      <w:r w:rsidRPr="009D5E68">
        <w:rPr>
          <w:rFonts w:ascii="Arial" w:hAnsi="Arial" w:cs="Arial"/>
          <w:sz w:val="24"/>
          <w:szCs w:val="24"/>
        </w:rPr>
        <w:t xml:space="preserve"> nor has it been in contention by either side. Therefore</w:t>
      </w:r>
      <w:r w:rsidR="00D27E9B" w:rsidRPr="009D5E68">
        <w:rPr>
          <w:rFonts w:ascii="Arial" w:hAnsi="Arial" w:cs="Arial"/>
          <w:sz w:val="24"/>
          <w:szCs w:val="24"/>
        </w:rPr>
        <w:t>,</w:t>
      </w:r>
      <w:r w:rsidRPr="009D5E68">
        <w:rPr>
          <w:rFonts w:ascii="Arial" w:hAnsi="Arial" w:cs="Arial"/>
          <w:sz w:val="24"/>
          <w:szCs w:val="24"/>
        </w:rPr>
        <w:t xml:space="preserve"> it is unnecessary to consider it. In the instant case</w:t>
      </w:r>
      <w:r w:rsidR="00D27E9B" w:rsidRPr="009D5E68">
        <w:rPr>
          <w:rFonts w:ascii="Arial" w:hAnsi="Arial" w:cs="Arial"/>
          <w:sz w:val="24"/>
          <w:szCs w:val="24"/>
        </w:rPr>
        <w:t>,</w:t>
      </w:r>
      <w:r w:rsidRPr="009D5E68">
        <w:rPr>
          <w:rFonts w:ascii="Arial" w:hAnsi="Arial" w:cs="Arial"/>
          <w:sz w:val="24"/>
          <w:szCs w:val="24"/>
        </w:rPr>
        <w:t xml:space="preserve"> the general or basic rule applied and therefore the onus of proving the theft rested on the plaintiffs as they are the ones who alleged the affirmative. Unfortunately for them</w:t>
      </w:r>
      <w:r w:rsidR="00D27E9B" w:rsidRPr="009D5E68">
        <w:rPr>
          <w:rFonts w:ascii="Arial" w:hAnsi="Arial" w:cs="Arial"/>
          <w:sz w:val="24"/>
          <w:szCs w:val="24"/>
        </w:rPr>
        <w:t>,</w:t>
      </w:r>
      <w:r w:rsidRPr="009D5E68">
        <w:rPr>
          <w:rFonts w:ascii="Arial" w:hAnsi="Arial" w:cs="Arial"/>
          <w:sz w:val="24"/>
          <w:szCs w:val="24"/>
        </w:rPr>
        <w:t xml:space="preserve"> they adduced evidence which the trial judge described as having reached the highest point of vagueness, adding that the allegation of</w:t>
      </w:r>
      <w:r w:rsidR="00865D10" w:rsidRPr="009D5E68">
        <w:rPr>
          <w:rFonts w:ascii="Arial" w:hAnsi="Arial" w:cs="Arial"/>
          <w:sz w:val="24"/>
          <w:szCs w:val="24"/>
        </w:rPr>
        <w:t xml:space="preserve"> theft was based on mere suspicion. An example of the vagueness and suspicion was given by the learned trial judge. He recorded that the first plaintiff testified that he went to the border post </w:t>
      </w:r>
      <w:r w:rsidR="009314D2" w:rsidRPr="009D5E68">
        <w:rPr>
          <w:rFonts w:ascii="Arial" w:hAnsi="Arial" w:cs="Arial"/>
          <w:sz w:val="24"/>
          <w:szCs w:val="24"/>
        </w:rPr>
        <w:t xml:space="preserve">at Katima Mulilo to </w:t>
      </w:r>
      <w:r w:rsidR="00D27E9B" w:rsidRPr="009D5E68">
        <w:rPr>
          <w:rFonts w:ascii="Arial" w:hAnsi="Arial" w:cs="Arial"/>
          <w:sz w:val="24"/>
          <w:szCs w:val="24"/>
        </w:rPr>
        <w:t xml:space="preserve">locate </w:t>
      </w:r>
      <w:r w:rsidR="009314D2" w:rsidRPr="009D5E68">
        <w:rPr>
          <w:rFonts w:ascii="Arial" w:hAnsi="Arial" w:cs="Arial"/>
          <w:sz w:val="24"/>
          <w:szCs w:val="24"/>
        </w:rPr>
        <w:t xml:space="preserve">the </w:t>
      </w:r>
      <w:r w:rsidR="00865D10" w:rsidRPr="009D5E68">
        <w:rPr>
          <w:rFonts w:ascii="Arial" w:hAnsi="Arial" w:cs="Arial"/>
          <w:sz w:val="24"/>
          <w:szCs w:val="24"/>
        </w:rPr>
        <w:t>items</w:t>
      </w:r>
      <w:r w:rsidR="00D27E9B" w:rsidRPr="009D5E68">
        <w:rPr>
          <w:rFonts w:ascii="Arial" w:hAnsi="Arial" w:cs="Arial"/>
          <w:sz w:val="24"/>
          <w:szCs w:val="24"/>
        </w:rPr>
        <w:t xml:space="preserve"> but was unsuccessful</w:t>
      </w:r>
      <w:r w:rsidR="00865D10" w:rsidRPr="009D5E68">
        <w:rPr>
          <w:rFonts w:ascii="Arial" w:hAnsi="Arial" w:cs="Arial"/>
          <w:sz w:val="24"/>
          <w:szCs w:val="24"/>
        </w:rPr>
        <w:t>,</w:t>
      </w:r>
      <w:r w:rsidR="00D27E9B" w:rsidRPr="009D5E68">
        <w:rPr>
          <w:rFonts w:ascii="Arial" w:hAnsi="Arial" w:cs="Arial"/>
          <w:sz w:val="24"/>
          <w:szCs w:val="24"/>
        </w:rPr>
        <w:t xml:space="preserve"> and therefore </w:t>
      </w:r>
      <w:r w:rsidR="00865D10" w:rsidRPr="009D5E68">
        <w:rPr>
          <w:rFonts w:ascii="Arial" w:hAnsi="Arial" w:cs="Arial"/>
          <w:sz w:val="24"/>
          <w:szCs w:val="24"/>
        </w:rPr>
        <w:t xml:space="preserve">left it in the hands of </w:t>
      </w:r>
      <w:r w:rsidR="004F36D1" w:rsidRPr="009D5E68">
        <w:rPr>
          <w:rFonts w:ascii="Arial" w:hAnsi="Arial" w:cs="Arial"/>
          <w:sz w:val="24"/>
          <w:szCs w:val="24"/>
        </w:rPr>
        <w:t>his lawyers to pursue the issue.</w:t>
      </w:r>
      <w:r w:rsidR="00865D10" w:rsidRPr="009D5E68">
        <w:rPr>
          <w:rFonts w:ascii="Arial" w:hAnsi="Arial" w:cs="Arial"/>
          <w:sz w:val="24"/>
          <w:szCs w:val="24"/>
        </w:rPr>
        <w:t xml:space="preserve"> </w:t>
      </w:r>
      <w:r w:rsidR="004F36D1" w:rsidRPr="009D5E68">
        <w:rPr>
          <w:rFonts w:ascii="Arial" w:hAnsi="Arial" w:cs="Arial"/>
          <w:sz w:val="24"/>
          <w:szCs w:val="24"/>
        </w:rPr>
        <w:t>H</w:t>
      </w:r>
      <w:r w:rsidR="00865D10" w:rsidRPr="009D5E68">
        <w:rPr>
          <w:rFonts w:ascii="Arial" w:hAnsi="Arial" w:cs="Arial"/>
          <w:sz w:val="24"/>
          <w:szCs w:val="24"/>
        </w:rPr>
        <w:t>e</w:t>
      </w:r>
      <w:r w:rsidR="00C36599">
        <w:rPr>
          <w:rFonts w:ascii="Arial" w:hAnsi="Arial" w:cs="Arial"/>
          <w:sz w:val="24"/>
          <w:szCs w:val="24"/>
        </w:rPr>
        <w:t>,</w:t>
      </w:r>
      <w:r w:rsidR="00865D10" w:rsidRPr="009D5E68">
        <w:rPr>
          <w:rFonts w:ascii="Arial" w:hAnsi="Arial" w:cs="Arial"/>
          <w:sz w:val="24"/>
          <w:szCs w:val="24"/>
        </w:rPr>
        <w:t xml:space="preserve"> however</w:t>
      </w:r>
      <w:r w:rsidR="00C36599">
        <w:rPr>
          <w:rFonts w:ascii="Arial" w:hAnsi="Arial" w:cs="Arial"/>
          <w:sz w:val="24"/>
          <w:szCs w:val="24"/>
        </w:rPr>
        <w:t>,</w:t>
      </w:r>
      <w:r w:rsidR="00865D10" w:rsidRPr="009D5E68">
        <w:rPr>
          <w:rFonts w:ascii="Arial" w:hAnsi="Arial" w:cs="Arial"/>
          <w:sz w:val="24"/>
          <w:szCs w:val="24"/>
        </w:rPr>
        <w:t xml:space="preserve"> failed to give evidence of the outcome of his lawyers’ efforts at pursuing the issue or as to what they did to accomplish </w:t>
      </w:r>
      <w:r w:rsidR="00D27E9B" w:rsidRPr="009D5E68">
        <w:rPr>
          <w:rFonts w:ascii="Arial" w:hAnsi="Arial" w:cs="Arial"/>
          <w:sz w:val="24"/>
          <w:szCs w:val="24"/>
        </w:rPr>
        <w:t xml:space="preserve">the </w:t>
      </w:r>
      <w:r w:rsidR="00865D10" w:rsidRPr="009D5E68">
        <w:rPr>
          <w:rFonts w:ascii="Arial" w:hAnsi="Arial" w:cs="Arial"/>
          <w:sz w:val="24"/>
          <w:szCs w:val="24"/>
        </w:rPr>
        <w:t>mandate. The second plaintiff did not do any better on this score. It is thus left to speculation whether any meaningful effort was made to establish that the items were stolen. On the other hand, there was ample evidence</w:t>
      </w:r>
      <w:r w:rsidR="00E13157" w:rsidRPr="009D5E68">
        <w:rPr>
          <w:rFonts w:ascii="Arial" w:hAnsi="Arial" w:cs="Arial"/>
          <w:sz w:val="24"/>
          <w:szCs w:val="24"/>
        </w:rPr>
        <w:t xml:space="preserve"> that the items were seized purportedly pursuant to customs law as it applies to international travellers. </w:t>
      </w:r>
    </w:p>
    <w:p w:rsidR="009D5E68" w:rsidRDefault="009D5E68" w:rsidP="00696801">
      <w:pPr>
        <w:pStyle w:val="ListParagraph"/>
        <w:spacing w:after="0" w:line="480" w:lineRule="auto"/>
        <w:ind w:left="0"/>
        <w:jc w:val="both"/>
        <w:rPr>
          <w:rFonts w:ascii="Arial" w:hAnsi="Arial" w:cs="Arial"/>
          <w:sz w:val="24"/>
          <w:szCs w:val="24"/>
        </w:rPr>
      </w:pPr>
    </w:p>
    <w:p w:rsidR="00E33D16" w:rsidRDefault="00E13157" w:rsidP="00696801">
      <w:pPr>
        <w:pStyle w:val="ListParagraph"/>
        <w:numPr>
          <w:ilvl w:val="0"/>
          <w:numId w:val="13"/>
        </w:numPr>
        <w:spacing w:after="0" w:line="480" w:lineRule="auto"/>
        <w:ind w:left="0" w:firstLine="0"/>
        <w:jc w:val="both"/>
        <w:rPr>
          <w:rFonts w:ascii="Arial" w:hAnsi="Arial" w:cs="Arial"/>
          <w:sz w:val="24"/>
          <w:szCs w:val="24"/>
        </w:rPr>
      </w:pPr>
      <w:r w:rsidRPr="009D5E68">
        <w:rPr>
          <w:rFonts w:ascii="Arial" w:hAnsi="Arial" w:cs="Arial"/>
          <w:sz w:val="24"/>
          <w:szCs w:val="24"/>
        </w:rPr>
        <w:t xml:space="preserve">Like the learned </w:t>
      </w:r>
      <w:r w:rsidR="00C36599">
        <w:rPr>
          <w:rFonts w:ascii="Arial" w:hAnsi="Arial" w:cs="Arial"/>
          <w:sz w:val="24"/>
          <w:szCs w:val="24"/>
        </w:rPr>
        <w:t>trial</w:t>
      </w:r>
      <w:r w:rsidRPr="009D5E68">
        <w:rPr>
          <w:rFonts w:ascii="Arial" w:hAnsi="Arial" w:cs="Arial"/>
          <w:sz w:val="24"/>
          <w:szCs w:val="24"/>
        </w:rPr>
        <w:t xml:space="preserve"> judge, I am satisfied and feel sure that the plaintiffs failed to discharge the onus which rested on them to establish on a balance of probabilities that the defendant’s officers misappropriated </w:t>
      </w:r>
      <w:r w:rsidR="00C9151B" w:rsidRPr="009D5E68">
        <w:rPr>
          <w:rFonts w:ascii="Arial" w:hAnsi="Arial" w:cs="Arial"/>
          <w:sz w:val="24"/>
          <w:szCs w:val="24"/>
        </w:rPr>
        <w:t xml:space="preserve">or stole </w:t>
      </w:r>
      <w:r w:rsidRPr="009D5E68">
        <w:rPr>
          <w:rFonts w:ascii="Arial" w:hAnsi="Arial" w:cs="Arial"/>
          <w:sz w:val="24"/>
          <w:szCs w:val="24"/>
        </w:rPr>
        <w:t>the items in dispute.</w:t>
      </w:r>
    </w:p>
    <w:p w:rsidR="00E33D16" w:rsidRPr="00E33D16" w:rsidRDefault="00E33D16" w:rsidP="00696801">
      <w:pPr>
        <w:pStyle w:val="ListParagraph"/>
        <w:spacing w:after="0" w:line="480" w:lineRule="auto"/>
        <w:ind w:left="0"/>
        <w:rPr>
          <w:rFonts w:ascii="Arial" w:hAnsi="Arial" w:cs="Arial"/>
          <w:sz w:val="24"/>
          <w:szCs w:val="24"/>
        </w:rPr>
      </w:pPr>
    </w:p>
    <w:p w:rsidR="00E33D16" w:rsidRDefault="00E13157" w:rsidP="00696801">
      <w:pPr>
        <w:pStyle w:val="ListParagraph"/>
        <w:numPr>
          <w:ilvl w:val="0"/>
          <w:numId w:val="13"/>
        </w:numPr>
        <w:spacing w:after="0" w:line="480" w:lineRule="auto"/>
        <w:ind w:left="0" w:firstLine="0"/>
        <w:jc w:val="both"/>
        <w:rPr>
          <w:rFonts w:ascii="Arial" w:hAnsi="Arial" w:cs="Arial"/>
          <w:sz w:val="24"/>
          <w:szCs w:val="24"/>
        </w:rPr>
      </w:pPr>
      <w:r w:rsidRPr="00E33D16">
        <w:rPr>
          <w:rFonts w:ascii="Arial" w:hAnsi="Arial" w:cs="Arial"/>
          <w:sz w:val="24"/>
          <w:szCs w:val="24"/>
        </w:rPr>
        <w:t xml:space="preserve">Notwithstanding my determination that the plaintiffs failed to establish that their goods were stolen, I am of the view that </w:t>
      </w:r>
      <w:r w:rsidR="00A42036" w:rsidRPr="00E33D16">
        <w:rPr>
          <w:rFonts w:ascii="Arial" w:hAnsi="Arial" w:cs="Arial"/>
          <w:sz w:val="24"/>
          <w:szCs w:val="24"/>
        </w:rPr>
        <w:t xml:space="preserve">by necessary implication it was, </w:t>
      </w:r>
      <w:r w:rsidR="00D27E9B" w:rsidRPr="00E33D16">
        <w:rPr>
          <w:rFonts w:ascii="Arial" w:hAnsi="Arial" w:cs="Arial"/>
          <w:sz w:val="24"/>
          <w:szCs w:val="24"/>
        </w:rPr>
        <w:t xml:space="preserve">and </w:t>
      </w:r>
      <w:r w:rsidR="00A42036" w:rsidRPr="00E33D16">
        <w:rPr>
          <w:rFonts w:ascii="Arial" w:hAnsi="Arial" w:cs="Arial"/>
          <w:sz w:val="24"/>
          <w:szCs w:val="24"/>
        </w:rPr>
        <w:t xml:space="preserve">on the totality of the evidence, established that the plaintiffs had a grievance that their goods were improperly seized from them. The implied grievance begs the question </w:t>
      </w:r>
      <w:r w:rsidR="009F14C9" w:rsidRPr="00E33D16">
        <w:rPr>
          <w:rFonts w:ascii="Arial" w:hAnsi="Arial" w:cs="Arial"/>
          <w:sz w:val="24"/>
          <w:szCs w:val="24"/>
        </w:rPr>
        <w:t xml:space="preserve">of </w:t>
      </w:r>
      <w:r w:rsidR="00A42036" w:rsidRPr="00E33D16">
        <w:rPr>
          <w:rFonts w:ascii="Arial" w:hAnsi="Arial" w:cs="Arial"/>
          <w:sz w:val="24"/>
          <w:szCs w:val="24"/>
        </w:rPr>
        <w:t xml:space="preserve">whether or not </w:t>
      </w:r>
      <w:r w:rsidR="004249C3" w:rsidRPr="00E33D16">
        <w:rPr>
          <w:rFonts w:ascii="Arial" w:hAnsi="Arial" w:cs="Arial"/>
          <w:sz w:val="24"/>
          <w:szCs w:val="24"/>
        </w:rPr>
        <w:t xml:space="preserve">the </w:t>
      </w:r>
      <w:r w:rsidR="00EF2039" w:rsidRPr="00E33D16">
        <w:rPr>
          <w:rFonts w:ascii="Arial" w:hAnsi="Arial" w:cs="Arial"/>
          <w:sz w:val="24"/>
          <w:szCs w:val="24"/>
        </w:rPr>
        <w:t xml:space="preserve">admitted </w:t>
      </w:r>
      <w:r w:rsidR="004249C3" w:rsidRPr="00E33D16">
        <w:rPr>
          <w:rFonts w:ascii="Arial" w:hAnsi="Arial" w:cs="Arial"/>
          <w:sz w:val="24"/>
          <w:szCs w:val="24"/>
        </w:rPr>
        <w:t xml:space="preserve">act of seizure was </w:t>
      </w:r>
      <w:r w:rsidR="00EF2039" w:rsidRPr="00E33D16">
        <w:rPr>
          <w:rFonts w:ascii="Arial" w:hAnsi="Arial" w:cs="Arial"/>
          <w:sz w:val="24"/>
          <w:szCs w:val="24"/>
        </w:rPr>
        <w:t>correctly</w:t>
      </w:r>
      <w:r w:rsidR="004249C3" w:rsidRPr="00E33D16">
        <w:rPr>
          <w:rFonts w:ascii="Arial" w:hAnsi="Arial" w:cs="Arial"/>
          <w:sz w:val="24"/>
          <w:szCs w:val="24"/>
        </w:rPr>
        <w:t xml:space="preserve"> done in pursuance of the law on collection of customs duty and/or the law under which value added tax is levied. To this end I propose to re-examine the evidence regarding the circumstances leading to the seizure.</w:t>
      </w:r>
    </w:p>
    <w:p w:rsidR="00E33D16" w:rsidRPr="00E33D16" w:rsidRDefault="00E33D16" w:rsidP="00696801">
      <w:pPr>
        <w:pStyle w:val="ListParagraph"/>
        <w:spacing w:after="0" w:line="480" w:lineRule="auto"/>
        <w:ind w:left="0"/>
        <w:rPr>
          <w:rFonts w:ascii="Arial" w:hAnsi="Arial" w:cs="Arial"/>
          <w:sz w:val="24"/>
          <w:szCs w:val="24"/>
        </w:rPr>
      </w:pPr>
    </w:p>
    <w:p w:rsidR="00E33D16" w:rsidRDefault="004249C3" w:rsidP="00696801">
      <w:pPr>
        <w:pStyle w:val="ListParagraph"/>
        <w:numPr>
          <w:ilvl w:val="0"/>
          <w:numId w:val="13"/>
        </w:numPr>
        <w:spacing w:after="0" w:line="480" w:lineRule="auto"/>
        <w:ind w:left="0" w:firstLine="0"/>
        <w:jc w:val="both"/>
        <w:rPr>
          <w:rFonts w:ascii="Arial" w:hAnsi="Arial" w:cs="Arial"/>
          <w:sz w:val="24"/>
          <w:szCs w:val="24"/>
        </w:rPr>
      </w:pPr>
      <w:r w:rsidRPr="00E33D16">
        <w:rPr>
          <w:rFonts w:ascii="Arial" w:hAnsi="Arial" w:cs="Arial"/>
          <w:sz w:val="24"/>
          <w:szCs w:val="24"/>
        </w:rPr>
        <w:t xml:space="preserve">In summary and effect, the evidence was that when </w:t>
      </w:r>
      <w:r w:rsidR="009F14C9" w:rsidRPr="00E33D16">
        <w:rPr>
          <w:rFonts w:ascii="Arial" w:hAnsi="Arial" w:cs="Arial"/>
          <w:sz w:val="24"/>
          <w:szCs w:val="24"/>
        </w:rPr>
        <w:t>C</w:t>
      </w:r>
      <w:r w:rsidRPr="00E33D16">
        <w:rPr>
          <w:rFonts w:ascii="Arial" w:hAnsi="Arial" w:cs="Arial"/>
          <w:sz w:val="24"/>
          <w:szCs w:val="24"/>
        </w:rPr>
        <w:t xml:space="preserve">onstable Amweele and Sergeant George noticed that the plaintiffs had omitted to fill in the engine and chassis numbers of the Isuzu, they directed the plaintiffs to accompany them to that vehicle to inspect it. In the course of the </w:t>
      </w:r>
      <w:r w:rsidR="0092368B" w:rsidRPr="00E33D16">
        <w:rPr>
          <w:rFonts w:ascii="Arial" w:hAnsi="Arial" w:cs="Arial"/>
          <w:sz w:val="24"/>
          <w:szCs w:val="24"/>
        </w:rPr>
        <w:t xml:space="preserve">inspection and accompanying search, they noticed the merchandise already alluded to herein. One of the officers then went and invited customs officer Elias Penda to check on the goods as they believed that </w:t>
      </w:r>
      <w:r w:rsidR="009C3EFA" w:rsidRPr="00E33D16">
        <w:rPr>
          <w:rFonts w:ascii="Arial" w:hAnsi="Arial" w:cs="Arial"/>
          <w:sz w:val="24"/>
          <w:szCs w:val="24"/>
        </w:rPr>
        <w:t>they</w:t>
      </w:r>
      <w:r w:rsidR="0092368B" w:rsidRPr="00E33D16">
        <w:rPr>
          <w:rFonts w:ascii="Arial" w:hAnsi="Arial" w:cs="Arial"/>
          <w:sz w:val="24"/>
          <w:szCs w:val="24"/>
        </w:rPr>
        <w:t xml:space="preserve"> might be dutiable.</w:t>
      </w:r>
      <w:r w:rsidR="009C3EFA" w:rsidRPr="00E33D16">
        <w:rPr>
          <w:rFonts w:ascii="Arial" w:hAnsi="Arial" w:cs="Arial"/>
          <w:sz w:val="24"/>
          <w:szCs w:val="24"/>
        </w:rPr>
        <w:t xml:space="preserve"> Penda testified that the goods included sunglasses, 3 caps, 6 hats, 11 cata (</w:t>
      </w:r>
      <w:r w:rsidR="009C3EFA" w:rsidRPr="008F6970">
        <w:rPr>
          <w:rFonts w:ascii="Arial" w:hAnsi="Arial" w:cs="Arial"/>
          <w:i/>
          <w:sz w:val="24"/>
          <w:szCs w:val="24"/>
        </w:rPr>
        <w:t>sic</w:t>
      </w:r>
      <w:r w:rsidR="009C3EFA" w:rsidRPr="00E33D16">
        <w:rPr>
          <w:rFonts w:ascii="Arial" w:hAnsi="Arial" w:cs="Arial"/>
          <w:sz w:val="24"/>
          <w:szCs w:val="24"/>
        </w:rPr>
        <w:t xml:space="preserve">), 72 assorted knives, 2 self-defence gas, 1 skopskiet, among other things. He listed all items on paper and later confiscated them pending customs clearance and payment of VAT. They were kept at Mohembo Border </w:t>
      </w:r>
      <w:r w:rsidR="00C36599">
        <w:rPr>
          <w:rFonts w:ascii="Arial" w:hAnsi="Arial" w:cs="Arial"/>
          <w:sz w:val="24"/>
          <w:szCs w:val="24"/>
        </w:rPr>
        <w:t xml:space="preserve">Post </w:t>
      </w:r>
      <w:r w:rsidR="001E61DD" w:rsidRPr="00E33D16">
        <w:rPr>
          <w:rFonts w:ascii="Arial" w:hAnsi="Arial" w:cs="Arial"/>
          <w:sz w:val="24"/>
          <w:szCs w:val="24"/>
        </w:rPr>
        <w:t>pending payment of duty, which was not done. A</w:t>
      </w:r>
      <w:r w:rsidR="009C3EFA" w:rsidRPr="00E33D16">
        <w:rPr>
          <w:rFonts w:ascii="Arial" w:hAnsi="Arial" w:cs="Arial"/>
          <w:sz w:val="24"/>
          <w:szCs w:val="24"/>
        </w:rPr>
        <w:t xml:space="preserve">fter three months they were sent to Katima Mulilo to </w:t>
      </w:r>
      <w:r w:rsidR="001E61DD" w:rsidRPr="00E33D16">
        <w:rPr>
          <w:rFonts w:ascii="Arial" w:hAnsi="Arial" w:cs="Arial"/>
          <w:sz w:val="24"/>
          <w:szCs w:val="24"/>
        </w:rPr>
        <w:t xml:space="preserve">be </w:t>
      </w:r>
      <w:r w:rsidR="009C3EFA" w:rsidRPr="00E33D16">
        <w:rPr>
          <w:rFonts w:ascii="Arial" w:hAnsi="Arial" w:cs="Arial"/>
          <w:sz w:val="24"/>
          <w:szCs w:val="24"/>
        </w:rPr>
        <w:t>auctioned.</w:t>
      </w:r>
    </w:p>
    <w:p w:rsidR="00E33D16" w:rsidRPr="00E33D16" w:rsidRDefault="00E33D16" w:rsidP="00696801">
      <w:pPr>
        <w:pStyle w:val="ListParagraph"/>
        <w:spacing w:after="0" w:line="480" w:lineRule="auto"/>
        <w:ind w:left="0"/>
        <w:rPr>
          <w:rFonts w:ascii="Arial" w:hAnsi="Arial" w:cs="Arial"/>
          <w:sz w:val="24"/>
          <w:szCs w:val="24"/>
        </w:rPr>
      </w:pPr>
    </w:p>
    <w:p w:rsidR="00E33D16" w:rsidRDefault="0086632E" w:rsidP="00696801">
      <w:pPr>
        <w:pStyle w:val="ListParagraph"/>
        <w:numPr>
          <w:ilvl w:val="0"/>
          <w:numId w:val="13"/>
        </w:numPr>
        <w:spacing w:after="0" w:line="480" w:lineRule="auto"/>
        <w:ind w:left="0" w:firstLine="0"/>
        <w:jc w:val="both"/>
        <w:rPr>
          <w:rFonts w:ascii="Arial" w:hAnsi="Arial" w:cs="Arial"/>
          <w:sz w:val="24"/>
          <w:szCs w:val="24"/>
        </w:rPr>
      </w:pPr>
      <w:r w:rsidRPr="00E33D16">
        <w:rPr>
          <w:rFonts w:ascii="Arial" w:hAnsi="Arial" w:cs="Arial"/>
          <w:sz w:val="24"/>
          <w:szCs w:val="24"/>
        </w:rPr>
        <w:t>It was also Penda’s evidence that when a traveller enters the border post area</w:t>
      </w:r>
      <w:r w:rsidR="009F14C9" w:rsidRPr="00E33D16">
        <w:rPr>
          <w:rFonts w:ascii="Arial" w:hAnsi="Arial" w:cs="Arial"/>
          <w:sz w:val="24"/>
          <w:szCs w:val="24"/>
        </w:rPr>
        <w:t>,</w:t>
      </w:r>
      <w:r w:rsidRPr="00E33D16">
        <w:rPr>
          <w:rFonts w:ascii="Arial" w:hAnsi="Arial" w:cs="Arial"/>
          <w:sz w:val="24"/>
          <w:szCs w:val="24"/>
        </w:rPr>
        <w:t xml:space="preserve"> he or she first reports to the immigration section to complete immigration formalities. The traveller next reports to the customs officials and thereafter to the police. </w:t>
      </w:r>
      <w:r w:rsidR="00DC058B" w:rsidRPr="00E33D16">
        <w:rPr>
          <w:rFonts w:ascii="Arial" w:hAnsi="Arial" w:cs="Arial"/>
          <w:sz w:val="24"/>
          <w:szCs w:val="24"/>
        </w:rPr>
        <w:t>Witness Phi</w:t>
      </w:r>
      <w:r w:rsidR="00287890">
        <w:rPr>
          <w:rFonts w:ascii="Arial" w:hAnsi="Arial" w:cs="Arial"/>
          <w:sz w:val="24"/>
          <w:szCs w:val="24"/>
        </w:rPr>
        <w:t>llipus Romanus Hausiku was the senior immigration o</w:t>
      </w:r>
      <w:r w:rsidR="00DC058B" w:rsidRPr="00E33D16">
        <w:rPr>
          <w:rFonts w:ascii="Arial" w:hAnsi="Arial" w:cs="Arial"/>
          <w:sz w:val="24"/>
          <w:szCs w:val="24"/>
        </w:rPr>
        <w:t>fficer who attended to the plaintiffs when they arrived at the border post. The substance of his evidence was that when the plaintiffs presented themselves to him</w:t>
      </w:r>
      <w:r w:rsidR="009F14C9" w:rsidRPr="00E33D16">
        <w:rPr>
          <w:rFonts w:ascii="Arial" w:hAnsi="Arial" w:cs="Arial"/>
          <w:sz w:val="24"/>
          <w:szCs w:val="24"/>
        </w:rPr>
        <w:t>,</w:t>
      </w:r>
      <w:r w:rsidR="00DC058B" w:rsidRPr="00E33D16">
        <w:rPr>
          <w:rFonts w:ascii="Arial" w:hAnsi="Arial" w:cs="Arial"/>
          <w:sz w:val="24"/>
          <w:szCs w:val="24"/>
        </w:rPr>
        <w:t xml:space="preserve"> he requested them to complete the immigration forms. As they did so</w:t>
      </w:r>
      <w:r w:rsidR="009F14C9" w:rsidRPr="00E33D16">
        <w:rPr>
          <w:rFonts w:ascii="Arial" w:hAnsi="Arial" w:cs="Arial"/>
          <w:sz w:val="24"/>
          <w:szCs w:val="24"/>
        </w:rPr>
        <w:t>,</w:t>
      </w:r>
      <w:r w:rsidR="00DC058B" w:rsidRPr="00E33D16">
        <w:rPr>
          <w:rFonts w:ascii="Arial" w:hAnsi="Arial" w:cs="Arial"/>
          <w:sz w:val="24"/>
          <w:szCs w:val="24"/>
        </w:rPr>
        <w:t xml:space="preserve"> he noticed that they were using red ink. He</w:t>
      </w:r>
      <w:r w:rsidR="00C36599">
        <w:rPr>
          <w:rFonts w:ascii="Arial" w:hAnsi="Arial" w:cs="Arial"/>
          <w:sz w:val="24"/>
          <w:szCs w:val="24"/>
        </w:rPr>
        <w:t>,</w:t>
      </w:r>
      <w:r w:rsidR="00DC058B" w:rsidRPr="00E33D16">
        <w:rPr>
          <w:rFonts w:ascii="Arial" w:hAnsi="Arial" w:cs="Arial"/>
          <w:sz w:val="24"/>
          <w:szCs w:val="24"/>
        </w:rPr>
        <w:t xml:space="preserve"> however</w:t>
      </w:r>
      <w:r w:rsidR="00C36599">
        <w:rPr>
          <w:rFonts w:ascii="Arial" w:hAnsi="Arial" w:cs="Arial"/>
          <w:sz w:val="24"/>
          <w:szCs w:val="24"/>
        </w:rPr>
        <w:t>,</w:t>
      </w:r>
      <w:r w:rsidR="00DC058B" w:rsidRPr="00E33D16">
        <w:rPr>
          <w:rFonts w:ascii="Arial" w:hAnsi="Arial" w:cs="Arial"/>
          <w:sz w:val="24"/>
          <w:szCs w:val="24"/>
        </w:rPr>
        <w:t xml:space="preserve"> advised them to go out of the building and complete fresh forms using blue or black ink. They obliged but they never came back so that he could clear them. This was because of the intervention of the police concerning the </w:t>
      </w:r>
      <w:r w:rsidR="008325C0" w:rsidRPr="00E33D16">
        <w:rPr>
          <w:rFonts w:ascii="Arial" w:hAnsi="Arial" w:cs="Arial"/>
          <w:sz w:val="24"/>
          <w:szCs w:val="24"/>
        </w:rPr>
        <w:t>Isuzu as narrated in the preceding paragraphs.</w:t>
      </w:r>
    </w:p>
    <w:p w:rsidR="00E33D16" w:rsidRPr="00E33D16" w:rsidRDefault="00E33D16" w:rsidP="00696801">
      <w:pPr>
        <w:pStyle w:val="ListParagraph"/>
        <w:spacing w:after="0" w:line="480" w:lineRule="auto"/>
        <w:ind w:left="0"/>
        <w:rPr>
          <w:rFonts w:ascii="Arial" w:hAnsi="Arial" w:cs="Arial"/>
          <w:sz w:val="24"/>
          <w:szCs w:val="24"/>
        </w:rPr>
      </w:pPr>
    </w:p>
    <w:p w:rsidR="00C8617A" w:rsidRDefault="009F14C9" w:rsidP="00696801">
      <w:pPr>
        <w:pStyle w:val="ListParagraph"/>
        <w:numPr>
          <w:ilvl w:val="0"/>
          <w:numId w:val="13"/>
        </w:numPr>
        <w:spacing w:after="0" w:line="480" w:lineRule="auto"/>
        <w:ind w:left="0" w:firstLine="0"/>
        <w:jc w:val="both"/>
        <w:rPr>
          <w:rFonts w:ascii="Arial" w:hAnsi="Arial" w:cs="Arial"/>
          <w:sz w:val="24"/>
          <w:szCs w:val="24"/>
        </w:rPr>
      </w:pPr>
      <w:r w:rsidRPr="00E33D16">
        <w:rPr>
          <w:rFonts w:ascii="Arial" w:hAnsi="Arial" w:cs="Arial"/>
          <w:sz w:val="24"/>
          <w:szCs w:val="24"/>
        </w:rPr>
        <w:t xml:space="preserve">Section </w:t>
      </w:r>
      <w:r w:rsidR="00287890">
        <w:rPr>
          <w:rFonts w:ascii="Arial" w:hAnsi="Arial" w:cs="Arial"/>
          <w:sz w:val="24"/>
          <w:szCs w:val="24"/>
        </w:rPr>
        <w:t>1</w:t>
      </w:r>
      <w:r w:rsidRPr="00E33D16">
        <w:rPr>
          <w:rFonts w:ascii="Arial" w:hAnsi="Arial" w:cs="Arial"/>
          <w:sz w:val="24"/>
          <w:szCs w:val="24"/>
        </w:rPr>
        <w:t xml:space="preserve">4 of the </w:t>
      </w:r>
      <w:r w:rsidR="008F6970">
        <w:rPr>
          <w:rFonts w:ascii="Arial" w:hAnsi="Arial" w:cs="Arial"/>
          <w:sz w:val="24"/>
          <w:szCs w:val="24"/>
        </w:rPr>
        <w:t>V</w:t>
      </w:r>
      <w:r w:rsidR="00225011">
        <w:rPr>
          <w:rFonts w:ascii="Arial" w:hAnsi="Arial" w:cs="Arial"/>
          <w:sz w:val="24"/>
          <w:szCs w:val="24"/>
        </w:rPr>
        <w:t>alue-</w:t>
      </w:r>
      <w:r w:rsidR="008F6970">
        <w:rPr>
          <w:rFonts w:ascii="Arial" w:hAnsi="Arial" w:cs="Arial"/>
          <w:sz w:val="24"/>
          <w:szCs w:val="24"/>
        </w:rPr>
        <w:t>A</w:t>
      </w:r>
      <w:r w:rsidR="00287890">
        <w:rPr>
          <w:rFonts w:ascii="Arial" w:hAnsi="Arial" w:cs="Arial"/>
          <w:sz w:val="24"/>
          <w:szCs w:val="24"/>
        </w:rPr>
        <w:t xml:space="preserve">dded </w:t>
      </w:r>
      <w:r w:rsidR="008F6970">
        <w:rPr>
          <w:rFonts w:ascii="Arial" w:hAnsi="Arial" w:cs="Arial"/>
          <w:sz w:val="24"/>
          <w:szCs w:val="24"/>
        </w:rPr>
        <w:t>T</w:t>
      </w:r>
      <w:r w:rsidR="00287890">
        <w:rPr>
          <w:rFonts w:ascii="Arial" w:hAnsi="Arial" w:cs="Arial"/>
          <w:sz w:val="24"/>
          <w:szCs w:val="24"/>
        </w:rPr>
        <w:t>ax</w:t>
      </w:r>
      <w:r w:rsidR="00C8617A" w:rsidRPr="00E33D16">
        <w:rPr>
          <w:rFonts w:ascii="Arial" w:hAnsi="Arial" w:cs="Arial"/>
          <w:sz w:val="24"/>
          <w:szCs w:val="24"/>
        </w:rPr>
        <w:t xml:space="preserve"> Act</w:t>
      </w:r>
      <w:r w:rsidR="00287890">
        <w:rPr>
          <w:rFonts w:ascii="Arial" w:hAnsi="Arial" w:cs="Arial"/>
          <w:sz w:val="24"/>
          <w:szCs w:val="24"/>
        </w:rPr>
        <w:t xml:space="preserve"> 10 of 2000</w:t>
      </w:r>
      <w:r w:rsidR="00C8617A" w:rsidRPr="00E33D16">
        <w:rPr>
          <w:rFonts w:ascii="Arial" w:hAnsi="Arial" w:cs="Arial"/>
          <w:sz w:val="24"/>
          <w:szCs w:val="24"/>
        </w:rPr>
        <w:t xml:space="preserve"> provides as follows, quoting only those parts which are relevant:</w:t>
      </w:r>
    </w:p>
    <w:p w:rsidR="00E33D16" w:rsidRPr="00E33D16" w:rsidRDefault="00E33D16" w:rsidP="00CD4BFB">
      <w:pPr>
        <w:pStyle w:val="ListParagraph"/>
        <w:spacing w:after="0" w:line="480" w:lineRule="auto"/>
        <w:ind w:left="0"/>
        <w:jc w:val="both"/>
        <w:rPr>
          <w:rFonts w:ascii="Arial" w:hAnsi="Arial" w:cs="Arial"/>
          <w:sz w:val="24"/>
          <w:szCs w:val="24"/>
        </w:rPr>
      </w:pPr>
    </w:p>
    <w:p w:rsidR="00C8617A" w:rsidRDefault="00C8617A" w:rsidP="00F10595">
      <w:pPr>
        <w:spacing w:after="0" w:line="360" w:lineRule="auto"/>
        <w:jc w:val="both"/>
        <w:rPr>
          <w:rFonts w:ascii="Arial" w:hAnsi="Arial" w:cs="Arial"/>
        </w:rPr>
      </w:pPr>
      <w:r w:rsidRPr="00755B83">
        <w:rPr>
          <w:rFonts w:ascii="Arial" w:hAnsi="Arial" w:cs="Arial"/>
          <w:sz w:val="24"/>
          <w:szCs w:val="24"/>
        </w:rPr>
        <w:tab/>
      </w:r>
      <w:r w:rsidR="00287890">
        <w:rPr>
          <w:rFonts w:ascii="Arial" w:hAnsi="Arial" w:cs="Arial"/>
        </w:rPr>
        <w:t>'</w:t>
      </w:r>
      <w:r w:rsidRPr="00E33D16">
        <w:rPr>
          <w:rFonts w:ascii="Arial" w:hAnsi="Arial" w:cs="Arial"/>
        </w:rPr>
        <w:t>Import declaration and payment of tax</w:t>
      </w:r>
    </w:p>
    <w:p w:rsidR="008F6970" w:rsidRPr="00E33D16" w:rsidRDefault="008F6970" w:rsidP="00F10595">
      <w:pPr>
        <w:spacing w:after="0" w:line="360" w:lineRule="auto"/>
        <w:jc w:val="both"/>
        <w:rPr>
          <w:rFonts w:ascii="Arial" w:hAnsi="Arial" w:cs="Arial"/>
        </w:rPr>
      </w:pPr>
    </w:p>
    <w:p w:rsidR="00C8617A" w:rsidRDefault="00C8617A" w:rsidP="008F6970">
      <w:pPr>
        <w:pStyle w:val="ListParagraph"/>
        <w:numPr>
          <w:ilvl w:val="0"/>
          <w:numId w:val="1"/>
        </w:numPr>
        <w:spacing w:after="0" w:line="360" w:lineRule="auto"/>
        <w:ind w:left="1843" w:hanging="553"/>
        <w:jc w:val="both"/>
        <w:rPr>
          <w:rFonts w:ascii="Arial" w:hAnsi="Arial" w:cs="Arial"/>
        </w:rPr>
      </w:pPr>
      <w:r w:rsidRPr="00E33D16">
        <w:rPr>
          <w:rFonts w:ascii="Arial" w:hAnsi="Arial" w:cs="Arial"/>
        </w:rPr>
        <w:t>Where tax is payable on an import of goods –</w:t>
      </w:r>
    </w:p>
    <w:p w:rsidR="008F6970" w:rsidRPr="00E33D16" w:rsidRDefault="008F6970" w:rsidP="008F6970">
      <w:pPr>
        <w:pStyle w:val="ListParagraph"/>
        <w:spacing w:after="0" w:line="360" w:lineRule="auto"/>
        <w:ind w:left="1650"/>
        <w:jc w:val="both"/>
        <w:rPr>
          <w:rFonts w:ascii="Arial" w:hAnsi="Arial" w:cs="Arial"/>
        </w:rPr>
      </w:pPr>
    </w:p>
    <w:p w:rsidR="0094308A" w:rsidRDefault="00225011" w:rsidP="008F6970">
      <w:pPr>
        <w:pStyle w:val="ListParagraph"/>
        <w:numPr>
          <w:ilvl w:val="0"/>
          <w:numId w:val="2"/>
        </w:numPr>
        <w:spacing w:after="0" w:line="360" w:lineRule="auto"/>
        <w:ind w:left="2268" w:hanging="425"/>
        <w:jc w:val="both"/>
        <w:rPr>
          <w:rFonts w:ascii="Arial" w:hAnsi="Arial" w:cs="Arial"/>
        </w:rPr>
      </w:pPr>
      <w:r>
        <w:rPr>
          <w:rFonts w:ascii="Arial" w:hAnsi="Arial" w:cs="Arial"/>
        </w:rPr>
        <w:t>i</w:t>
      </w:r>
      <w:r w:rsidR="00C8617A" w:rsidRPr="00E33D16">
        <w:rPr>
          <w:rFonts w:ascii="Arial" w:hAnsi="Arial" w:cs="Arial"/>
        </w:rPr>
        <w:t>n the case of goods required to be entered</w:t>
      </w:r>
      <w:r w:rsidR="0094308A" w:rsidRPr="00E33D16">
        <w:rPr>
          <w:rFonts w:ascii="Arial" w:hAnsi="Arial" w:cs="Arial"/>
        </w:rPr>
        <w:t xml:space="preserve"> for home consumption in terms of the Customs and Excise Act, the importer shall, upon such entry, furnish the Commissioner with an import declaration and pay tax in respect of that import in accordance with sub</w:t>
      </w:r>
      <w:r w:rsidR="00A54788">
        <w:rPr>
          <w:rFonts w:ascii="Arial" w:hAnsi="Arial" w:cs="Arial"/>
        </w:rPr>
        <w:t>sec</w:t>
      </w:r>
      <w:r w:rsidR="0094308A" w:rsidRPr="00E33D16">
        <w:rPr>
          <w:rFonts w:ascii="Arial" w:hAnsi="Arial" w:cs="Arial"/>
        </w:rPr>
        <w:t xml:space="preserve"> (5) o</w:t>
      </w:r>
      <w:r>
        <w:rPr>
          <w:rFonts w:ascii="Arial" w:hAnsi="Arial" w:cs="Arial"/>
        </w:rPr>
        <w:t xml:space="preserve">r any arrangements . . . </w:t>
      </w:r>
      <w:r w:rsidR="0094308A" w:rsidRPr="00E33D16">
        <w:rPr>
          <w:rFonts w:ascii="Arial" w:hAnsi="Arial" w:cs="Arial"/>
        </w:rPr>
        <w:t>; or</w:t>
      </w:r>
    </w:p>
    <w:p w:rsidR="008F6970" w:rsidRPr="00E33D16" w:rsidRDefault="008F6970" w:rsidP="008F6970">
      <w:pPr>
        <w:pStyle w:val="ListParagraph"/>
        <w:spacing w:after="0" w:line="360" w:lineRule="auto"/>
        <w:ind w:left="2268"/>
        <w:jc w:val="both"/>
        <w:rPr>
          <w:rFonts w:ascii="Arial" w:hAnsi="Arial" w:cs="Arial"/>
        </w:rPr>
      </w:pPr>
    </w:p>
    <w:p w:rsidR="0094308A" w:rsidRDefault="00225011" w:rsidP="008F6970">
      <w:pPr>
        <w:pStyle w:val="ListParagraph"/>
        <w:numPr>
          <w:ilvl w:val="0"/>
          <w:numId w:val="2"/>
        </w:numPr>
        <w:spacing w:after="0" w:line="360" w:lineRule="auto"/>
        <w:ind w:left="2268" w:hanging="425"/>
        <w:jc w:val="both"/>
        <w:rPr>
          <w:rFonts w:ascii="Arial" w:hAnsi="Arial" w:cs="Arial"/>
        </w:rPr>
      </w:pPr>
      <w:r>
        <w:rPr>
          <w:rFonts w:ascii="Arial" w:hAnsi="Arial" w:cs="Arial"/>
        </w:rPr>
        <w:t>i</w:t>
      </w:r>
      <w:r w:rsidR="0094308A" w:rsidRPr="00E33D16">
        <w:rPr>
          <w:rFonts w:ascii="Arial" w:hAnsi="Arial" w:cs="Arial"/>
        </w:rPr>
        <w:t>n the case of goods imported from Botswana, Lesotho, South Africa or Swaziland, the import</w:t>
      </w:r>
      <w:r w:rsidR="00B9766D" w:rsidRPr="00E33D16">
        <w:rPr>
          <w:rFonts w:ascii="Arial" w:hAnsi="Arial" w:cs="Arial"/>
        </w:rPr>
        <w:t>er</w:t>
      </w:r>
      <w:r w:rsidR="0094308A" w:rsidRPr="00E33D16">
        <w:rPr>
          <w:rFonts w:ascii="Arial" w:hAnsi="Arial" w:cs="Arial"/>
        </w:rPr>
        <w:t xml:space="preserve"> shall, upon such import, furnish the Commissioner with an import declaration and pay tax due in respect of that import in accordance with </w:t>
      </w:r>
      <w:r>
        <w:rPr>
          <w:rFonts w:ascii="Arial" w:hAnsi="Arial" w:cs="Arial"/>
        </w:rPr>
        <w:t>subsec</w:t>
      </w:r>
      <w:r w:rsidRPr="00225011">
        <w:rPr>
          <w:rFonts w:ascii="Arial" w:hAnsi="Arial" w:cs="Arial"/>
        </w:rPr>
        <w:t xml:space="preserve"> (5</w:t>
      </w:r>
      <w:r w:rsidR="008F6970" w:rsidRPr="00225011">
        <w:rPr>
          <w:rFonts w:ascii="Arial" w:hAnsi="Arial" w:cs="Arial"/>
        </w:rPr>
        <w:t>)</w:t>
      </w:r>
      <w:r w:rsidR="008F6970">
        <w:rPr>
          <w:rFonts w:ascii="Arial" w:hAnsi="Arial" w:cs="Arial"/>
        </w:rPr>
        <w:t xml:space="preserve"> or arrangements;</w:t>
      </w:r>
      <w:r>
        <w:rPr>
          <w:rFonts w:ascii="Arial" w:hAnsi="Arial" w:cs="Arial"/>
        </w:rPr>
        <w:t>. . . .</w:t>
      </w:r>
      <w:r w:rsidR="008F6970">
        <w:rPr>
          <w:rFonts w:ascii="Arial" w:hAnsi="Arial" w:cs="Arial"/>
        </w:rPr>
        <w:t>'</w:t>
      </w:r>
    </w:p>
    <w:p w:rsidR="00E33D16" w:rsidRPr="00E33D16" w:rsidRDefault="00E33D16" w:rsidP="00CD4BFB">
      <w:pPr>
        <w:pStyle w:val="ListParagraph"/>
        <w:spacing w:after="0" w:line="480" w:lineRule="auto"/>
        <w:ind w:left="2010"/>
        <w:jc w:val="both"/>
        <w:rPr>
          <w:rFonts w:ascii="Arial" w:hAnsi="Arial" w:cs="Arial"/>
        </w:rPr>
      </w:pPr>
    </w:p>
    <w:p w:rsidR="008866CB" w:rsidRDefault="008866CB" w:rsidP="00696801">
      <w:pPr>
        <w:pStyle w:val="ListParagraph"/>
        <w:numPr>
          <w:ilvl w:val="0"/>
          <w:numId w:val="13"/>
        </w:numPr>
        <w:spacing w:after="0" w:line="480" w:lineRule="auto"/>
        <w:ind w:left="0" w:firstLine="0"/>
        <w:jc w:val="both"/>
        <w:rPr>
          <w:rFonts w:ascii="Arial" w:hAnsi="Arial" w:cs="Arial"/>
          <w:sz w:val="24"/>
          <w:szCs w:val="24"/>
        </w:rPr>
      </w:pPr>
      <w:r w:rsidRPr="00E33D16">
        <w:rPr>
          <w:rFonts w:ascii="Arial" w:hAnsi="Arial" w:cs="Arial"/>
          <w:sz w:val="24"/>
          <w:szCs w:val="24"/>
        </w:rPr>
        <w:t>The counterpart of the foregoing law, nam</w:t>
      </w:r>
      <w:r w:rsidR="008F6970">
        <w:rPr>
          <w:rFonts w:ascii="Arial" w:hAnsi="Arial" w:cs="Arial"/>
          <w:sz w:val="24"/>
          <w:szCs w:val="24"/>
        </w:rPr>
        <w:t>ely the Customs and Excise Act</w:t>
      </w:r>
      <w:r w:rsidR="00225011">
        <w:rPr>
          <w:rFonts w:ascii="Arial" w:hAnsi="Arial" w:cs="Arial"/>
          <w:sz w:val="24"/>
          <w:szCs w:val="24"/>
        </w:rPr>
        <w:t xml:space="preserve"> 20 of 1998</w:t>
      </w:r>
      <w:r w:rsidRPr="00E33D16">
        <w:rPr>
          <w:rFonts w:ascii="Arial" w:hAnsi="Arial" w:cs="Arial"/>
          <w:i/>
          <w:sz w:val="24"/>
          <w:szCs w:val="24"/>
        </w:rPr>
        <w:t xml:space="preserve">, </w:t>
      </w:r>
      <w:r w:rsidRPr="00E33D16">
        <w:rPr>
          <w:rFonts w:ascii="Arial" w:hAnsi="Arial" w:cs="Arial"/>
          <w:sz w:val="24"/>
          <w:szCs w:val="24"/>
        </w:rPr>
        <w:t>has the following relevant provisions:</w:t>
      </w:r>
    </w:p>
    <w:p w:rsidR="00E33D16" w:rsidRPr="00E33D16" w:rsidRDefault="00E33D16" w:rsidP="00CD4BFB">
      <w:pPr>
        <w:pStyle w:val="ListParagraph"/>
        <w:spacing w:after="0" w:line="480" w:lineRule="auto"/>
        <w:ind w:left="0"/>
        <w:jc w:val="both"/>
        <w:rPr>
          <w:rFonts w:ascii="Arial" w:hAnsi="Arial" w:cs="Arial"/>
          <w:sz w:val="24"/>
          <w:szCs w:val="24"/>
        </w:rPr>
      </w:pPr>
    </w:p>
    <w:p w:rsidR="008866CB" w:rsidRDefault="0048138C" w:rsidP="00F10595">
      <w:pPr>
        <w:spacing w:after="0" w:line="360" w:lineRule="auto"/>
        <w:jc w:val="both"/>
        <w:rPr>
          <w:rFonts w:ascii="Arial" w:hAnsi="Arial" w:cs="Arial"/>
        </w:rPr>
      </w:pPr>
      <w:r w:rsidRPr="00755B83">
        <w:rPr>
          <w:rFonts w:ascii="Arial" w:hAnsi="Arial" w:cs="Arial"/>
          <w:sz w:val="24"/>
          <w:szCs w:val="24"/>
        </w:rPr>
        <w:tab/>
      </w:r>
      <w:r w:rsidR="008F6970">
        <w:rPr>
          <w:rFonts w:ascii="Arial" w:hAnsi="Arial" w:cs="Arial"/>
        </w:rPr>
        <w:t>'</w:t>
      </w:r>
      <w:r w:rsidR="00CD6283">
        <w:rPr>
          <w:rFonts w:ascii="Arial" w:hAnsi="Arial" w:cs="Arial"/>
        </w:rPr>
        <w:t>Section 11</w:t>
      </w:r>
      <w:r w:rsidR="00CD6283">
        <w:rPr>
          <w:rFonts w:ascii="Arial" w:hAnsi="Arial" w:cs="Arial"/>
        </w:rPr>
        <w:tab/>
      </w:r>
      <w:r w:rsidR="008866CB" w:rsidRPr="00E33D16">
        <w:rPr>
          <w:rFonts w:ascii="Arial" w:hAnsi="Arial" w:cs="Arial"/>
        </w:rPr>
        <w:t>Goods imported or exported overland</w:t>
      </w:r>
    </w:p>
    <w:p w:rsidR="00E33D16" w:rsidRPr="00E33D16" w:rsidRDefault="00E33D16" w:rsidP="00F10595">
      <w:pPr>
        <w:spacing w:after="0" w:line="360" w:lineRule="auto"/>
        <w:jc w:val="both"/>
        <w:rPr>
          <w:rFonts w:ascii="Arial" w:hAnsi="Arial" w:cs="Arial"/>
        </w:rPr>
      </w:pPr>
    </w:p>
    <w:p w:rsidR="00B52516" w:rsidRDefault="00E33D16" w:rsidP="008F6970">
      <w:pPr>
        <w:spacing w:after="0" w:line="360" w:lineRule="auto"/>
        <w:ind w:left="1843" w:hanging="850"/>
        <w:jc w:val="both"/>
        <w:rPr>
          <w:rFonts w:ascii="Arial" w:hAnsi="Arial" w:cs="Arial"/>
        </w:rPr>
      </w:pPr>
      <w:r>
        <w:rPr>
          <w:rFonts w:ascii="Arial" w:hAnsi="Arial" w:cs="Arial"/>
        </w:rPr>
        <w:t>(3)(a)</w:t>
      </w:r>
      <w:r>
        <w:rPr>
          <w:rFonts w:ascii="Arial" w:hAnsi="Arial" w:cs="Arial"/>
        </w:rPr>
        <w:tab/>
      </w:r>
      <w:r w:rsidR="008866CB" w:rsidRPr="00E33D16">
        <w:rPr>
          <w:rFonts w:ascii="Arial" w:hAnsi="Arial" w:cs="Arial"/>
        </w:rPr>
        <w:t>The person in charge of any vehicle (other than aircraft or railway train), whether or not conveying any goods, and which vehicle arrives by land at any place in Namibia, shall report to the office of the Controller</w:t>
      </w:r>
      <w:r w:rsidR="00B52516" w:rsidRPr="00E33D16">
        <w:rPr>
          <w:rFonts w:ascii="Arial" w:hAnsi="Arial" w:cs="Arial"/>
        </w:rPr>
        <w:t xml:space="preserve"> nearest to the point at which he or she crossed the border, or to the office of the Controller which is most conveniently situated in relation to such point, before unloading any goods, or in any manner disposing </w:t>
      </w:r>
      <w:r w:rsidR="0048138C" w:rsidRPr="00E33D16">
        <w:rPr>
          <w:rFonts w:ascii="Arial" w:hAnsi="Arial" w:cs="Arial"/>
        </w:rPr>
        <w:t xml:space="preserve">of </w:t>
      </w:r>
      <w:r w:rsidR="00B52516" w:rsidRPr="00E33D16">
        <w:rPr>
          <w:rFonts w:ascii="Arial" w:hAnsi="Arial" w:cs="Arial"/>
        </w:rPr>
        <w:t>such vehicle or goods, and make a full written report to such Controller concerning the vehicle or goods, the journey and destination of the goods, and shall, in the form determined by the Controller, make and sign a declaration as to the truth of such report.</w:t>
      </w:r>
    </w:p>
    <w:p w:rsidR="00E33D16" w:rsidRPr="00E33D16" w:rsidRDefault="00E33D16" w:rsidP="00F10595">
      <w:pPr>
        <w:spacing w:after="0" w:line="360" w:lineRule="auto"/>
        <w:ind w:left="1440" w:hanging="731"/>
        <w:jc w:val="both"/>
        <w:rPr>
          <w:rFonts w:ascii="Arial" w:hAnsi="Arial" w:cs="Arial"/>
        </w:rPr>
      </w:pPr>
    </w:p>
    <w:p w:rsidR="00B52516" w:rsidRDefault="00E33D16" w:rsidP="008F6970">
      <w:pPr>
        <w:spacing w:after="0" w:line="360" w:lineRule="auto"/>
        <w:ind w:left="1843" w:hanging="567"/>
        <w:jc w:val="both"/>
        <w:rPr>
          <w:rFonts w:ascii="Arial" w:hAnsi="Arial" w:cs="Arial"/>
        </w:rPr>
      </w:pPr>
      <w:r>
        <w:rPr>
          <w:rFonts w:ascii="Arial" w:hAnsi="Arial" w:cs="Arial"/>
        </w:rPr>
        <w:t>(b)</w:t>
      </w:r>
      <w:r>
        <w:rPr>
          <w:rFonts w:ascii="Arial" w:hAnsi="Arial" w:cs="Arial"/>
        </w:rPr>
        <w:tab/>
      </w:r>
      <w:r w:rsidR="00B52516" w:rsidRPr="00E33D16">
        <w:rPr>
          <w:rFonts w:ascii="Arial" w:hAnsi="Arial" w:cs="Arial"/>
        </w:rPr>
        <w:t>A person referred to in paragraph (a) shall fully and truthfully answer all questions put to him or her, and produce any way</w:t>
      </w:r>
      <w:r w:rsidR="00225011">
        <w:rPr>
          <w:rFonts w:ascii="Arial" w:hAnsi="Arial" w:cs="Arial"/>
        </w:rPr>
        <w:t>-</w:t>
      </w:r>
      <w:r w:rsidR="00B52516" w:rsidRPr="00E33D16">
        <w:rPr>
          <w:rFonts w:ascii="Arial" w:hAnsi="Arial" w:cs="Arial"/>
        </w:rPr>
        <w:t>bills or other documents demanded of him or her by the Controller.</w:t>
      </w:r>
    </w:p>
    <w:p w:rsidR="00E33D16" w:rsidRPr="00E33D16" w:rsidRDefault="00E33D16" w:rsidP="00F10595">
      <w:pPr>
        <w:spacing w:after="0" w:line="360" w:lineRule="auto"/>
        <w:ind w:left="1440" w:hanging="447"/>
        <w:jc w:val="both"/>
        <w:rPr>
          <w:rFonts w:ascii="Arial" w:hAnsi="Arial" w:cs="Arial"/>
        </w:rPr>
      </w:pPr>
    </w:p>
    <w:p w:rsidR="002D4723" w:rsidRDefault="002D4723" w:rsidP="00F10595">
      <w:pPr>
        <w:spacing w:after="0" w:line="360" w:lineRule="auto"/>
        <w:ind w:left="720"/>
        <w:jc w:val="both"/>
        <w:rPr>
          <w:rFonts w:ascii="Arial" w:hAnsi="Arial" w:cs="Arial"/>
        </w:rPr>
      </w:pPr>
      <w:r w:rsidRPr="00E33D16">
        <w:rPr>
          <w:rFonts w:ascii="Arial" w:hAnsi="Arial" w:cs="Arial"/>
        </w:rPr>
        <w:t>S</w:t>
      </w:r>
      <w:r w:rsidR="00E33D16">
        <w:rPr>
          <w:rFonts w:ascii="Arial" w:hAnsi="Arial" w:cs="Arial"/>
        </w:rPr>
        <w:t>ection 14</w:t>
      </w:r>
      <w:r w:rsidR="00E33D16">
        <w:rPr>
          <w:rFonts w:ascii="Arial" w:hAnsi="Arial" w:cs="Arial"/>
        </w:rPr>
        <w:tab/>
      </w:r>
      <w:r w:rsidRPr="00E33D16">
        <w:rPr>
          <w:rFonts w:ascii="Arial" w:hAnsi="Arial" w:cs="Arial"/>
        </w:rPr>
        <w:t>Persons entering or leaving Namibia</w:t>
      </w:r>
    </w:p>
    <w:p w:rsidR="00E33D16" w:rsidRPr="00E33D16" w:rsidRDefault="00E33D16" w:rsidP="00F10595">
      <w:pPr>
        <w:spacing w:after="0" w:line="360" w:lineRule="auto"/>
        <w:jc w:val="both"/>
        <w:rPr>
          <w:rFonts w:ascii="Arial" w:hAnsi="Arial" w:cs="Arial"/>
        </w:rPr>
      </w:pPr>
    </w:p>
    <w:p w:rsidR="002D4723" w:rsidRDefault="002D4723" w:rsidP="00C3542D">
      <w:pPr>
        <w:pStyle w:val="ListParagraph"/>
        <w:numPr>
          <w:ilvl w:val="0"/>
          <w:numId w:val="3"/>
        </w:numPr>
        <w:spacing w:after="0" w:line="360" w:lineRule="auto"/>
        <w:ind w:left="1560" w:hanging="567"/>
        <w:jc w:val="both"/>
        <w:rPr>
          <w:rFonts w:ascii="Arial" w:hAnsi="Arial" w:cs="Arial"/>
        </w:rPr>
      </w:pPr>
      <w:r w:rsidRPr="00E33D16">
        <w:rPr>
          <w:rFonts w:ascii="Arial" w:hAnsi="Arial" w:cs="Arial"/>
        </w:rPr>
        <w:t xml:space="preserve">Any person entering or leaving Namibia shall, to such officer and in such form and in accordance with the procedures prescribed by the Permanent Secretary, unreservedly declare – </w:t>
      </w:r>
    </w:p>
    <w:p w:rsidR="00E67A51" w:rsidRPr="00E33D16" w:rsidRDefault="00E67A51" w:rsidP="00F10595">
      <w:pPr>
        <w:pStyle w:val="ListParagraph"/>
        <w:spacing w:after="0" w:line="360" w:lineRule="auto"/>
        <w:ind w:left="1418"/>
        <w:jc w:val="both"/>
        <w:rPr>
          <w:rFonts w:ascii="Arial" w:hAnsi="Arial" w:cs="Arial"/>
        </w:rPr>
      </w:pPr>
    </w:p>
    <w:p w:rsidR="002D4723" w:rsidRDefault="0059719F" w:rsidP="00C3542D">
      <w:pPr>
        <w:pStyle w:val="ListParagraph"/>
        <w:numPr>
          <w:ilvl w:val="0"/>
          <w:numId w:val="4"/>
        </w:numPr>
        <w:spacing w:after="0" w:line="360" w:lineRule="auto"/>
        <w:ind w:left="2127" w:right="-144" w:hanging="567"/>
        <w:jc w:val="both"/>
        <w:rPr>
          <w:rFonts w:ascii="Arial" w:hAnsi="Arial" w:cs="Arial"/>
        </w:rPr>
      </w:pPr>
      <w:r w:rsidRPr="00E33D16">
        <w:rPr>
          <w:rFonts w:ascii="Arial" w:hAnsi="Arial" w:cs="Arial"/>
        </w:rPr>
        <w:t>a</w:t>
      </w:r>
      <w:r w:rsidR="002D4723" w:rsidRPr="00E33D16">
        <w:rPr>
          <w:rFonts w:ascii="Arial" w:hAnsi="Arial" w:cs="Arial"/>
        </w:rPr>
        <w:t>t the time of such entering, all goods (including goods of or belonging to any other person) upon his or her person or in his or her possession and which he or she brought with him or her into Namibia</w:t>
      </w:r>
      <w:r w:rsidR="00225011">
        <w:rPr>
          <w:rFonts w:ascii="Arial" w:hAnsi="Arial" w:cs="Arial"/>
        </w:rPr>
        <w:t>,</w:t>
      </w:r>
      <w:r w:rsidR="002D4723" w:rsidRPr="00E33D16">
        <w:rPr>
          <w:rFonts w:ascii="Arial" w:hAnsi="Arial" w:cs="Arial"/>
        </w:rPr>
        <w:t xml:space="preserve"> and which –</w:t>
      </w:r>
    </w:p>
    <w:p w:rsidR="00E67A51" w:rsidRPr="00E33D16" w:rsidRDefault="00E67A51" w:rsidP="00F10595">
      <w:pPr>
        <w:pStyle w:val="ListParagraph"/>
        <w:spacing w:after="0" w:line="360" w:lineRule="auto"/>
        <w:ind w:left="1440"/>
        <w:jc w:val="both"/>
        <w:rPr>
          <w:rFonts w:ascii="Arial" w:hAnsi="Arial" w:cs="Arial"/>
        </w:rPr>
      </w:pPr>
    </w:p>
    <w:p w:rsidR="007C4FAE" w:rsidRDefault="0048138C" w:rsidP="00F10595">
      <w:pPr>
        <w:pStyle w:val="ListParagraph"/>
        <w:numPr>
          <w:ilvl w:val="0"/>
          <w:numId w:val="7"/>
        </w:numPr>
        <w:spacing w:after="0" w:line="360" w:lineRule="auto"/>
        <w:ind w:left="1418" w:firstLine="22"/>
        <w:jc w:val="both"/>
        <w:rPr>
          <w:rFonts w:ascii="Arial" w:hAnsi="Arial" w:cs="Arial"/>
        </w:rPr>
      </w:pPr>
      <w:r w:rsidRPr="00E33D16">
        <w:rPr>
          <w:rFonts w:ascii="Arial" w:hAnsi="Arial" w:cs="Arial"/>
        </w:rPr>
        <w:t>w</w:t>
      </w:r>
      <w:r w:rsidR="007C4FAE" w:rsidRPr="00E33D16">
        <w:rPr>
          <w:rFonts w:ascii="Arial" w:hAnsi="Arial" w:cs="Arial"/>
        </w:rPr>
        <w:t>ere purchased or otherwise acquired outside Namibia or on any ship or vehicle, or in any shop on which duty has not</w:t>
      </w:r>
      <w:r w:rsidR="00C3542D">
        <w:rPr>
          <w:rFonts w:ascii="Arial" w:hAnsi="Arial" w:cs="Arial"/>
        </w:rPr>
        <w:t xml:space="preserve"> been paid;'</w:t>
      </w:r>
    </w:p>
    <w:p w:rsidR="00F10595" w:rsidRPr="00E33D16" w:rsidRDefault="00F10595" w:rsidP="00F10595">
      <w:pPr>
        <w:pStyle w:val="ListParagraph"/>
        <w:spacing w:after="0" w:line="480" w:lineRule="auto"/>
        <w:ind w:left="1440"/>
        <w:jc w:val="both"/>
        <w:rPr>
          <w:rFonts w:ascii="Arial" w:hAnsi="Arial" w:cs="Arial"/>
        </w:rPr>
      </w:pPr>
    </w:p>
    <w:p w:rsidR="00E67A51" w:rsidRDefault="007C4FAE"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Quite apart from Penda’s evidence on the point, I take judicial notice of the notorious practice that when an international traveller reaches a port of entry into the intended host country</w:t>
      </w:r>
      <w:r w:rsidR="0059719F" w:rsidRPr="00E67A51">
        <w:rPr>
          <w:rFonts w:ascii="Arial" w:hAnsi="Arial" w:cs="Arial"/>
          <w:sz w:val="24"/>
          <w:szCs w:val="24"/>
        </w:rPr>
        <w:t>,</w:t>
      </w:r>
      <w:r w:rsidRPr="00E67A51">
        <w:rPr>
          <w:rFonts w:ascii="Arial" w:hAnsi="Arial" w:cs="Arial"/>
          <w:sz w:val="24"/>
          <w:szCs w:val="24"/>
        </w:rPr>
        <w:t xml:space="preserve"> he/she </w:t>
      </w:r>
      <w:r w:rsidR="003C503A" w:rsidRPr="00E67A51">
        <w:rPr>
          <w:rFonts w:ascii="Arial" w:hAnsi="Arial" w:cs="Arial"/>
          <w:sz w:val="24"/>
          <w:szCs w:val="24"/>
        </w:rPr>
        <w:t xml:space="preserve">first reports to the immigration in order to seek entry into that country. In my considered opinion, only after such traveller has been cleared by the immigration section can he/she be said to have entered </w:t>
      </w:r>
      <w:r w:rsidR="0059719F" w:rsidRPr="00E67A51">
        <w:rPr>
          <w:rFonts w:ascii="Arial" w:hAnsi="Arial" w:cs="Arial"/>
          <w:sz w:val="24"/>
          <w:szCs w:val="24"/>
        </w:rPr>
        <w:t>t</w:t>
      </w:r>
      <w:r w:rsidR="003C503A" w:rsidRPr="00E67A51">
        <w:rPr>
          <w:rFonts w:ascii="Arial" w:hAnsi="Arial" w:cs="Arial"/>
          <w:sz w:val="24"/>
          <w:szCs w:val="24"/>
        </w:rPr>
        <w:t>he host country. At that stage</w:t>
      </w:r>
      <w:r w:rsidR="00B04AC3" w:rsidRPr="00E67A51">
        <w:rPr>
          <w:rFonts w:ascii="Arial" w:hAnsi="Arial" w:cs="Arial"/>
          <w:sz w:val="24"/>
          <w:szCs w:val="24"/>
        </w:rPr>
        <w:t xml:space="preserve">, </w:t>
      </w:r>
      <w:r w:rsidR="003C503A" w:rsidRPr="00E67A51">
        <w:rPr>
          <w:rFonts w:ascii="Arial" w:hAnsi="Arial" w:cs="Arial"/>
          <w:sz w:val="24"/>
          <w:szCs w:val="24"/>
        </w:rPr>
        <w:t xml:space="preserve">he/she would then be required to report to the customs department either at the very port of entry itself or at the nearest office of the controller </w:t>
      </w:r>
      <w:r w:rsidR="00430492" w:rsidRPr="00E67A51">
        <w:rPr>
          <w:rFonts w:ascii="Arial" w:hAnsi="Arial" w:cs="Arial"/>
          <w:sz w:val="24"/>
          <w:szCs w:val="24"/>
        </w:rPr>
        <w:t>of customs concerning any declarable goods in his/her possession at that point in time. Should it happen that, for whatever lawful reason, the immigration section disallows entry of the traveller into the country, then the traveller would have to take the earliest means of departure from the port.</w:t>
      </w:r>
      <w:r w:rsidR="00C256F2" w:rsidRPr="00E67A51">
        <w:rPr>
          <w:rFonts w:ascii="Arial" w:hAnsi="Arial" w:cs="Arial"/>
          <w:sz w:val="24"/>
          <w:szCs w:val="24"/>
        </w:rPr>
        <w:t xml:space="preserve">  </w:t>
      </w:r>
      <w:r w:rsidR="00430492" w:rsidRPr="00E67A51">
        <w:rPr>
          <w:rFonts w:ascii="Arial" w:hAnsi="Arial" w:cs="Arial"/>
          <w:sz w:val="24"/>
          <w:szCs w:val="24"/>
        </w:rPr>
        <w:t>Needless to state</w:t>
      </w:r>
      <w:r w:rsidR="00B04AC3" w:rsidRPr="00E67A51">
        <w:rPr>
          <w:rFonts w:ascii="Arial" w:hAnsi="Arial" w:cs="Arial"/>
          <w:sz w:val="24"/>
          <w:szCs w:val="24"/>
        </w:rPr>
        <w:t>,</w:t>
      </w:r>
      <w:r w:rsidR="00430492" w:rsidRPr="00E67A51">
        <w:rPr>
          <w:rFonts w:ascii="Arial" w:hAnsi="Arial" w:cs="Arial"/>
          <w:sz w:val="24"/>
          <w:szCs w:val="24"/>
        </w:rPr>
        <w:t xml:space="preserve"> that in that event the traveller would not be required to comply with the dictates of the </w:t>
      </w:r>
      <w:r w:rsidR="00B04AC3" w:rsidRPr="00E67A51">
        <w:rPr>
          <w:rFonts w:ascii="Arial" w:hAnsi="Arial" w:cs="Arial"/>
          <w:sz w:val="24"/>
          <w:szCs w:val="24"/>
        </w:rPr>
        <w:t xml:space="preserve">value </w:t>
      </w:r>
      <w:r w:rsidR="00517E52" w:rsidRPr="00E67A51">
        <w:rPr>
          <w:rFonts w:ascii="Arial" w:hAnsi="Arial" w:cs="Arial"/>
          <w:sz w:val="24"/>
          <w:szCs w:val="24"/>
        </w:rPr>
        <w:t>added tax or customs and excise legislation mentioned hereinbefore. In other words, it is only at the stage after immigration clearance that the question of importing goods and making a declaration in respect thereof arises.</w:t>
      </w:r>
      <w:r w:rsidR="00430492" w:rsidRPr="00E67A51">
        <w:rPr>
          <w:rFonts w:ascii="Arial" w:hAnsi="Arial" w:cs="Arial"/>
          <w:sz w:val="24"/>
          <w:szCs w:val="24"/>
        </w:rPr>
        <w:t xml:space="preserve"> </w:t>
      </w:r>
    </w:p>
    <w:p w:rsidR="00E67A51" w:rsidRDefault="00E67A51" w:rsidP="00CD4BFB">
      <w:pPr>
        <w:pStyle w:val="ListParagraph"/>
        <w:spacing w:after="0" w:line="480" w:lineRule="auto"/>
        <w:ind w:left="0"/>
        <w:jc w:val="both"/>
        <w:rPr>
          <w:rFonts w:ascii="Arial" w:hAnsi="Arial" w:cs="Arial"/>
          <w:sz w:val="24"/>
          <w:szCs w:val="24"/>
        </w:rPr>
      </w:pPr>
    </w:p>
    <w:p w:rsidR="00E67A51" w:rsidRDefault="00C256F2"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In the instant case, the plaintiffs were never cleared by immigration</w:t>
      </w:r>
      <w:r w:rsidR="00E77825" w:rsidRPr="00E67A51">
        <w:rPr>
          <w:rFonts w:ascii="Arial" w:hAnsi="Arial" w:cs="Arial"/>
          <w:sz w:val="24"/>
          <w:szCs w:val="24"/>
        </w:rPr>
        <w:t>;</w:t>
      </w:r>
      <w:r w:rsidRPr="00E67A51">
        <w:rPr>
          <w:rFonts w:ascii="Arial" w:hAnsi="Arial" w:cs="Arial"/>
          <w:sz w:val="24"/>
          <w:szCs w:val="24"/>
        </w:rPr>
        <w:t xml:space="preserve"> ergo they had not legally reached the jurisdiction of the customs </w:t>
      </w:r>
      <w:r w:rsidR="00C11B69" w:rsidRPr="00E67A51">
        <w:rPr>
          <w:rFonts w:ascii="Arial" w:hAnsi="Arial" w:cs="Arial"/>
          <w:sz w:val="24"/>
          <w:szCs w:val="24"/>
        </w:rPr>
        <w:t>department</w:t>
      </w:r>
      <w:r w:rsidR="00E77825" w:rsidRPr="00E67A51">
        <w:rPr>
          <w:rFonts w:ascii="Arial" w:hAnsi="Arial" w:cs="Arial"/>
          <w:sz w:val="24"/>
          <w:szCs w:val="24"/>
        </w:rPr>
        <w:t xml:space="preserve"> at the time of customs officer Penda’s</w:t>
      </w:r>
      <w:r w:rsidR="00C11B69" w:rsidRPr="00E67A51">
        <w:rPr>
          <w:rFonts w:ascii="Arial" w:hAnsi="Arial" w:cs="Arial"/>
          <w:sz w:val="24"/>
          <w:szCs w:val="24"/>
        </w:rPr>
        <w:t xml:space="preserve"> intervention. This is because, in the eyes of the immigration law, </w:t>
      </w:r>
      <w:r w:rsidR="00E77825" w:rsidRPr="00E67A51">
        <w:rPr>
          <w:rFonts w:ascii="Arial" w:hAnsi="Arial" w:cs="Arial"/>
          <w:sz w:val="24"/>
          <w:szCs w:val="24"/>
        </w:rPr>
        <w:t xml:space="preserve">they had not </w:t>
      </w:r>
      <w:r w:rsidR="00C11B69" w:rsidRPr="00E67A51">
        <w:rPr>
          <w:rFonts w:ascii="Arial" w:hAnsi="Arial" w:cs="Arial"/>
          <w:sz w:val="24"/>
          <w:szCs w:val="24"/>
        </w:rPr>
        <w:t xml:space="preserve">entered Namibia. It is consequently my conclusion of law that customs officer Elias Penda acted too hastily and </w:t>
      </w:r>
      <w:r w:rsidR="00E77825" w:rsidRPr="00E67A51">
        <w:rPr>
          <w:rFonts w:ascii="Arial" w:hAnsi="Arial" w:cs="Arial"/>
          <w:sz w:val="24"/>
          <w:szCs w:val="24"/>
        </w:rPr>
        <w:t>incompetently</w:t>
      </w:r>
      <w:r w:rsidR="00C11B69" w:rsidRPr="00E67A51">
        <w:rPr>
          <w:rFonts w:ascii="Arial" w:hAnsi="Arial" w:cs="Arial"/>
          <w:sz w:val="24"/>
          <w:szCs w:val="24"/>
        </w:rPr>
        <w:t xml:space="preserve"> in seizing the merchandise which the plaintiffs had in the Isuzu. In the event, although I have upheld the determination of the court below by which theft was ruled out, I hold, as a matter of law, that the State officials, in particular Elias Penda</w:t>
      </w:r>
      <w:r w:rsidR="002F6242" w:rsidRPr="00E67A51">
        <w:rPr>
          <w:rFonts w:ascii="Arial" w:hAnsi="Arial" w:cs="Arial"/>
          <w:sz w:val="24"/>
          <w:szCs w:val="24"/>
        </w:rPr>
        <w:t>, did unlawfully dispossess the plaintiffs of their goods. However, that act of dispossession cannot be</w:t>
      </w:r>
      <w:r w:rsidR="007946D5" w:rsidRPr="00E67A51">
        <w:rPr>
          <w:rFonts w:ascii="Arial" w:hAnsi="Arial" w:cs="Arial"/>
          <w:sz w:val="24"/>
          <w:szCs w:val="24"/>
        </w:rPr>
        <w:t xml:space="preserve"> labelled </w:t>
      </w:r>
      <w:r w:rsidR="002F6242" w:rsidRPr="00E67A51">
        <w:rPr>
          <w:rFonts w:ascii="Arial" w:hAnsi="Arial" w:cs="Arial"/>
          <w:sz w:val="24"/>
          <w:szCs w:val="24"/>
        </w:rPr>
        <w:t>as theft because it lacked the necessary elements which constitute the felony of theft. Penda seized the goods honestly, but erroneously and certainly incompetently, believing that he was empowered by law to seize them.</w:t>
      </w:r>
      <w:r w:rsidR="00FF697E" w:rsidRPr="00E67A51">
        <w:rPr>
          <w:rFonts w:ascii="Arial" w:hAnsi="Arial" w:cs="Arial"/>
          <w:sz w:val="24"/>
          <w:szCs w:val="24"/>
        </w:rPr>
        <w:t xml:space="preserve"> I would consequently uphold the claim that the plaintiffs suffered damage, namely the loss of their goods</w:t>
      </w:r>
      <w:r w:rsidR="00B04AC3" w:rsidRPr="00E67A51">
        <w:rPr>
          <w:rFonts w:ascii="Arial" w:hAnsi="Arial" w:cs="Arial"/>
          <w:sz w:val="24"/>
          <w:szCs w:val="24"/>
        </w:rPr>
        <w:t>,</w:t>
      </w:r>
      <w:r w:rsidR="00FF697E" w:rsidRPr="00E67A51">
        <w:rPr>
          <w:rFonts w:ascii="Arial" w:hAnsi="Arial" w:cs="Arial"/>
          <w:sz w:val="24"/>
          <w:szCs w:val="24"/>
        </w:rPr>
        <w:t xml:space="preserve"> which were unlawfully seized and were never restored to them.</w:t>
      </w:r>
    </w:p>
    <w:p w:rsidR="00E67A51" w:rsidRDefault="00E67A51" w:rsidP="00696801">
      <w:pPr>
        <w:pStyle w:val="ListParagraph"/>
        <w:spacing w:after="0" w:line="480" w:lineRule="auto"/>
        <w:ind w:left="0"/>
        <w:jc w:val="both"/>
        <w:rPr>
          <w:rFonts w:ascii="Arial" w:hAnsi="Arial" w:cs="Arial"/>
          <w:sz w:val="24"/>
          <w:szCs w:val="24"/>
        </w:rPr>
      </w:pPr>
    </w:p>
    <w:p w:rsidR="00E67A51" w:rsidRDefault="00FF697E"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Adverting to the remainder of the contentious issues, I take note that it was argued on behalf of the plaintiffs that the evidence of the defendant’s witnesses was unreliable, but that the plaintiffs were, on the other hand, credible</w:t>
      </w:r>
      <w:r w:rsidR="00B04AC3" w:rsidRPr="00E67A51">
        <w:rPr>
          <w:rFonts w:ascii="Arial" w:hAnsi="Arial" w:cs="Arial"/>
          <w:sz w:val="24"/>
          <w:szCs w:val="24"/>
        </w:rPr>
        <w:t>,</w:t>
      </w:r>
      <w:r w:rsidRPr="00E67A51">
        <w:rPr>
          <w:rFonts w:ascii="Arial" w:hAnsi="Arial" w:cs="Arial"/>
          <w:sz w:val="24"/>
          <w:szCs w:val="24"/>
        </w:rPr>
        <w:t xml:space="preserve"> and therefore that the</w:t>
      </w:r>
      <w:r w:rsidR="00AF563C" w:rsidRPr="00E67A51">
        <w:rPr>
          <w:rFonts w:ascii="Arial" w:hAnsi="Arial" w:cs="Arial"/>
          <w:sz w:val="24"/>
          <w:szCs w:val="24"/>
        </w:rPr>
        <w:t>ir</w:t>
      </w:r>
      <w:r w:rsidRPr="00E67A51">
        <w:rPr>
          <w:rFonts w:ascii="Arial" w:hAnsi="Arial" w:cs="Arial"/>
          <w:sz w:val="24"/>
          <w:szCs w:val="24"/>
        </w:rPr>
        <w:t xml:space="preserve"> evidence should be believed.</w:t>
      </w:r>
    </w:p>
    <w:p w:rsidR="00E67A51" w:rsidRPr="00E67A51" w:rsidRDefault="00E67A51" w:rsidP="00696801">
      <w:pPr>
        <w:pStyle w:val="ListParagraph"/>
        <w:spacing w:after="0" w:line="480" w:lineRule="auto"/>
        <w:ind w:left="0"/>
        <w:rPr>
          <w:rFonts w:ascii="Arial" w:hAnsi="Arial" w:cs="Arial"/>
          <w:sz w:val="24"/>
          <w:szCs w:val="24"/>
        </w:rPr>
      </w:pPr>
    </w:p>
    <w:p w:rsidR="00E67A51" w:rsidRDefault="00B41856"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It is a settled rule of practice that the issue of credibility of witnesses is one which trial judges are better qualified and competent to deal with and determine than are appellate judges. This is so for the obvious reason that trial judges have the advantage of seeing and listening to the witnesses as they testify. They are, therefore, able to observe and assess their demeanour both as to how they articulate their testimony and as to their body language, which in some instances may implicitly</w:t>
      </w:r>
      <w:r w:rsidR="00B825FA" w:rsidRPr="00E67A51">
        <w:rPr>
          <w:rFonts w:ascii="Arial" w:hAnsi="Arial" w:cs="Arial"/>
          <w:sz w:val="24"/>
          <w:szCs w:val="24"/>
        </w:rPr>
        <w:t xml:space="preserve"> be indicative of the reliability of their testimony. Appellate judges </w:t>
      </w:r>
      <w:r w:rsidR="00FA5DA7" w:rsidRPr="00E67A51">
        <w:rPr>
          <w:rFonts w:ascii="Arial" w:hAnsi="Arial" w:cs="Arial"/>
          <w:sz w:val="24"/>
          <w:szCs w:val="24"/>
        </w:rPr>
        <w:t>on the</w:t>
      </w:r>
      <w:r w:rsidR="0068773D" w:rsidRPr="00E67A51">
        <w:rPr>
          <w:rFonts w:ascii="Arial" w:hAnsi="Arial" w:cs="Arial"/>
          <w:sz w:val="24"/>
          <w:szCs w:val="24"/>
        </w:rPr>
        <w:t xml:space="preserve"> other hand </w:t>
      </w:r>
      <w:r w:rsidR="00B825FA" w:rsidRPr="00E67A51">
        <w:rPr>
          <w:rFonts w:ascii="Arial" w:hAnsi="Arial" w:cs="Arial"/>
          <w:sz w:val="24"/>
          <w:szCs w:val="24"/>
        </w:rPr>
        <w:t>do not enjoy that advantage; they have only the written word in the record of appeal to r</w:t>
      </w:r>
      <w:r w:rsidR="00B04AC3" w:rsidRPr="00E67A51">
        <w:rPr>
          <w:rFonts w:ascii="Arial" w:hAnsi="Arial" w:cs="Arial"/>
          <w:sz w:val="24"/>
          <w:szCs w:val="24"/>
        </w:rPr>
        <w:t>ely on. As a matter of practice</w:t>
      </w:r>
      <w:r w:rsidR="00B825FA" w:rsidRPr="00E67A51">
        <w:rPr>
          <w:rFonts w:ascii="Arial" w:hAnsi="Arial" w:cs="Arial"/>
          <w:sz w:val="24"/>
          <w:szCs w:val="24"/>
        </w:rPr>
        <w:t xml:space="preserve"> therefore, a trial judge may be reversed on </w:t>
      </w:r>
      <w:r w:rsidR="00FA5DA7" w:rsidRPr="00E67A51">
        <w:rPr>
          <w:rFonts w:ascii="Arial" w:hAnsi="Arial" w:cs="Arial"/>
          <w:sz w:val="24"/>
          <w:szCs w:val="24"/>
        </w:rPr>
        <w:t>an</w:t>
      </w:r>
      <w:r w:rsidR="00B825FA" w:rsidRPr="00E67A51">
        <w:rPr>
          <w:rFonts w:ascii="Arial" w:hAnsi="Arial" w:cs="Arial"/>
          <w:sz w:val="24"/>
          <w:szCs w:val="24"/>
        </w:rPr>
        <w:t xml:space="preserve"> issue of credibility of witnesses only if it appears to the appellate court that the determination the trial judge arrived at is so patently erroneous that it cannot be said </w:t>
      </w:r>
      <w:r w:rsidR="00FA5DA7" w:rsidRPr="00E67A51">
        <w:rPr>
          <w:rFonts w:ascii="Arial" w:hAnsi="Arial" w:cs="Arial"/>
          <w:sz w:val="24"/>
          <w:szCs w:val="24"/>
        </w:rPr>
        <w:t xml:space="preserve">that he/she </w:t>
      </w:r>
      <w:r w:rsidR="00B825FA" w:rsidRPr="00E67A51">
        <w:rPr>
          <w:rFonts w:ascii="Arial" w:hAnsi="Arial" w:cs="Arial"/>
          <w:sz w:val="24"/>
          <w:szCs w:val="24"/>
        </w:rPr>
        <w:t>properly use</w:t>
      </w:r>
      <w:r w:rsidR="00FA5DA7" w:rsidRPr="00E67A51">
        <w:rPr>
          <w:rFonts w:ascii="Arial" w:hAnsi="Arial" w:cs="Arial"/>
          <w:sz w:val="24"/>
          <w:szCs w:val="24"/>
        </w:rPr>
        <w:t>d</w:t>
      </w:r>
      <w:r w:rsidR="00B825FA" w:rsidRPr="00E67A51">
        <w:rPr>
          <w:rFonts w:ascii="Arial" w:hAnsi="Arial" w:cs="Arial"/>
          <w:sz w:val="24"/>
          <w:szCs w:val="24"/>
        </w:rPr>
        <w:t xml:space="preserve"> the advantage aforementioned.</w:t>
      </w:r>
    </w:p>
    <w:p w:rsidR="00E67A51" w:rsidRPr="00E67A51" w:rsidRDefault="00E67A51" w:rsidP="00696801">
      <w:pPr>
        <w:pStyle w:val="ListParagraph"/>
        <w:spacing w:after="0" w:line="480" w:lineRule="auto"/>
        <w:ind w:left="0"/>
        <w:rPr>
          <w:rFonts w:ascii="Arial" w:hAnsi="Arial" w:cs="Arial"/>
          <w:sz w:val="24"/>
          <w:szCs w:val="24"/>
        </w:rPr>
      </w:pPr>
    </w:p>
    <w:p w:rsidR="00E67A51" w:rsidRDefault="00B825FA"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In the instant case</w:t>
      </w:r>
      <w:r w:rsidR="0097035D" w:rsidRPr="00E67A51">
        <w:rPr>
          <w:rFonts w:ascii="Arial" w:hAnsi="Arial" w:cs="Arial"/>
          <w:sz w:val="24"/>
          <w:szCs w:val="24"/>
        </w:rPr>
        <w:t>,</w:t>
      </w:r>
      <w:r w:rsidRPr="00E67A51">
        <w:rPr>
          <w:rFonts w:ascii="Arial" w:hAnsi="Arial" w:cs="Arial"/>
          <w:sz w:val="24"/>
          <w:szCs w:val="24"/>
        </w:rPr>
        <w:t xml:space="preserve"> the trial judge, who saw and heard the witnesses of both sides, assessed</w:t>
      </w:r>
      <w:r w:rsidR="0068773D" w:rsidRPr="00E67A51">
        <w:rPr>
          <w:rFonts w:ascii="Arial" w:hAnsi="Arial" w:cs="Arial"/>
          <w:sz w:val="24"/>
          <w:szCs w:val="24"/>
        </w:rPr>
        <w:t xml:space="preserve"> the defendant’s witnesses as having been creditworthy, and chose to disbelieve the plaintiffs on this particular issue of theft. </w:t>
      </w:r>
      <w:r w:rsidR="00593884" w:rsidRPr="00E67A51">
        <w:rPr>
          <w:rFonts w:ascii="Arial" w:hAnsi="Arial" w:cs="Arial"/>
          <w:sz w:val="24"/>
          <w:szCs w:val="24"/>
        </w:rPr>
        <w:t xml:space="preserve">He gave cogent </w:t>
      </w:r>
      <w:r w:rsidR="0068773D" w:rsidRPr="00E67A51">
        <w:rPr>
          <w:rFonts w:ascii="Arial" w:hAnsi="Arial" w:cs="Arial"/>
          <w:sz w:val="24"/>
          <w:szCs w:val="24"/>
        </w:rPr>
        <w:t>reasons for doing so. Despite the spirited heads of argument and submissions</w:t>
      </w:r>
      <w:r w:rsidR="00225011">
        <w:rPr>
          <w:rFonts w:ascii="Arial" w:hAnsi="Arial" w:cs="Arial"/>
          <w:sz w:val="24"/>
          <w:szCs w:val="24"/>
        </w:rPr>
        <w:t xml:space="preserve"> by the plaintiff</w:t>
      </w:r>
      <w:r w:rsidR="00761956" w:rsidRPr="00E67A51">
        <w:rPr>
          <w:rFonts w:ascii="Arial" w:hAnsi="Arial" w:cs="Arial"/>
          <w:sz w:val="24"/>
          <w:szCs w:val="24"/>
        </w:rPr>
        <w:t>s</w:t>
      </w:r>
      <w:r w:rsidR="00225011">
        <w:rPr>
          <w:rFonts w:ascii="Arial" w:hAnsi="Arial" w:cs="Arial"/>
          <w:sz w:val="24"/>
          <w:szCs w:val="24"/>
        </w:rPr>
        <w:t>'</w:t>
      </w:r>
      <w:r w:rsidR="00761956" w:rsidRPr="00E67A51">
        <w:rPr>
          <w:rFonts w:ascii="Arial" w:hAnsi="Arial" w:cs="Arial"/>
          <w:sz w:val="24"/>
          <w:szCs w:val="24"/>
        </w:rPr>
        <w:t xml:space="preserve"> counsel</w:t>
      </w:r>
      <w:r w:rsidR="0068773D" w:rsidRPr="00E67A51">
        <w:rPr>
          <w:rFonts w:ascii="Arial" w:hAnsi="Arial" w:cs="Arial"/>
          <w:sz w:val="24"/>
          <w:szCs w:val="24"/>
        </w:rPr>
        <w:t xml:space="preserve">, </w:t>
      </w:r>
      <w:r w:rsidR="00DA2839" w:rsidRPr="00E67A51">
        <w:rPr>
          <w:rFonts w:ascii="Arial" w:hAnsi="Arial" w:cs="Arial"/>
          <w:sz w:val="24"/>
          <w:szCs w:val="24"/>
        </w:rPr>
        <w:t>the judge</w:t>
      </w:r>
      <w:r w:rsidR="0068773D" w:rsidRPr="00E67A51">
        <w:rPr>
          <w:rFonts w:ascii="Arial" w:hAnsi="Arial" w:cs="Arial"/>
          <w:sz w:val="24"/>
          <w:szCs w:val="24"/>
        </w:rPr>
        <w:t xml:space="preserve"> </w:t>
      </w:r>
      <w:r w:rsidR="00761956" w:rsidRPr="00E67A51">
        <w:rPr>
          <w:rFonts w:ascii="Arial" w:hAnsi="Arial" w:cs="Arial"/>
          <w:sz w:val="24"/>
          <w:szCs w:val="24"/>
        </w:rPr>
        <w:t>w</w:t>
      </w:r>
      <w:r w:rsidR="0068773D" w:rsidRPr="00E67A51">
        <w:rPr>
          <w:rFonts w:ascii="Arial" w:hAnsi="Arial" w:cs="Arial"/>
          <w:sz w:val="24"/>
          <w:szCs w:val="24"/>
        </w:rPr>
        <w:t xml:space="preserve">as not faulted as to how he believed the one </w:t>
      </w:r>
      <w:r w:rsidR="00761956" w:rsidRPr="00E67A51">
        <w:rPr>
          <w:rFonts w:ascii="Arial" w:hAnsi="Arial" w:cs="Arial"/>
          <w:sz w:val="24"/>
          <w:szCs w:val="24"/>
        </w:rPr>
        <w:t xml:space="preserve">side </w:t>
      </w:r>
      <w:r w:rsidR="0068773D" w:rsidRPr="00E67A51">
        <w:rPr>
          <w:rFonts w:ascii="Arial" w:hAnsi="Arial" w:cs="Arial"/>
          <w:sz w:val="24"/>
          <w:szCs w:val="24"/>
        </w:rPr>
        <w:t xml:space="preserve">rather than the other. </w:t>
      </w:r>
    </w:p>
    <w:p w:rsidR="00E67A51" w:rsidRPr="00E67A51" w:rsidRDefault="00E67A51" w:rsidP="00696801">
      <w:pPr>
        <w:pStyle w:val="ListParagraph"/>
        <w:spacing w:after="0" w:line="480" w:lineRule="auto"/>
        <w:ind w:left="0"/>
        <w:rPr>
          <w:rFonts w:ascii="Arial" w:hAnsi="Arial" w:cs="Arial"/>
          <w:sz w:val="24"/>
          <w:szCs w:val="24"/>
        </w:rPr>
      </w:pPr>
    </w:p>
    <w:p w:rsidR="0097035D" w:rsidRDefault="0097035D"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 xml:space="preserve">Having carefully considered </w:t>
      </w:r>
      <w:r w:rsidR="00B85D38" w:rsidRPr="00E67A51">
        <w:rPr>
          <w:rFonts w:ascii="Arial" w:hAnsi="Arial" w:cs="Arial"/>
          <w:sz w:val="24"/>
          <w:szCs w:val="24"/>
        </w:rPr>
        <w:t>all the evidence, the heads of argument as well as all the spirited oral submissions from both sides, I am convinced that the trial judge did properly use the advantage he had. In the result, I uphold his determination upon the credibility of the wit</w:t>
      </w:r>
      <w:r w:rsidR="00930912" w:rsidRPr="00E67A51">
        <w:rPr>
          <w:rFonts w:ascii="Arial" w:hAnsi="Arial" w:cs="Arial"/>
          <w:sz w:val="24"/>
          <w:szCs w:val="24"/>
        </w:rPr>
        <w:t>nesses who testified before him</w:t>
      </w:r>
    </w:p>
    <w:p w:rsidR="00E67A51" w:rsidRPr="00E67A51" w:rsidRDefault="00E67A51" w:rsidP="00CD4BFB">
      <w:pPr>
        <w:pStyle w:val="ListParagraph"/>
        <w:spacing w:after="0" w:line="480" w:lineRule="auto"/>
        <w:ind w:left="0"/>
        <w:jc w:val="both"/>
        <w:rPr>
          <w:rFonts w:ascii="Arial" w:hAnsi="Arial" w:cs="Arial"/>
          <w:sz w:val="24"/>
          <w:szCs w:val="24"/>
        </w:rPr>
      </w:pPr>
    </w:p>
    <w:p w:rsidR="00930912" w:rsidRPr="00F10595" w:rsidRDefault="00C3542D" w:rsidP="00CD4BFB">
      <w:pPr>
        <w:spacing w:after="0" w:line="480" w:lineRule="auto"/>
        <w:jc w:val="both"/>
        <w:rPr>
          <w:rFonts w:ascii="Arial" w:hAnsi="Arial" w:cs="Arial"/>
          <w:sz w:val="24"/>
          <w:szCs w:val="24"/>
          <w:u w:val="single"/>
        </w:rPr>
      </w:pPr>
      <w:r>
        <w:rPr>
          <w:rFonts w:ascii="Arial" w:hAnsi="Arial" w:cs="Arial"/>
          <w:sz w:val="24"/>
          <w:szCs w:val="24"/>
          <w:u w:val="single"/>
        </w:rPr>
        <w:t>Recoverable d</w:t>
      </w:r>
      <w:r w:rsidR="00930912" w:rsidRPr="00F10595">
        <w:rPr>
          <w:rFonts w:ascii="Arial" w:hAnsi="Arial" w:cs="Arial"/>
          <w:sz w:val="24"/>
          <w:szCs w:val="24"/>
          <w:u w:val="single"/>
        </w:rPr>
        <w:t>amages</w:t>
      </w:r>
    </w:p>
    <w:p w:rsidR="0008705F" w:rsidRDefault="0008705F" w:rsidP="00696801">
      <w:pPr>
        <w:pStyle w:val="ListParagraph"/>
        <w:numPr>
          <w:ilvl w:val="0"/>
          <w:numId w:val="13"/>
        </w:numPr>
        <w:spacing w:after="0" w:line="480" w:lineRule="auto"/>
        <w:ind w:left="0" w:firstLine="0"/>
        <w:jc w:val="both"/>
        <w:rPr>
          <w:rFonts w:ascii="Arial" w:hAnsi="Arial" w:cs="Arial"/>
          <w:sz w:val="24"/>
          <w:szCs w:val="24"/>
        </w:rPr>
      </w:pPr>
      <w:r w:rsidRPr="00E67A51">
        <w:rPr>
          <w:rFonts w:ascii="Arial" w:hAnsi="Arial" w:cs="Arial"/>
          <w:sz w:val="24"/>
          <w:szCs w:val="24"/>
        </w:rPr>
        <w:t>The plaintiffs particularised thei</w:t>
      </w:r>
      <w:r w:rsidR="00C3542D">
        <w:rPr>
          <w:rFonts w:ascii="Arial" w:hAnsi="Arial" w:cs="Arial"/>
          <w:sz w:val="24"/>
          <w:szCs w:val="24"/>
        </w:rPr>
        <w:t>r claims as appears in para</w:t>
      </w:r>
      <w:r w:rsidR="00917175" w:rsidRPr="00E67A51">
        <w:rPr>
          <w:rFonts w:ascii="Arial" w:hAnsi="Arial" w:cs="Arial"/>
          <w:sz w:val="24"/>
          <w:szCs w:val="24"/>
        </w:rPr>
        <w:t>s</w:t>
      </w:r>
      <w:r w:rsidRPr="00E67A51">
        <w:rPr>
          <w:rFonts w:ascii="Arial" w:hAnsi="Arial" w:cs="Arial"/>
          <w:sz w:val="24"/>
          <w:szCs w:val="24"/>
        </w:rPr>
        <w:t xml:space="preserve"> 13 </w:t>
      </w:r>
      <w:r w:rsidR="005F28D5" w:rsidRPr="00E67A51">
        <w:rPr>
          <w:rFonts w:ascii="Arial" w:hAnsi="Arial" w:cs="Arial"/>
          <w:sz w:val="24"/>
          <w:szCs w:val="24"/>
        </w:rPr>
        <w:t xml:space="preserve">and 14 </w:t>
      </w:r>
      <w:r w:rsidRPr="00E67A51">
        <w:rPr>
          <w:rFonts w:ascii="Arial" w:hAnsi="Arial" w:cs="Arial"/>
          <w:sz w:val="24"/>
          <w:szCs w:val="24"/>
        </w:rPr>
        <w:t>of th</w:t>
      </w:r>
      <w:r w:rsidR="006B125C" w:rsidRPr="00E67A51">
        <w:rPr>
          <w:rFonts w:ascii="Arial" w:hAnsi="Arial" w:cs="Arial"/>
          <w:sz w:val="24"/>
          <w:szCs w:val="24"/>
        </w:rPr>
        <w:t>eir</w:t>
      </w:r>
      <w:r w:rsidR="00C3542D">
        <w:rPr>
          <w:rFonts w:ascii="Arial" w:hAnsi="Arial" w:cs="Arial"/>
          <w:sz w:val="24"/>
          <w:szCs w:val="24"/>
        </w:rPr>
        <w:t xml:space="preserve"> particulars of c</w:t>
      </w:r>
      <w:r w:rsidRPr="00E67A51">
        <w:rPr>
          <w:rFonts w:ascii="Arial" w:hAnsi="Arial" w:cs="Arial"/>
          <w:sz w:val="24"/>
          <w:szCs w:val="24"/>
        </w:rPr>
        <w:t xml:space="preserve">laim, </w:t>
      </w:r>
      <w:r w:rsidR="002622CD" w:rsidRPr="00C3542D">
        <w:rPr>
          <w:rFonts w:ascii="Arial" w:hAnsi="Arial" w:cs="Arial"/>
          <w:i/>
          <w:sz w:val="24"/>
          <w:szCs w:val="24"/>
        </w:rPr>
        <w:t>v</w:t>
      </w:r>
      <w:r w:rsidRPr="00C3542D">
        <w:rPr>
          <w:rFonts w:ascii="Arial" w:hAnsi="Arial" w:cs="Arial"/>
          <w:i/>
          <w:sz w:val="24"/>
          <w:szCs w:val="24"/>
        </w:rPr>
        <w:t>iz</w:t>
      </w:r>
      <w:r w:rsidRPr="00E67A51">
        <w:rPr>
          <w:rFonts w:ascii="Arial" w:hAnsi="Arial" w:cs="Arial"/>
          <w:sz w:val="24"/>
          <w:szCs w:val="24"/>
        </w:rPr>
        <w:t>:</w:t>
      </w:r>
    </w:p>
    <w:p w:rsidR="00E67A51" w:rsidRPr="00E67A51" w:rsidRDefault="00E67A51" w:rsidP="00CD4BFB">
      <w:pPr>
        <w:pStyle w:val="ListParagraph"/>
        <w:spacing w:after="0" w:line="480" w:lineRule="auto"/>
        <w:ind w:left="0"/>
        <w:jc w:val="both"/>
        <w:rPr>
          <w:rFonts w:ascii="Arial" w:hAnsi="Arial" w:cs="Arial"/>
          <w:sz w:val="24"/>
          <w:szCs w:val="24"/>
        </w:rPr>
      </w:pPr>
    </w:p>
    <w:p w:rsidR="00AE0CFC" w:rsidRDefault="00F10595" w:rsidP="00F10595">
      <w:pPr>
        <w:spacing w:after="0" w:line="360" w:lineRule="auto"/>
        <w:ind w:left="1418" w:hanging="698"/>
        <w:jc w:val="both"/>
        <w:rPr>
          <w:rFonts w:ascii="Arial" w:hAnsi="Arial" w:cs="Arial"/>
        </w:rPr>
      </w:pPr>
      <w:r>
        <w:rPr>
          <w:rFonts w:ascii="Arial" w:hAnsi="Arial" w:cs="Arial"/>
        </w:rPr>
        <w:t>'</w:t>
      </w:r>
      <w:r w:rsidR="0008705F" w:rsidRPr="00E67A51">
        <w:rPr>
          <w:rFonts w:ascii="Arial" w:hAnsi="Arial" w:cs="Arial"/>
        </w:rPr>
        <w:t>1</w:t>
      </w:r>
      <w:r w:rsidR="00185314">
        <w:rPr>
          <w:rFonts w:ascii="Arial" w:hAnsi="Arial" w:cs="Arial"/>
        </w:rPr>
        <w:t>3.</w:t>
      </w:r>
      <w:r w:rsidR="00185314">
        <w:rPr>
          <w:rFonts w:ascii="Arial" w:hAnsi="Arial" w:cs="Arial"/>
        </w:rPr>
        <w:tab/>
      </w:r>
      <w:r w:rsidR="00C3542D">
        <w:rPr>
          <w:rFonts w:ascii="Arial" w:hAnsi="Arial" w:cs="Arial"/>
        </w:rPr>
        <w:t>In the premises the first p</w:t>
      </w:r>
      <w:r w:rsidR="0008705F" w:rsidRPr="00E67A51">
        <w:rPr>
          <w:rFonts w:ascii="Arial" w:hAnsi="Arial" w:cs="Arial"/>
        </w:rPr>
        <w:t>laintiff suffered damages in the amount of</w:t>
      </w:r>
      <w:r w:rsidR="00C3542D">
        <w:rPr>
          <w:rFonts w:ascii="Arial" w:hAnsi="Arial" w:cs="Arial"/>
        </w:rPr>
        <w:t xml:space="preserve">            </w:t>
      </w:r>
      <w:r w:rsidR="0008705F" w:rsidRPr="00E67A51">
        <w:rPr>
          <w:rFonts w:ascii="Arial" w:hAnsi="Arial" w:cs="Arial"/>
        </w:rPr>
        <w:t>N$683 087</w:t>
      </w:r>
      <w:r w:rsidR="00AE0CFC" w:rsidRPr="00E67A51">
        <w:rPr>
          <w:rFonts w:ascii="Arial" w:hAnsi="Arial" w:cs="Arial"/>
        </w:rPr>
        <w:t>-00 calculated as follows:</w:t>
      </w:r>
    </w:p>
    <w:p w:rsidR="00C3542D" w:rsidRDefault="00C3542D" w:rsidP="00F10595">
      <w:pPr>
        <w:spacing w:after="0" w:line="360" w:lineRule="auto"/>
        <w:ind w:left="1418"/>
        <w:jc w:val="both"/>
        <w:rPr>
          <w:rFonts w:ascii="Arial" w:hAnsi="Arial" w:cs="Arial"/>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61"/>
        <w:gridCol w:w="1694"/>
      </w:tblGrid>
      <w:tr w:rsidR="00C3542D" w:rsidTr="00C3542D">
        <w:tc>
          <w:tcPr>
            <w:tcW w:w="704" w:type="dxa"/>
          </w:tcPr>
          <w:p w:rsidR="00C3542D" w:rsidRDefault="00C3542D" w:rsidP="00F10595">
            <w:pPr>
              <w:spacing w:line="360" w:lineRule="auto"/>
              <w:jc w:val="both"/>
              <w:rPr>
                <w:rFonts w:ascii="Arial" w:hAnsi="Arial" w:cs="Arial"/>
              </w:rPr>
            </w:pPr>
            <w:r>
              <w:rPr>
                <w:rFonts w:ascii="Arial" w:hAnsi="Arial" w:cs="Arial"/>
              </w:rPr>
              <w:t>13.1</w:t>
            </w: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r>
              <w:rPr>
                <w:rFonts w:ascii="Arial" w:hAnsi="Arial" w:cs="Arial"/>
              </w:rPr>
              <w:t>13.2</w:t>
            </w: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r>
              <w:rPr>
                <w:rFonts w:ascii="Arial" w:hAnsi="Arial" w:cs="Arial"/>
              </w:rPr>
              <w:t>13.3</w:t>
            </w: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r w:rsidRPr="00E67A51">
              <w:rPr>
                <w:rFonts w:ascii="Arial" w:hAnsi="Arial" w:cs="Arial"/>
              </w:rPr>
              <w:t>13.4</w:t>
            </w:r>
          </w:p>
          <w:p w:rsidR="00C3542D" w:rsidRDefault="00C3542D" w:rsidP="00F10595">
            <w:pPr>
              <w:spacing w:line="360" w:lineRule="auto"/>
              <w:jc w:val="both"/>
              <w:rPr>
                <w:rFonts w:ascii="Arial" w:hAnsi="Arial" w:cs="Arial"/>
              </w:rPr>
            </w:pPr>
          </w:p>
        </w:tc>
        <w:tc>
          <w:tcPr>
            <w:tcW w:w="4961" w:type="dxa"/>
          </w:tcPr>
          <w:p w:rsidR="00C3542D" w:rsidRDefault="00C3542D" w:rsidP="00F10595">
            <w:pPr>
              <w:spacing w:line="360" w:lineRule="auto"/>
              <w:jc w:val="both"/>
              <w:rPr>
                <w:rFonts w:ascii="Arial" w:hAnsi="Arial" w:cs="Arial"/>
              </w:rPr>
            </w:pPr>
            <w:r w:rsidRPr="00E67A51">
              <w:rPr>
                <w:rFonts w:ascii="Arial" w:hAnsi="Arial" w:cs="Arial"/>
              </w:rPr>
              <w:t>Pain, suffering, distress and inconvenience</w:t>
            </w: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r w:rsidRPr="00E67A51">
              <w:rPr>
                <w:rFonts w:ascii="Arial" w:hAnsi="Arial" w:cs="Arial"/>
              </w:rPr>
              <w:t>Contumelia, injury to the plaintiff’s personality, injury to the plaintiff’s dignity and reputation, humiliation, deprivation of the plaintiff’s privacy, liberty, freedom of movement and deprivation of his constitutional rights as hereinbefore pleaded</w:t>
            </w: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r w:rsidRPr="00E67A51">
              <w:rPr>
                <w:rFonts w:ascii="Arial" w:hAnsi="Arial" w:cs="Arial"/>
              </w:rPr>
              <w:t>Fair and reasonable value of the items/goods damaged and/or stolen during the search and seizure</w:t>
            </w:r>
          </w:p>
          <w:p w:rsidR="00C3542D" w:rsidRDefault="00C3542D" w:rsidP="00F10595">
            <w:pPr>
              <w:spacing w:line="360" w:lineRule="auto"/>
              <w:jc w:val="both"/>
              <w:rPr>
                <w:rFonts w:ascii="Arial" w:hAnsi="Arial" w:cs="Arial"/>
              </w:rPr>
            </w:pPr>
          </w:p>
          <w:p w:rsidR="00C3542D" w:rsidRDefault="00C3542D" w:rsidP="00F10595">
            <w:pPr>
              <w:spacing w:line="360" w:lineRule="auto"/>
              <w:jc w:val="both"/>
              <w:rPr>
                <w:rFonts w:ascii="Arial" w:hAnsi="Arial" w:cs="Arial"/>
              </w:rPr>
            </w:pPr>
            <w:r w:rsidRPr="00E67A51">
              <w:rPr>
                <w:rFonts w:ascii="Arial" w:hAnsi="Arial" w:cs="Arial"/>
              </w:rPr>
              <w:t>Accommodation</w:t>
            </w:r>
            <w:r>
              <w:rPr>
                <w:rFonts w:ascii="Arial" w:hAnsi="Arial" w:cs="Arial"/>
              </w:rPr>
              <w:t xml:space="preserve"> </w:t>
            </w:r>
          </w:p>
          <w:p w:rsidR="00C3542D" w:rsidRDefault="00C3542D" w:rsidP="00F10595">
            <w:pPr>
              <w:spacing w:line="360" w:lineRule="auto"/>
              <w:jc w:val="both"/>
              <w:rPr>
                <w:rFonts w:ascii="Arial" w:hAnsi="Arial" w:cs="Arial"/>
              </w:rPr>
            </w:pPr>
          </w:p>
        </w:tc>
        <w:tc>
          <w:tcPr>
            <w:tcW w:w="1694" w:type="dxa"/>
          </w:tcPr>
          <w:p w:rsidR="00C3542D" w:rsidRDefault="00C3542D" w:rsidP="00C3542D">
            <w:pPr>
              <w:spacing w:line="360" w:lineRule="auto"/>
              <w:jc w:val="right"/>
              <w:rPr>
                <w:rFonts w:ascii="Arial" w:hAnsi="Arial" w:cs="Arial"/>
              </w:rPr>
            </w:pPr>
            <w:r w:rsidRPr="00E67A51">
              <w:rPr>
                <w:rFonts w:ascii="Arial" w:hAnsi="Arial" w:cs="Arial"/>
              </w:rPr>
              <w:t>N$250 000-00</w:t>
            </w: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r w:rsidRPr="00E67A51">
              <w:rPr>
                <w:rFonts w:ascii="Arial" w:hAnsi="Arial" w:cs="Arial"/>
              </w:rPr>
              <w:t>N$350 000-00</w:t>
            </w: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r w:rsidRPr="00E67A51">
              <w:rPr>
                <w:rFonts w:ascii="Arial" w:hAnsi="Arial" w:cs="Arial"/>
              </w:rPr>
              <w:t>N$82 487-00</w:t>
            </w:r>
          </w:p>
          <w:p w:rsidR="00C3542D" w:rsidRDefault="00C3542D" w:rsidP="00C3542D">
            <w:pPr>
              <w:spacing w:line="360" w:lineRule="auto"/>
              <w:jc w:val="right"/>
              <w:rPr>
                <w:rFonts w:ascii="Arial" w:hAnsi="Arial" w:cs="Arial"/>
              </w:rPr>
            </w:pPr>
          </w:p>
          <w:p w:rsidR="00C3542D" w:rsidRDefault="00C3542D" w:rsidP="00C3542D">
            <w:pPr>
              <w:spacing w:line="360" w:lineRule="auto"/>
              <w:jc w:val="right"/>
              <w:rPr>
                <w:rFonts w:ascii="Arial" w:hAnsi="Arial" w:cs="Arial"/>
              </w:rPr>
            </w:pPr>
            <w:r w:rsidRPr="00E67A51">
              <w:rPr>
                <w:rFonts w:ascii="Arial" w:hAnsi="Arial" w:cs="Arial"/>
              </w:rPr>
              <w:t>N$      600-00</w:t>
            </w:r>
          </w:p>
          <w:p w:rsidR="00C3542D" w:rsidRDefault="00C3542D" w:rsidP="00C3542D">
            <w:pPr>
              <w:spacing w:line="360" w:lineRule="auto"/>
              <w:jc w:val="right"/>
              <w:rPr>
                <w:rFonts w:ascii="Arial" w:hAnsi="Arial" w:cs="Arial"/>
              </w:rPr>
            </w:pPr>
          </w:p>
        </w:tc>
      </w:tr>
    </w:tbl>
    <w:p w:rsidR="00CC1C4E" w:rsidRDefault="00185314" w:rsidP="00F10595">
      <w:pPr>
        <w:spacing w:after="0" w:line="360" w:lineRule="auto"/>
        <w:ind w:left="1418" w:hanging="698"/>
        <w:jc w:val="both"/>
        <w:rPr>
          <w:rFonts w:ascii="Arial" w:hAnsi="Arial" w:cs="Arial"/>
        </w:rPr>
      </w:pPr>
      <w:r>
        <w:rPr>
          <w:rFonts w:ascii="Arial" w:hAnsi="Arial" w:cs="Arial"/>
        </w:rPr>
        <w:t>14.</w:t>
      </w:r>
      <w:r>
        <w:rPr>
          <w:rFonts w:ascii="Arial" w:hAnsi="Arial" w:cs="Arial"/>
        </w:rPr>
        <w:tab/>
      </w:r>
      <w:r w:rsidR="00CC1C4E" w:rsidRPr="00E67A51">
        <w:rPr>
          <w:rFonts w:ascii="Arial" w:hAnsi="Arial" w:cs="Arial"/>
        </w:rPr>
        <w:t>In the premises the second plaintiff suffered damages in the amount of N$606 880-00 as follows:</w:t>
      </w:r>
    </w:p>
    <w:p w:rsidR="00185314" w:rsidRDefault="00185314" w:rsidP="00F10595">
      <w:pPr>
        <w:spacing w:after="0" w:line="360" w:lineRule="auto"/>
        <w:ind w:left="1418" w:hanging="698"/>
        <w:jc w:val="both"/>
        <w:rPr>
          <w:rFonts w:ascii="Arial" w:hAnsi="Arial" w:cs="Arial"/>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961"/>
        <w:gridCol w:w="1694"/>
      </w:tblGrid>
      <w:tr w:rsidR="00C3542D" w:rsidTr="002C2755">
        <w:tc>
          <w:tcPr>
            <w:tcW w:w="709" w:type="dxa"/>
          </w:tcPr>
          <w:p w:rsidR="00C3542D" w:rsidRDefault="00C3542D" w:rsidP="00C3542D">
            <w:pPr>
              <w:spacing w:line="360" w:lineRule="auto"/>
              <w:jc w:val="both"/>
              <w:rPr>
                <w:rFonts w:ascii="Arial" w:hAnsi="Arial" w:cs="Arial"/>
              </w:rPr>
            </w:pPr>
            <w:r>
              <w:rPr>
                <w:rFonts w:ascii="Arial" w:hAnsi="Arial" w:cs="Arial"/>
              </w:rPr>
              <w:t>14.1</w:t>
            </w: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r>
              <w:rPr>
                <w:rFonts w:ascii="Arial" w:hAnsi="Arial" w:cs="Arial"/>
              </w:rPr>
              <w:t>14.2</w:t>
            </w: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r w:rsidRPr="00E67A51">
              <w:rPr>
                <w:rFonts w:ascii="Arial" w:hAnsi="Arial" w:cs="Arial"/>
              </w:rPr>
              <w:t>14.3</w:t>
            </w: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r>
              <w:rPr>
                <w:rFonts w:ascii="Arial" w:hAnsi="Arial" w:cs="Arial"/>
              </w:rPr>
              <w:t>14.4</w:t>
            </w:r>
          </w:p>
          <w:p w:rsidR="002C2755" w:rsidRDefault="002C2755" w:rsidP="00C3542D">
            <w:pPr>
              <w:spacing w:line="360" w:lineRule="auto"/>
              <w:jc w:val="both"/>
              <w:rPr>
                <w:rFonts w:ascii="Arial" w:hAnsi="Arial" w:cs="Arial"/>
              </w:rPr>
            </w:pPr>
          </w:p>
        </w:tc>
        <w:tc>
          <w:tcPr>
            <w:tcW w:w="4961" w:type="dxa"/>
          </w:tcPr>
          <w:p w:rsidR="00C3542D" w:rsidRDefault="00C3542D" w:rsidP="00C3542D">
            <w:pPr>
              <w:spacing w:line="360" w:lineRule="auto"/>
              <w:jc w:val="both"/>
              <w:rPr>
                <w:rFonts w:ascii="Arial" w:hAnsi="Arial" w:cs="Arial"/>
              </w:rPr>
            </w:pPr>
            <w:r w:rsidRPr="00E67A51">
              <w:rPr>
                <w:rFonts w:ascii="Arial" w:hAnsi="Arial" w:cs="Arial"/>
              </w:rPr>
              <w:t>Pain, suffering, distress and inconvenience</w:t>
            </w: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r w:rsidRPr="00E67A51">
              <w:rPr>
                <w:rFonts w:ascii="Arial" w:hAnsi="Arial" w:cs="Arial"/>
              </w:rPr>
              <w:t>Contumelia, injury to the plaintiff’s personality, injury to the plaintiff’s dignity and reputation, humiliation, deprivation of plaintiff’s privacy, liberty, freedom of movement and deprivation of his constitutional r</w:t>
            </w:r>
            <w:r>
              <w:rPr>
                <w:rFonts w:ascii="Arial" w:hAnsi="Arial" w:cs="Arial"/>
              </w:rPr>
              <w:t>ights as hereinbefore pleaded</w:t>
            </w: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r w:rsidRPr="00E67A51">
              <w:rPr>
                <w:rFonts w:ascii="Arial" w:hAnsi="Arial" w:cs="Arial"/>
              </w:rPr>
              <w:t>Fair and reasonable value of the items/goods damaged and/or stolen during the search and seizure</w:t>
            </w:r>
          </w:p>
          <w:p w:rsidR="002C2755" w:rsidRDefault="002C2755" w:rsidP="00C3542D">
            <w:pPr>
              <w:spacing w:line="360" w:lineRule="auto"/>
              <w:jc w:val="both"/>
              <w:rPr>
                <w:rFonts w:ascii="Arial" w:hAnsi="Arial" w:cs="Arial"/>
              </w:rPr>
            </w:pPr>
          </w:p>
          <w:p w:rsidR="002C2755" w:rsidRDefault="002C2755" w:rsidP="00C3542D">
            <w:pPr>
              <w:spacing w:line="360" w:lineRule="auto"/>
              <w:jc w:val="both"/>
              <w:rPr>
                <w:rFonts w:ascii="Arial" w:hAnsi="Arial" w:cs="Arial"/>
              </w:rPr>
            </w:pPr>
            <w:r>
              <w:rPr>
                <w:rFonts w:ascii="Arial" w:hAnsi="Arial" w:cs="Arial"/>
              </w:rPr>
              <w:t>Accommodation</w:t>
            </w:r>
          </w:p>
          <w:p w:rsidR="002C2755" w:rsidRDefault="002C2755" w:rsidP="00C3542D">
            <w:pPr>
              <w:spacing w:line="360" w:lineRule="auto"/>
              <w:jc w:val="both"/>
              <w:rPr>
                <w:rFonts w:ascii="Arial" w:hAnsi="Arial" w:cs="Arial"/>
              </w:rPr>
            </w:pPr>
          </w:p>
        </w:tc>
        <w:tc>
          <w:tcPr>
            <w:tcW w:w="1694" w:type="dxa"/>
          </w:tcPr>
          <w:p w:rsidR="00C3542D" w:rsidRDefault="00C3542D" w:rsidP="00C3542D">
            <w:pPr>
              <w:spacing w:line="360" w:lineRule="auto"/>
              <w:jc w:val="right"/>
              <w:rPr>
                <w:rFonts w:ascii="Arial" w:hAnsi="Arial" w:cs="Arial"/>
              </w:rPr>
            </w:pPr>
            <w:r w:rsidRPr="00E67A51">
              <w:rPr>
                <w:rFonts w:ascii="Arial" w:hAnsi="Arial" w:cs="Arial"/>
              </w:rPr>
              <w:t>N$250 000-00</w:t>
            </w: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r w:rsidRPr="00E67A51">
              <w:rPr>
                <w:rFonts w:ascii="Arial" w:hAnsi="Arial" w:cs="Arial"/>
              </w:rPr>
              <w:t>N$350 000-00</w:t>
            </w: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r w:rsidRPr="00E67A51">
              <w:rPr>
                <w:rFonts w:ascii="Arial" w:hAnsi="Arial" w:cs="Arial"/>
              </w:rPr>
              <w:t>N$6 280-00</w:t>
            </w:r>
          </w:p>
          <w:p w:rsidR="002C2755" w:rsidRDefault="002C2755" w:rsidP="00C3542D">
            <w:pPr>
              <w:spacing w:line="360" w:lineRule="auto"/>
              <w:jc w:val="right"/>
              <w:rPr>
                <w:rFonts w:ascii="Arial" w:hAnsi="Arial" w:cs="Arial"/>
              </w:rPr>
            </w:pPr>
          </w:p>
          <w:p w:rsidR="002C2755" w:rsidRDefault="002C2755" w:rsidP="00C3542D">
            <w:pPr>
              <w:spacing w:line="360" w:lineRule="auto"/>
              <w:jc w:val="right"/>
              <w:rPr>
                <w:rFonts w:ascii="Arial" w:hAnsi="Arial" w:cs="Arial"/>
              </w:rPr>
            </w:pPr>
            <w:r w:rsidRPr="00E67A51">
              <w:rPr>
                <w:rFonts w:ascii="Arial" w:hAnsi="Arial" w:cs="Arial"/>
              </w:rPr>
              <w:t>N$   600-00.</w:t>
            </w:r>
            <w:r>
              <w:rPr>
                <w:rFonts w:ascii="Arial" w:hAnsi="Arial" w:cs="Arial"/>
              </w:rPr>
              <w:t>'</w:t>
            </w:r>
          </w:p>
          <w:p w:rsidR="002C2755" w:rsidRDefault="002C2755" w:rsidP="00C3542D">
            <w:pPr>
              <w:spacing w:line="360" w:lineRule="auto"/>
              <w:jc w:val="right"/>
              <w:rPr>
                <w:rFonts w:ascii="Arial" w:hAnsi="Arial" w:cs="Arial"/>
              </w:rPr>
            </w:pPr>
          </w:p>
        </w:tc>
      </w:tr>
    </w:tbl>
    <w:p w:rsidR="00C3542D" w:rsidRDefault="00C3542D" w:rsidP="00C3542D">
      <w:pPr>
        <w:spacing w:after="0" w:line="360" w:lineRule="auto"/>
        <w:ind w:left="2116" w:hanging="698"/>
        <w:jc w:val="both"/>
        <w:rPr>
          <w:rFonts w:ascii="Arial" w:hAnsi="Arial" w:cs="Arial"/>
        </w:rPr>
      </w:pPr>
    </w:p>
    <w:p w:rsidR="00185314" w:rsidRDefault="003546D9"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 xml:space="preserve">I propose to deal with particulars in 13.1, 13.2, 14.1 and 14.2 </w:t>
      </w:r>
      <w:r w:rsidR="00EC42BC" w:rsidRPr="00185314">
        <w:rPr>
          <w:rFonts w:ascii="Arial" w:hAnsi="Arial" w:cs="Arial"/>
          <w:sz w:val="24"/>
          <w:szCs w:val="24"/>
        </w:rPr>
        <w:t xml:space="preserve">together </w:t>
      </w:r>
      <w:r w:rsidR="00911F47" w:rsidRPr="00185314">
        <w:rPr>
          <w:rFonts w:ascii="Arial" w:hAnsi="Arial" w:cs="Arial"/>
          <w:sz w:val="24"/>
          <w:szCs w:val="24"/>
        </w:rPr>
        <w:t>as item (i)</w:t>
      </w:r>
      <w:r w:rsidRPr="00185314">
        <w:rPr>
          <w:rFonts w:ascii="Arial" w:hAnsi="Arial" w:cs="Arial"/>
          <w:sz w:val="24"/>
          <w:szCs w:val="24"/>
        </w:rPr>
        <w:t xml:space="preserve">. These will be followed by </w:t>
      </w:r>
      <w:r w:rsidR="00C00B66" w:rsidRPr="00185314">
        <w:rPr>
          <w:rFonts w:ascii="Arial" w:hAnsi="Arial" w:cs="Arial"/>
          <w:sz w:val="24"/>
          <w:szCs w:val="24"/>
        </w:rPr>
        <w:t xml:space="preserve">particulars in </w:t>
      </w:r>
      <w:r w:rsidRPr="00185314">
        <w:rPr>
          <w:rFonts w:ascii="Arial" w:hAnsi="Arial" w:cs="Arial"/>
          <w:sz w:val="24"/>
          <w:szCs w:val="24"/>
        </w:rPr>
        <w:t>13.</w:t>
      </w:r>
      <w:r w:rsidR="00911F47" w:rsidRPr="00185314">
        <w:rPr>
          <w:rFonts w:ascii="Arial" w:hAnsi="Arial" w:cs="Arial"/>
          <w:sz w:val="24"/>
          <w:szCs w:val="24"/>
        </w:rPr>
        <w:t>4</w:t>
      </w:r>
      <w:r w:rsidRPr="00185314">
        <w:rPr>
          <w:rFonts w:ascii="Arial" w:hAnsi="Arial" w:cs="Arial"/>
          <w:sz w:val="24"/>
          <w:szCs w:val="24"/>
        </w:rPr>
        <w:t xml:space="preserve"> and 14.</w:t>
      </w:r>
      <w:r w:rsidR="00911F47" w:rsidRPr="00185314">
        <w:rPr>
          <w:rFonts w:ascii="Arial" w:hAnsi="Arial" w:cs="Arial"/>
          <w:sz w:val="24"/>
          <w:szCs w:val="24"/>
        </w:rPr>
        <w:t>4</w:t>
      </w:r>
      <w:r w:rsidR="00EC42BC" w:rsidRPr="00185314">
        <w:rPr>
          <w:rFonts w:ascii="Arial" w:hAnsi="Arial" w:cs="Arial"/>
          <w:sz w:val="24"/>
          <w:szCs w:val="24"/>
        </w:rPr>
        <w:t>,</w:t>
      </w:r>
      <w:r w:rsidRPr="00185314">
        <w:rPr>
          <w:rFonts w:ascii="Arial" w:hAnsi="Arial" w:cs="Arial"/>
          <w:sz w:val="24"/>
          <w:szCs w:val="24"/>
        </w:rPr>
        <w:t xml:space="preserve"> </w:t>
      </w:r>
      <w:r w:rsidR="00EC42BC" w:rsidRPr="00185314">
        <w:rPr>
          <w:rFonts w:ascii="Arial" w:hAnsi="Arial" w:cs="Arial"/>
          <w:sz w:val="24"/>
          <w:szCs w:val="24"/>
        </w:rPr>
        <w:t xml:space="preserve">also to be </w:t>
      </w:r>
      <w:r w:rsidRPr="00185314">
        <w:rPr>
          <w:rFonts w:ascii="Arial" w:hAnsi="Arial" w:cs="Arial"/>
          <w:sz w:val="24"/>
          <w:szCs w:val="24"/>
        </w:rPr>
        <w:t>dispose</w:t>
      </w:r>
      <w:r w:rsidR="00EC42BC" w:rsidRPr="00185314">
        <w:rPr>
          <w:rFonts w:ascii="Arial" w:hAnsi="Arial" w:cs="Arial"/>
          <w:sz w:val="24"/>
          <w:szCs w:val="24"/>
        </w:rPr>
        <w:t>d</w:t>
      </w:r>
      <w:r w:rsidRPr="00185314">
        <w:rPr>
          <w:rFonts w:ascii="Arial" w:hAnsi="Arial" w:cs="Arial"/>
          <w:sz w:val="24"/>
          <w:szCs w:val="24"/>
        </w:rPr>
        <w:t xml:space="preserve"> of </w:t>
      </w:r>
      <w:r w:rsidR="00911F47" w:rsidRPr="00185314">
        <w:rPr>
          <w:rFonts w:ascii="Arial" w:hAnsi="Arial" w:cs="Arial"/>
          <w:sz w:val="24"/>
          <w:szCs w:val="24"/>
        </w:rPr>
        <w:t>together</w:t>
      </w:r>
      <w:r w:rsidR="00EC42BC" w:rsidRPr="00185314">
        <w:rPr>
          <w:rFonts w:ascii="Arial" w:hAnsi="Arial" w:cs="Arial"/>
          <w:sz w:val="24"/>
          <w:szCs w:val="24"/>
        </w:rPr>
        <w:t>,</w:t>
      </w:r>
      <w:r w:rsidR="00911F47" w:rsidRPr="00185314">
        <w:rPr>
          <w:rFonts w:ascii="Arial" w:hAnsi="Arial" w:cs="Arial"/>
          <w:sz w:val="24"/>
          <w:szCs w:val="24"/>
        </w:rPr>
        <w:t xml:space="preserve"> as item (ii). Finally particulars </w:t>
      </w:r>
      <w:r w:rsidR="00C00B66" w:rsidRPr="00185314">
        <w:rPr>
          <w:rFonts w:ascii="Arial" w:hAnsi="Arial" w:cs="Arial"/>
          <w:sz w:val="24"/>
          <w:szCs w:val="24"/>
        </w:rPr>
        <w:t xml:space="preserve">in </w:t>
      </w:r>
      <w:r w:rsidR="00911F47" w:rsidRPr="00185314">
        <w:rPr>
          <w:rFonts w:ascii="Arial" w:hAnsi="Arial" w:cs="Arial"/>
          <w:sz w:val="24"/>
          <w:szCs w:val="24"/>
        </w:rPr>
        <w:t xml:space="preserve">13.3 and 14.3 will </w:t>
      </w:r>
      <w:r w:rsidR="00EC42BC" w:rsidRPr="00185314">
        <w:rPr>
          <w:rFonts w:ascii="Arial" w:hAnsi="Arial" w:cs="Arial"/>
          <w:sz w:val="24"/>
          <w:szCs w:val="24"/>
        </w:rPr>
        <w:t>similarly</w:t>
      </w:r>
      <w:r w:rsidR="00911F47" w:rsidRPr="00185314">
        <w:rPr>
          <w:rFonts w:ascii="Arial" w:hAnsi="Arial" w:cs="Arial"/>
          <w:sz w:val="24"/>
          <w:szCs w:val="24"/>
        </w:rPr>
        <w:t xml:space="preserve"> be considered jointly as item (iii).</w:t>
      </w:r>
      <w:r w:rsidR="0008705F" w:rsidRPr="00185314">
        <w:rPr>
          <w:rFonts w:ascii="Arial" w:hAnsi="Arial" w:cs="Arial"/>
          <w:sz w:val="24"/>
          <w:szCs w:val="24"/>
        </w:rPr>
        <w:t xml:space="preserve">  </w:t>
      </w:r>
    </w:p>
    <w:p w:rsidR="00185314" w:rsidRDefault="00185314" w:rsidP="00696801">
      <w:pPr>
        <w:pStyle w:val="ListParagraph"/>
        <w:spacing w:after="0" w:line="480" w:lineRule="auto"/>
        <w:ind w:left="0"/>
        <w:jc w:val="both"/>
        <w:rPr>
          <w:rFonts w:ascii="Arial" w:hAnsi="Arial" w:cs="Arial"/>
          <w:sz w:val="24"/>
          <w:szCs w:val="24"/>
        </w:rPr>
      </w:pPr>
    </w:p>
    <w:p w:rsidR="00185314" w:rsidRDefault="00796C19"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I shall start with item (i</w:t>
      </w:r>
      <w:r w:rsidR="00EC42BC" w:rsidRPr="00185314">
        <w:rPr>
          <w:rFonts w:ascii="Arial" w:hAnsi="Arial" w:cs="Arial"/>
          <w:sz w:val="24"/>
          <w:szCs w:val="24"/>
        </w:rPr>
        <w:t xml:space="preserve">). I have already determined that the first plaintiff was lawfully arrested and have given my reasons for that finding of fact. </w:t>
      </w:r>
      <w:r w:rsidR="00D84901" w:rsidRPr="00185314">
        <w:rPr>
          <w:rFonts w:ascii="Arial" w:hAnsi="Arial" w:cs="Arial"/>
          <w:sz w:val="24"/>
          <w:szCs w:val="24"/>
        </w:rPr>
        <w:t xml:space="preserve">The reasons for him having been kept in custody </w:t>
      </w:r>
      <w:r w:rsidR="009B631F" w:rsidRPr="00185314">
        <w:rPr>
          <w:rFonts w:ascii="Arial" w:hAnsi="Arial" w:cs="Arial"/>
          <w:sz w:val="24"/>
          <w:szCs w:val="24"/>
        </w:rPr>
        <w:t xml:space="preserve">for one </w:t>
      </w:r>
      <w:r w:rsidR="00D84901" w:rsidRPr="00185314">
        <w:rPr>
          <w:rFonts w:ascii="Arial" w:hAnsi="Arial" w:cs="Arial"/>
          <w:sz w:val="24"/>
          <w:szCs w:val="24"/>
        </w:rPr>
        <w:t>night</w:t>
      </w:r>
      <w:r w:rsidR="00917175" w:rsidRPr="00185314">
        <w:rPr>
          <w:rFonts w:ascii="Arial" w:hAnsi="Arial" w:cs="Arial"/>
          <w:sz w:val="24"/>
          <w:szCs w:val="24"/>
        </w:rPr>
        <w:t>,</w:t>
      </w:r>
      <w:r w:rsidR="00D84901" w:rsidRPr="00185314">
        <w:rPr>
          <w:rFonts w:ascii="Arial" w:hAnsi="Arial" w:cs="Arial"/>
          <w:sz w:val="24"/>
          <w:szCs w:val="24"/>
        </w:rPr>
        <w:t xml:space="preserve"> although not articulated, were implicit. They arose from the fact that he was a foreigner in Namibia with no place of abode. </w:t>
      </w:r>
      <w:r w:rsidR="00F721F9" w:rsidRPr="00185314">
        <w:rPr>
          <w:rFonts w:ascii="Arial" w:hAnsi="Arial" w:cs="Arial"/>
          <w:sz w:val="24"/>
          <w:szCs w:val="24"/>
        </w:rPr>
        <w:t>Therefore</w:t>
      </w:r>
      <w:r w:rsidR="00917175" w:rsidRPr="00185314">
        <w:rPr>
          <w:rFonts w:ascii="Arial" w:hAnsi="Arial" w:cs="Arial"/>
          <w:sz w:val="24"/>
          <w:szCs w:val="24"/>
        </w:rPr>
        <w:t>,</w:t>
      </w:r>
      <w:r w:rsidR="00F721F9" w:rsidRPr="00185314">
        <w:rPr>
          <w:rFonts w:ascii="Arial" w:hAnsi="Arial" w:cs="Arial"/>
          <w:sz w:val="24"/>
          <w:szCs w:val="24"/>
        </w:rPr>
        <w:t xml:space="preserve"> the question of being summoned to appear later before the police was not a feasible alternative. </w:t>
      </w:r>
      <w:r w:rsidR="00D84901" w:rsidRPr="00185314">
        <w:rPr>
          <w:rFonts w:ascii="Arial" w:hAnsi="Arial" w:cs="Arial"/>
          <w:sz w:val="24"/>
          <w:szCs w:val="24"/>
        </w:rPr>
        <w:t xml:space="preserve">Granted that it was inconveniencing to be kept in custody overnight, </w:t>
      </w:r>
      <w:r w:rsidR="009B631F" w:rsidRPr="00185314">
        <w:rPr>
          <w:rFonts w:ascii="Arial" w:hAnsi="Arial" w:cs="Arial"/>
          <w:sz w:val="24"/>
          <w:szCs w:val="24"/>
        </w:rPr>
        <w:t xml:space="preserve">however </w:t>
      </w:r>
      <w:r w:rsidR="00D84901" w:rsidRPr="00185314">
        <w:rPr>
          <w:rFonts w:ascii="Arial" w:hAnsi="Arial" w:cs="Arial"/>
          <w:sz w:val="24"/>
          <w:szCs w:val="24"/>
        </w:rPr>
        <w:t xml:space="preserve">there was no evidence of ill-treatment. </w:t>
      </w:r>
      <w:r w:rsidR="009B631F" w:rsidRPr="00185314">
        <w:rPr>
          <w:rFonts w:ascii="Arial" w:hAnsi="Arial" w:cs="Arial"/>
          <w:sz w:val="24"/>
          <w:szCs w:val="24"/>
        </w:rPr>
        <w:t>He was taken before a court of law at the earliest opportunity the following day and was later freed.</w:t>
      </w:r>
      <w:r w:rsidR="00C32A8D" w:rsidRPr="00185314">
        <w:rPr>
          <w:rFonts w:ascii="Arial" w:hAnsi="Arial" w:cs="Arial"/>
          <w:sz w:val="24"/>
          <w:szCs w:val="24"/>
        </w:rPr>
        <w:t xml:space="preserve"> Furthermore</w:t>
      </w:r>
      <w:r w:rsidR="00C42C34" w:rsidRPr="00185314">
        <w:rPr>
          <w:rFonts w:ascii="Arial" w:hAnsi="Arial" w:cs="Arial"/>
          <w:sz w:val="24"/>
          <w:szCs w:val="24"/>
        </w:rPr>
        <w:t>,</w:t>
      </w:r>
      <w:r w:rsidR="00C32A8D" w:rsidRPr="00185314">
        <w:rPr>
          <w:rFonts w:ascii="Arial" w:hAnsi="Arial" w:cs="Arial"/>
          <w:sz w:val="24"/>
          <w:szCs w:val="24"/>
        </w:rPr>
        <w:t xml:space="preserve"> </w:t>
      </w:r>
      <w:r w:rsidR="00C42C34" w:rsidRPr="00185314">
        <w:rPr>
          <w:rFonts w:ascii="Arial" w:hAnsi="Arial" w:cs="Arial"/>
          <w:sz w:val="24"/>
          <w:szCs w:val="24"/>
        </w:rPr>
        <w:t xml:space="preserve">and as I have already resolved, </w:t>
      </w:r>
      <w:r w:rsidR="00C32A8D" w:rsidRPr="00185314">
        <w:rPr>
          <w:rFonts w:ascii="Arial" w:hAnsi="Arial" w:cs="Arial"/>
          <w:sz w:val="24"/>
          <w:szCs w:val="24"/>
        </w:rPr>
        <w:t>his</w:t>
      </w:r>
      <w:r w:rsidR="00BC38A7" w:rsidRPr="00185314">
        <w:rPr>
          <w:rFonts w:ascii="Arial" w:hAnsi="Arial" w:cs="Arial"/>
          <w:sz w:val="24"/>
          <w:szCs w:val="24"/>
        </w:rPr>
        <w:t xml:space="preserve"> </w:t>
      </w:r>
      <w:r w:rsidR="00C32A8D" w:rsidRPr="00185314">
        <w:rPr>
          <w:rFonts w:ascii="Arial" w:hAnsi="Arial" w:cs="Arial"/>
          <w:sz w:val="24"/>
          <w:szCs w:val="24"/>
        </w:rPr>
        <w:t xml:space="preserve">constitutional rights as enshrined in </w:t>
      </w:r>
      <w:r w:rsidR="002C2755">
        <w:rPr>
          <w:rFonts w:ascii="Arial" w:hAnsi="Arial" w:cs="Arial"/>
          <w:sz w:val="24"/>
          <w:szCs w:val="24"/>
        </w:rPr>
        <w:t>Arts</w:t>
      </w:r>
      <w:r w:rsidR="00C32A8D" w:rsidRPr="00185314">
        <w:rPr>
          <w:rFonts w:ascii="Arial" w:hAnsi="Arial" w:cs="Arial"/>
          <w:sz w:val="24"/>
          <w:szCs w:val="24"/>
        </w:rPr>
        <w:t xml:space="preserve"> 7 and 21 were </w:t>
      </w:r>
      <w:r w:rsidR="00CC2A40" w:rsidRPr="00185314">
        <w:rPr>
          <w:rFonts w:ascii="Arial" w:hAnsi="Arial" w:cs="Arial"/>
          <w:sz w:val="24"/>
          <w:szCs w:val="24"/>
        </w:rPr>
        <w:t xml:space="preserve">never </w:t>
      </w:r>
      <w:r w:rsidR="00C32A8D" w:rsidRPr="00185314">
        <w:rPr>
          <w:rFonts w:ascii="Arial" w:hAnsi="Arial" w:cs="Arial"/>
          <w:sz w:val="24"/>
          <w:szCs w:val="24"/>
        </w:rPr>
        <w:t>violated. Therefo</w:t>
      </w:r>
      <w:r w:rsidR="00BC38A7" w:rsidRPr="00185314">
        <w:rPr>
          <w:rFonts w:ascii="Arial" w:hAnsi="Arial" w:cs="Arial"/>
          <w:sz w:val="24"/>
          <w:szCs w:val="24"/>
        </w:rPr>
        <w:t>re his claim for</w:t>
      </w:r>
      <w:r w:rsidR="00C32A8D" w:rsidRPr="00185314">
        <w:rPr>
          <w:rFonts w:ascii="Arial" w:hAnsi="Arial" w:cs="Arial"/>
          <w:sz w:val="24"/>
          <w:szCs w:val="24"/>
        </w:rPr>
        <w:t xml:space="preserve"> damages in this regard cannot be granted. </w:t>
      </w:r>
      <w:r w:rsidR="006578CE" w:rsidRPr="00185314">
        <w:rPr>
          <w:rFonts w:ascii="Arial" w:hAnsi="Arial" w:cs="Arial"/>
          <w:sz w:val="24"/>
          <w:szCs w:val="24"/>
        </w:rPr>
        <w:t xml:space="preserve">It is </w:t>
      </w:r>
      <w:r w:rsidR="00C32A8D" w:rsidRPr="00185314">
        <w:rPr>
          <w:rFonts w:ascii="Arial" w:hAnsi="Arial" w:cs="Arial"/>
          <w:sz w:val="24"/>
          <w:szCs w:val="24"/>
        </w:rPr>
        <w:t xml:space="preserve">dismissed. </w:t>
      </w:r>
    </w:p>
    <w:p w:rsidR="00185314" w:rsidRPr="00185314" w:rsidRDefault="00185314" w:rsidP="00696801">
      <w:pPr>
        <w:pStyle w:val="ListParagraph"/>
        <w:spacing w:after="0" w:line="480" w:lineRule="auto"/>
        <w:ind w:left="0"/>
        <w:rPr>
          <w:rFonts w:ascii="Arial" w:hAnsi="Arial" w:cs="Arial"/>
          <w:sz w:val="24"/>
          <w:szCs w:val="24"/>
        </w:rPr>
      </w:pPr>
    </w:p>
    <w:p w:rsidR="00185314" w:rsidRDefault="00C32A8D"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 xml:space="preserve">I have earlier </w:t>
      </w:r>
      <w:r w:rsidR="00F84DA9" w:rsidRPr="00185314">
        <w:rPr>
          <w:rFonts w:ascii="Arial" w:hAnsi="Arial" w:cs="Arial"/>
          <w:sz w:val="24"/>
          <w:szCs w:val="24"/>
        </w:rPr>
        <w:t>also held that the arrest of the second plaintiff was lawful and have explained why that was so. In his case</w:t>
      </w:r>
      <w:r w:rsidR="00917175" w:rsidRPr="00185314">
        <w:rPr>
          <w:rFonts w:ascii="Arial" w:hAnsi="Arial" w:cs="Arial"/>
          <w:sz w:val="24"/>
          <w:szCs w:val="24"/>
        </w:rPr>
        <w:t>,</w:t>
      </w:r>
      <w:r w:rsidR="00F84DA9" w:rsidRPr="00185314">
        <w:rPr>
          <w:rFonts w:ascii="Arial" w:hAnsi="Arial" w:cs="Arial"/>
          <w:sz w:val="24"/>
          <w:szCs w:val="24"/>
        </w:rPr>
        <w:t xml:space="preserve"> his release was virtually spontaneous so that by the time the first plaintiff was being driven in captivity, so to speak, </w:t>
      </w:r>
      <w:r w:rsidR="00BC38A7" w:rsidRPr="00185314">
        <w:rPr>
          <w:rFonts w:ascii="Arial" w:hAnsi="Arial" w:cs="Arial"/>
          <w:sz w:val="24"/>
          <w:szCs w:val="24"/>
        </w:rPr>
        <w:t>to Mukwe Police Station</w:t>
      </w:r>
      <w:r w:rsidR="00917175" w:rsidRPr="00185314">
        <w:rPr>
          <w:rFonts w:ascii="Arial" w:hAnsi="Arial" w:cs="Arial"/>
          <w:sz w:val="24"/>
          <w:szCs w:val="24"/>
        </w:rPr>
        <w:t>,</w:t>
      </w:r>
      <w:r w:rsidR="00BC38A7" w:rsidRPr="00185314">
        <w:rPr>
          <w:rFonts w:ascii="Arial" w:hAnsi="Arial" w:cs="Arial"/>
          <w:sz w:val="24"/>
          <w:szCs w:val="24"/>
        </w:rPr>
        <w:t xml:space="preserve"> </w:t>
      </w:r>
      <w:r w:rsidR="00F84DA9" w:rsidRPr="00185314">
        <w:rPr>
          <w:rFonts w:ascii="Arial" w:hAnsi="Arial" w:cs="Arial"/>
          <w:sz w:val="24"/>
          <w:szCs w:val="24"/>
        </w:rPr>
        <w:t xml:space="preserve">he was a free man. I have earlier found, and I so reiterate, that </w:t>
      </w:r>
      <w:r w:rsidR="00C42C34" w:rsidRPr="00185314">
        <w:rPr>
          <w:rFonts w:ascii="Arial" w:hAnsi="Arial" w:cs="Arial"/>
          <w:sz w:val="24"/>
          <w:szCs w:val="24"/>
        </w:rPr>
        <w:t xml:space="preserve">when he </w:t>
      </w:r>
      <w:r w:rsidR="00F84DA9" w:rsidRPr="00185314">
        <w:rPr>
          <w:rFonts w:ascii="Arial" w:hAnsi="Arial" w:cs="Arial"/>
          <w:sz w:val="24"/>
          <w:szCs w:val="24"/>
        </w:rPr>
        <w:t>escorted th</w:t>
      </w:r>
      <w:r w:rsidR="00917175" w:rsidRPr="00185314">
        <w:rPr>
          <w:rFonts w:ascii="Arial" w:hAnsi="Arial" w:cs="Arial"/>
          <w:sz w:val="24"/>
          <w:szCs w:val="24"/>
        </w:rPr>
        <w:t xml:space="preserve">e team which proceeded to Mukwe, </w:t>
      </w:r>
      <w:r w:rsidR="00C42C34" w:rsidRPr="00185314">
        <w:rPr>
          <w:rFonts w:ascii="Arial" w:hAnsi="Arial" w:cs="Arial"/>
          <w:sz w:val="24"/>
          <w:szCs w:val="24"/>
        </w:rPr>
        <w:t>he w</w:t>
      </w:r>
      <w:r w:rsidR="00F84DA9" w:rsidRPr="00185314">
        <w:rPr>
          <w:rFonts w:ascii="Arial" w:hAnsi="Arial" w:cs="Arial"/>
          <w:sz w:val="24"/>
          <w:szCs w:val="24"/>
        </w:rPr>
        <w:t xml:space="preserve">as </w:t>
      </w:r>
      <w:r w:rsidR="00CC2A40" w:rsidRPr="00185314">
        <w:rPr>
          <w:rFonts w:ascii="Arial" w:hAnsi="Arial" w:cs="Arial"/>
          <w:sz w:val="24"/>
          <w:szCs w:val="24"/>
        </w:rPr>
        <w:t xml:space="preserve">only </w:t>
      </w:r>
      <w:r w:rsidR="00F84DA9" w:rsidRPr="00185314">
        <w:rPr>
          <w:rFonts w:ascii="Arial" w:hAnsi="Arial" w:cs="Arial"/>
          <w:sz w:val="24"/>
          <w:szCs w:val="24"/>
        </w:rPr>
        <w:t>a prisoner of circumstances.</w:t>
      </w:r>
      <w:r w:rsidR="00565036" w:rsidRPr="00185314">
        <w:rPr>
          <w:rFonts w:ascii="Arial" w:hAnsi="Arial" w:cs="Arial"/>
          <w:sz w:val="24"/>
          <w:szCs w:val="24"/>
        </w:rPr>
        <w:t xml:space="preserve"> </w:t>
      </w:r>
      <w:r w:rsidR="00BC38A7" w:rsidRPr="00185314">
        <w:rPr>
          <w:rFonts w:ascii="Arial" w:hAnsi="Arial" w:cs="Arial"/>
          <w:sz w:val="24"/>
          <w:szCs w:val="24"/>
        </w:rPr>
        <w:t xml:space="preserve">There was no evidence to show that he was compelled </w:t>
      </w:r>
      <w:r w:rsidR="00C42C34" w:rsidRPr="00185314">
        <w:rPr>
          <w:rFonts w:ascii="Arial" w:hAnsi="Arial" w:cs="Arial"/>
          <w:sz w:val="24"/>
          <w:szCs w:val="24"/>
        </w:rPr>
        <w:t xml:space="preserve">by the police </w:t>
      </w:r>
      <w:r w:rsidR="00BC38A7" w:rsidRPr="00185314">
        <w:rPr>
          <w:rFonts w:ascii="Arial" w:hAnsi="Arial" w:cs="Arial"/>
          <w:sz w:val="24"/>
          <w:szCs w:val="24"/>
        </w:rPr>
        <w:t>to go there</w:t>
      </w:r>
      <w:r w:rsidR="00CC2A40" w:rsidRPr="00185314">
        <w:rPr>
          <w:rFonts w:ascii="Arial" w:hAnsi="Arial" w:cs="Arial"/>
          <w:sz w:val="24"/>
          <w:szCs w:val="24"/>
        </w:rPr>
        <w:t xml:space="preserve"> except for the fact that there was a cloud of suspicion regarding the ownership of the Isuzu as already alluded to</w:t>
      </w:r>
      <w:r w:rsidR="00BC38A7" w:rsidRPr="00185314">
        <w:rPr>
          <w:rFonts w:ascii="Arial" w:hAnsi="Arial" w:cs="Arial"/>
          <w:sz w:val="24"/>
          <w:szCs w:val="24"/>
        </w:rPr>
        <w:t xml:space="preserve">. </w:t>
      </w:r>
      <w:r w:rsidR="00565036" w:rsidRPr="00185314">
        <w:rPr>
          <w:rFonts w:ascii="Arial" w:hAnsi="Arial" w:cs="Arial"/>
          <w:sz w:val="24"/>
          <w:szCs w:val="24"/>
        </w:rPr>
        <w:t>In the circumstances h</w:t>
      </w:r>
      <w:r w:rsidR="004534F1" w:rsidRPr="00185314">
        <w:rPr>
          <w:rFonts w:ascii="Arial" w:hAnsi="Arial" w:cs="Arial"/>
          <w:sz w:val="24"/>
          <w:szCs w:val="24"/>
        </w:rPr>
        <w:t xml:space="preserve">is claim on this leg also </w:t>
      </w:r>
      <w:r w:rsidR="00565036" w:rsidRPr="00185314">
        <w:rPr>
          <w:rFonts w:ascii="Arial" w:hAnsi="Arial" w:cs="Arial"/>
          <w:sz w:val="24"/>
          <w:szCs w:val="24"/>
        </w:rPr>
        <w:t>fails</w:t>
      </w:r>
      <w:r w:rsidR="004534F1" w:rsidRPr="00185314">
        <w:rPr>
          <w:rFonts w:ascii="Arial" w:hAnsi="Arial" w:cs="Arial"/>
          <w:sz w:val="24"/>
          <w:szCs w:val="24"/>
        </w:rPr>
        <w:t>.</w:t>
      </w:r>
    </w:p>
    <w:p w:rsidR="00185314" w:rsidRPr="00185314" w:rsidRDefault="00185314" w:rsidP="00696801">
      <w:pPr>
        <w:pStyle w:val="ListParagraph"/>
        <w:spacing w:after="0" w:line="480" w:lineRule="auto"/>
        <w:ind w:left="0"/>
        <w:rPr>
          <w:rFonts w:ascii="Arial" w:hAnsi="Arial" w:cs="Arial"/>
          <w:sz w:val="24"/>
          <w:szCs w:val="24"/>
        </w:rPr>
      </w:pPr>
    </w:p>
    <w:p w:rsidR="00185314" w:rsidRDefault="00565036"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 xml:space="preserve">Moving on to item (ii), </w:t>
      </w:r>
      <w:r w:rsidR="00BC38A7" w:rsidRPr="00185314">
        <w:rPr>
          <w:rFonts w:ascii="Arial" w:hAnsi="Arial" w:cs="Arial"/>
          <w:sz w:val="24"/>
          <w:szCs w:val="24"/>
        </w:rPr>
        <w:t>that is the claim in respect of accommodation at Ngandu</w:t>
      </w:r>
      <w:r w:rsidR="00FE1561" w:rsidRPr="00185314">
        <w:rPr>
          <w:rFonts w:ascii="Arial" w:hAnsi="Arial" w:cs="Arial"/>
          <w:sz w:val="24"/>
          <w:szCs w:val="24"/>
        </w:rPr>
        <w:t xml:space="preserve"> Safari L</w:t>
      </w:r>
      <w:r w:rsidR="00BC38A7" w:rsidRPr="00185314">
        <w:rPr>
          <w:rFonts w:ascii="Arial" w:hAnsi="Arial" w:cs="Arial"/>
          <w:sz w:val="24"/>
          <w:szCs w:val="24"/>
        </w:rPr>
        <w:t>odge</w:t>
      </w:r>
      <w:r w:rsidR="00C42C34" w:rsidRPr="00185314">
        <w:rPr>
          <w:rFonts w:ascii="Arial" w:hAnsi="Arial" w:cs="Arial"/>
          <w:sz w:val="24"/>
          <w:szCs w:val="24"/>
        </w:rPr>
        <w:t>,</w:t>
      </w:r>
      <w:r w:rsidR="00FE1561" w:rsidRPr="00185314">
        <w:rPr>
          <w:rFonts w:ascii="Arial" w:hAnsi="Arial" w:cs="Arial"/>
          <w:sz w:val="24"/>
          <w:szCs w:val="24"/>
        </w:rPr>
        <w:t xml:space="preserve"> </w:t>
      </w:r>
      <w:r w:rsidR="00C42C34" w:rsidRPr="00185314">
        <w:rPr>
          <w:rFonts w:ascii="Arial" w:hAnsi="Arial" w:cs="Arial"/>
          <w:sz w:val="24"/>
          <w:szCs w:val="24"/>
        </w:rPr>
        <w:t>t</w:t>
      </w:r>
      <w:r w:rsidR="00FE1561" w:rsidRPr="00185314">
        <w:rPr>
          <w:rFonts w:ascii="Arial" w:hAnsi="Arial" w:cs="Arial"/>
          <w:sz w:val="24"/>
          <w:szCs w:val="24"/>
        </w:rPr>
        <w:t xml:space="preserve">he plaintiffs were to have spent at least </w:t>
      </w:r>
      <w:r w:rsidR="00F36AF9" w:rsidRPr="00185314">
        <w:rPr>
          <w:rFonts w:ascii="Arial" w:hAnsi="Arial" w:cs="Arial"/>
          <w:sz w:val="24"/>
          <w:szCs w:val="24"/>
        </w:rPr>
        <w:t xml:space="preserve">a </w:t>
      </w:r>
      <w:r w:rsidR="00FE1561" w:rsidRPr="00185314">
        <w:rPr>
          <w:rFonts w:ascii="Arial" w:hAnsi="Arial" w:cs="Arial"/>
          <w:sz w:val="24"/>
          <w:szCs w:val="24"/>
        </w:rPr>
        <w:t xml:space="preserve">night </w:t>
      </w:r>
      <w:r w:rsidR="00F36AF9" w:rsidRPr="00185314">
        <w:rPr>
          <w:rFonts w:ascii="Arial" w:hAnsi="Arial" w:cs="Arial"/>
          <w:sz w:val="24"/>
          <w:szCs w:val="24"/>
        </w:rPr>
        <w:t>in Namibia any</w:t>
      </w:r>
      <w:r w:rsidR="008647DF" w:rsidRPr="00185314">
        <w:rPr>
          <w:rFonts w:ascii="Arial" w:hAnsi="Arial" w:cs="Arial"/>
          <w:sz w:val="24"/>
          <w:szCs w:val="24"/>
        </w:rPr>
        <w:t xml:space="preserve"> </w:t>
      </w:r>
      <w:r w:rsidR="00F36AF9" w:rsidRPr="00185314">
        <w:rPr>
          <w:rFonts w:ascii="Arial" w:hAnsi="Arial" w:cs="Arial"/>
          <w:sz w:val="24"/>
          <w:szCs w:val="24"/>
        </w:rPr>
        <w:t xml:space="preserve">way </w:t>
      </w:r>
      <w:r w:rsidR="00FE1561" w:rsidRPr="00185314">
        <w:rPr>
          <w:rFonts w:ascii="Arial" w:hAnsi="Arial" w:cs="Arial"/>
          <w:sz w:val="24"/>
          <w:szCs w:val="24"/>
        </w:rPr>
        <w:t xml:space="preserve">despite the ordeal through which they went. </w:t>
      </w:r>
      <w:r w:rsidR="00F36AF9" w:rsidRPr="00185314">
        <w:rPr>
          <w:rFonts w:ascii="Arial" w:hAnsi="Arial" w:cs="Arial"/>
          <w:sz w:val="24"/>
          <w:szCs w:val="24"/>
        </w:rPr>
        <w:t xml:space="preserve">This is because they arrived at the border post late in the day on </w:t>
      </w:r>
      <w:r w:rsidR="002C2755">
        <w:rPr>
          <w:rFonts w:ascii="Arial" w:hAnsi="Arial" w:cs="Arial"/>
          <w:sz w:val="24"/>
          <w:szCs w:val="24"/>
        </w:rPr>
        <w:t xml:space="preserve">17 </w:t>
      </w:r>
      <w:r w:rsidR="00F36AF9" w:rsidRPr="00185314">
        <w:rPr>
          <w:rFonts w:ascii="Arial" w:hAnsi="Arial" w:cs="Arial"/>
          <w:sz w:val="24"/>
          <w:szCs w:val="24"/>
        </w:rPr>
        <w:t xml:space="preserve">November 2002. </w:t>
      </w:r>
      <w:r w:rsidR="00FE1561" w:rsidRPr="00185314">
        <w:rPr>
          <w:rFonts w:ascii="Arial" w:hAnsi="Arial" w:cs="Arial"/>
          <w:sz w:val="24"/>
          <w:szCs w:val="24"/>
        </w:rPr>
        <w:t xml:space="preserve">The fact that that night happened to be the night after the first plaintiff’s release is neither here nor there. So </w:t>
      </w:r>
      <w:r w:rsidR="00F36AF9" w:rsidRPr="00185314">
        <w:rPr>
          <w:rFonts w:ascii="Arial" w:hAnsi="Arial" w:cs="Arial"/>
          <w:sz w:val="24"/>
          <w:szCs w:val="24"/>
        </w:rPr>
        <w:t>n</w:t>
      </w:r>
      <w:r w:rsidR="00FE1561" w:rsidRPr="00185314">
        <w:rPr>
          <w:rFonts w:ascii="Arial" w:hAnsi="Arial" w:cs="Arial"/>
          <w:sz w:val="24"/>
          <w:szCs w:val="24"/>
        </w:rPr>
        <w:t>one of them can be heard to complain that he was constrained to incur an extra expense on accommodation</w:t>
      </w:r>
      <w:r w:rsidR="00F36AF9" w:rsidRPr="00185314">
        <w:rPr>
          <w:rFonts w:ascii="Arial" w:hAnsi="Arial" w:cs="Arial"/>
          <w:sz w:val="24"/>
          <w:szCs w:val="24"/>
        </w:rPr>
        <w:t>. This is enough r</w:t>
      </w:r>
      <w:r w:rsidR="00706DDE" w:rsidRPr="00185314">
        <w:rPr>
          <w:rFonts w:ascii="Arial" w:hAnsi="Arial" w:cs="Arial"/>
          <w:sz w:val="24"/>
          <w:szCs w:val="24"/>
        </w:rPr>
        <w:t>eason for dismissing this claim</w:t>
      </w:r>
      <w:r w:rsidR="008647DF" w:rsidRPr="00185314">
        <w:rPr>
          <w:rFonts w:ascii="Arial" w:hAnsi="Arial" w:cs="Arial"/>
          <w:sz w:val="24"/>
          <w:szCs w:val="24"/>
        </w:rPr>
        <w:t xml:space="preserve"> too</w:t>
      </w:r>
      <w:r w:rsidR="00F36AF9" w:rsidRPr="00185314">
        <w:rPr>
          <w:rFonts w:ascii="Arial" w:hAnsi="Arial" w:cs="Arial"/>
          <w:sz w:val="24"/>
          <w:szCs w:val="24"/>
        </w:rPr>
        <w:t xml:space="preserve"> </w:t>
      </w:r>
      <w:r w:rsidR="00C60879" w:rsidRPr="00185314">
        <w:rPr>
          <w:rFonts w:ascii="Arial" w:hAnsi="Arial" w:cs="Arial"/>
          <w:sz w:val="24"/>
          <w:szCs w:val="24"/>
        </w:rPr>
        <w:t>in respect of</w:t>
      </w:r>
      <w:r w:rsidR="00F36AF9" w:rsidRPr="00185314">
        <w:rPr>
          <w:rFonts w:ascii="Arial" w:hAnsi="Arial" w:cs="Arial"/>
          <w:sz w:val="24"/>
          <w:szCs w:val="24"/>
        </w:rPr>
        <w:t xml:space="preserve"> both of them.</w:t>
      </w:r>
    </w:p>
    <w:p w:rsidR="00185314" w:rsidRPr="00185314" w:rsidRDefault="00185314" w:rsidP="00696801">
      <w:pPr>
        <w:pStyle w:val="ListParagraph"/>
        <w:spacing w:after="0" w:line="480" w:lineRule="auto"/>
        <w:ind w:left="0"/>
        <w:rPr>
          <w:rFonts w:ascii="Arial" w:hAnsi="Arial" w:cs="Arial"/>
          <w:sz w:val="24"/>
          <w:szCs w:val="24"/>
        </w:rPr>
      </w:pPr>
    </w:p>
    <w:p w:rsidR="00185314" w:rsidRDefault="00F36AF9"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 xml:space="preserve">I now move on to item </w:t>
      </w:r>
      <w:r w:rsidR="0098317D" w:rsidRPr="00185314">
        <w:rPr>
          <w:rFonts w:ascii="Arial" w:hAnsi="Arial" w:cs="Arial"/>
          <w:sz w:val="24"/>
          <w:szCs w:val="24"/>
        </w:rPr>
        <w:t xml:space="preserve">(iii), namely the claim for a fair and reasonable value of the items/goods </w:t>
      </w:r>
      <w:r w:rsidR="00F97947" w:rsidRPr="00185314">
        <w:rPr>
          <w:rFonts w:ascii="Arial" w:hAnsi="Arial" w:cs="Arial"/>
          <w:sz w:val="24"/>
          <w:szCs w:val="24"/>
        </w:rPr>
        <w:t xml:space="preserve">allegedly </w:t>
      </w:r>
      <w:r w:rsidR="0098317D" w:rsidRPr="00185314">
        <w:rPr>
          <w:rFonts w:ascii="Arial" w:hAnsi="Arial" w:cs="Arial"/>
          <w:sz w:val="24"/>
          <w:szCs w:val="24"/>
        </w:rPr>
        <w:t>damaged and/or stolen during the search and seizure. The aspect of damage or theft is no longer tenable in the light of my earlier determination. These were goods in the nature of merchandise which a customs official incompetently seized and which were, according to the evidence, eventually conveyed to Katima Mulilo</w:t>
      </w:r>
      <w:r w:rsidR="00DD120B" w:rsidRPr="00185314">
        <w:rPr>
          <w:rFonts w:ascii="Arial" w:hAnsi="Arial" w:cs="Arial"/>
          <w:sz w:val="24"/>
          <w:szCs w:val="24"/>
        </w:rPr>
        <w:t xml:space="preserve"> Customs Office to be auctioned.</w:t>
      </w:r>
    </w:p>
    <w:p w:rsidR="00185314" w:rsidRPr="00185314" w:rsidRDefault="00185314" w:rsidP="00696801">
      <w:pPr>
        <w:pStyle w:val="ListParagraph"/>
        <w:spacing w:after="0" w:line="480" w:lineRule="auto"/>
        <w:ind w:left="0"/>
        <w:rPr>
          <w:rFonts w:ascii="Arial" w:hAnsi="Arial" w:cs="Arial"/>
          <w:sz w:val="24"/>
          <w:szCs w:val="24"/>
        </w:rPr>
      </w:pPr>
    </w:p>
    <w:p w:rsidR="00185314" w:rsidRDefault="00DD120B"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 xml:space="preserve">In the light of </w:t>
      </w:r>
      <w:r w:rsidR="00EC46AA" w:rsidRPr="00185314">
        <w:rPr>
          <w:rFonts w:ascii="Arial" w:hAnsi="Arial" w:cs="Arial"/>
          <w:sz w:val="24"/>
          <w:szCs w:val="24"/>
        </w:rPr>
        <w:t xml:space="preserve">the </w:t>
      </w:r>
      <w:r w:rsidRPr="00185314">
        <w:rPr>
          <w:rFonts w:ascii="Arial" w:hAnsi="Arial" w:cs="Arial"/>
          <w:sz w:val="24"/>
          <w:szCs w:val="24"/>
        </w:rPr>
        <w:t>clear and unambiguous admission</w:t>
      </w:r>
      <w:r w:rsidR="00F97947" w:rsidRPr="00185314">
        <w:rPr>
          <w:rFonts w:ascii="Arial" w:hAnsi="Arial" w:cs="Arial"/>
          <w:sz w:val="24"/>
          <w:szCs w:val="24"/>
        </w:rPr>
        <w:t xml:space="preserve"> of wrongdoing</w:t>
      </w:r>
      <w:r w:rsidRPr="00185314">
        <w:rPr>
          <w:rFonts w:ascii="Arial" w:hAnsi="Arial" w:cs="Arial"/>
          <w:sz w:val="24"/>
          <w:szCs w:val="24"/>
        </w:rPr>
        <w:t xml:space="preserve"> by the defence witnesses, it </w:t>
      </w:r>
      <w:r w:rsidR="00942845" w:rsidRPr="00185314">
        <w:rPr>
          <w:rFonts w:ascii="Arial" w:hAnsi="Arial" w:cs="Arial"/>
          <w:sz w:val="24"/>
          <w:szCs w:val="24"/>
        </w:rPr>
        <w:t xml:space="preserve">is </w:t>
      </w:r>
      <w:r w:rsidRPr="00185314">
        <w:rPr>
          <w:rFonts w:ascii="Arial" w:hAnsi="Arial" w:cs="Arial"/>
          <w:sz w:val="24"/>
          <w:szCs w:val="24"/>
        </w:rPr>
        <w:t>superfluous to debate this issue</w:t>
      </w:r>
      <w:r w:rsidR="00EC46AA" w:rsidRPr="00185314">
        <w:rPr>
          <w:rFonts w:ascii="Arial" w:hAnsi="Arial" w:cs="Arial"/>
          <w:sz w:val="24"/>
          <w:szCs w:val="24"/>
        </w:rPr>
        <w:t xml:space="preserve"> </w:t>
      </w:r>
      <w:r w:rsidR="00F97947" w:rsidRPr="00185314">
        <w:rPr>
          <w:rFonts w:ascii="Arial" w:hAnsi="Arial" w:cs="Arial"/>
          <w:sz w:val="24"/>
          <w:szCs w:val="24"/>
        </w:rPr>
        <w:t xml:space="preserve">any </w:t>
      </w:r>
      <w:r w:rsidR="00EC46AA" w:rsidRPr="00185314">
        <w:rPr>
          <w:rFonts w:ascii="Arial" w:hAnsi="Arial" w:cs="Arial"/>
          <w:sz w:val="24"/>
          <w:szCs w:val="24"/>
        </w:rPr>
        <w:t>further</w:t>
      </w:r>
      <w:r w:rsidRPr="00185314">
        <w:rPr>
          <w:rFonts w:ascii="Arial" w:hAnsi="Arial" w:cs="Arial"/>
          <w:sz w:val="24"/>
          <w:szCs w:val="24"/>
        </w:rPr>
        <w:t>. In the event</w:t>
      </w:r>
      <w:r w:rsidR="00C558E6" w:rsidRPr="00185314">
        <w:rPr>
          <w:rFonts w:ascii="Arial" w:hAnsi="Arial" w:cs="Arial"/>
          <w:sz w:val="24"/>
          <w:szCs w:val="24"/>
        </w:rPr>
        <w:t>,</w:t>
      </w:r>
      <w:r w:rsidRPr="00185314">
        <w:rPr>
          <w:rFonts w:ascii="Arial" w:hAnsi="Arial" w:cs="Arial"/>
          <w:sz w:val="24"/>
          <w:szCs w:val="24"/>
        </w:rPr>
        <w:t xml:space="preserve"> judgment is he</w:t>
      </w:r>
      <w:r w:rsidR="00C558E6" w:rsidRPr="00185314">
        <w:rPr>
          <w:rFonts w:ascii="Arial" w:hAnsi="Arial" w:cs="Arial"/>
          <w:sz w:val="24"/>
          <w:szCs w:val="24"/>
        </w:rPr>
        <w:t>reby entered for the plaintiffs</w:t>
      </w:r>
      <w:r w:rsidR="00942845" w:rsidRPr="00185314">
        <w:rPr>
          <w:rFonts w:ascii="Arial" w:hAnsi="Arial" w:cs="Arial"/>
          <w:sz w:val="24"/>
          <w:szCs w:val="24"/>
        </w:rPr>
        <w:t xml:space="preserve"> for the value of those items</w:t>
      </w:r>
      <w:r w:rsidR="00C558E6" w:rsidRPr="00185314">
        <w:rPr>
          <w:rFonts w:ascii="Arial" w:hAnsi="Arial" w:cs="Arial"/>
          <w:sz w:val="24"/>
          <w:szCs w:val="24"/>
        </w:rPr>
        <w:t>.</w:t>
      </w:r>
    </w:p>
    <w:p w:rsidR="00185314" w:rsidRPr="00185314" w:rsidRDefault="00185314" w:rsidP="00696801">
      <w:pPr>
        <w:pStyle w:val="ListParagraph"/>
        <w:spacing w:after="0" w:line="480" w:lineRule="auto"/>
        <w:ind w:left="0"/>
        <w:rPr>
          <w:rFonts w:ascii="Arial" w:hAnsi="Arial" w:cs="Arial"/>
          <w:sz w:val="24"/>
          <w:szCs w:val="24"/>
        </w:rPr>
      </w:pPr>
    </w:p>
    <w:p w:rsidR="00185314" w:rsidRDefault="00EC46AA"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However, before determining the quantum of the damage</w:t>
      </w:r>
      <w:r w:rsidR="00D82A45" w:rsidRPr="00185314">
        <w:rPr>
          <w:rFonts w:ascii="Arial" w:hAnsi="Arial" w:cs="Arial"/>
          <w:sz w:val="24"/>
          <w:szCs w:val="24"/>
        </w:rPr>
        <w:t>s</w:t>
      </w:r>
      <w:r w:rsidRPr="00185314">
        <w:rPr>
          <w:rFonts w:ascii="Arial" w:hAnsi="Arial" w:cs="Arial"/>
          <w:sz w:val="24"/>
          <w:szCs w:val="24"/>
        </w:rPr>
        <w:t>, the following observations need to be made. As already indicated, each plaintiff</w:t>
      </w:r>
      <w:r w:rsidR="00DD120B" w:rsidRPr="00185314">
        <w:rPr>
          <w:rFonts w:ascii="Arial" w:hAnsi="Arial" w:cs="Arial"/>
          <w:sz w:val="24"/>
          <w:szCs w:val="24"/>
        </w:rPr>
        <w:t xml:space="preserve"> </w:t>
      </w:r>
      <w:r w:rsidR="00C558E6" w:rsidRPr="00185314">
        <w:rPr>
          <w:rFonts w:ascii="Arial" w:hAnsi="Arial" w:cs="Arial"/>
          <w:sz w:val="24"/>
          <w:szCs w:val="24"/>
        </w:rPr>
        <w:t>gave</w:t>
      </w:r>
      <w:r w:rsidRPr="00185314">
        <w:rPr>
          <w:rFonts w:ascii="Arial" w:hAnsi="Arial" w:cs="Arial"/>
          <w:sz w:val="24"/>
          <w:szCs w:val="24"/>
        </w:rPr>
        <w:t xml:space="preserve"> his own </w:t>
      </w:r>
      <w:r w:rsidR="00C558E6" w:rsidRPr="00185314">
        <w:rPr>
          <w:rFonts w:ascii="Arial" w:hAnsi="Arial" w:cs="Arial"/>
          <w:sz w:val="24"/>
          <w:szCs w:val="24"/>
        </w:rPr>
        <w:t xml:space="preserve">value of the goods </w:t>
      </w:r>
      <w:r w:rsidR="00D82A45" w:rsidRPr="00185314">
        <w:rPr>
          <w:rFonts w:ascii="Arial" w:hAnsi="Arial" w:cs="Arial"/>
          <w:sz w:val="24"/>
          <w:szCs w:val="24"/>
        </w:rPr>
        <w:t xml:space="preserve">said to have been </w:t>
      </w:r>
      <w:r w:rsidR="00C558E6" w:rsidRPr="00185314">
        <w:rPr>
          <w:rFonts w:ascii="Arial" w:hAnsi="Arial" w:cs="Arial"/>
          <w:sz w:val="24"/>
          <w:szCs w:val="24"/>
        </w:rPr>
        <w:t>taken away from him</w:t>
      </w:r>
      <w:r w:rsidRPr="00185314">
        <w:rPr>
          <w:rFonts w:ascii="Arial" w:hAnsi="Arial" w:cs="Arial"/>
          <w:sz w:val="24"/>
          <w:szCs w:val="24"/>
        </w:rPr>
        <w:t xml:space="preserve">. The first plaintiff asserted that </w:t>
      </w:r>
      <w:r w:rsidR="00C558E6" w:rsidRPr="00185314">
        <w:rPr>
          <w:rFonts w:ascii="Arial" w:hAnsi="Arial" w:cs="Arial"/>
          <w:sz w:val="24"/>
          <w:szCs w:val="24"/>
        </w:rPr>
        <w:t>va</w:t>
      </w:r>
      <w:r w:rsidR="008431D6" w:rsidRPr="00185314">
        <w:rPr>
          <w:rFonts w:ascii="Arial" w:hAnsi="Arial" w:cs="Arial"/>
          <w:sz w:val="24"/>
          <w:szCs w:val="24"/>
        </w:rPr>
        <w:t>l</w:t>
      </w:r>
      <w:r w:rsidR="00C558E6" w:rsidRPr="00185314">
        <w:rPr>
          <w:rFonts w:ascii="Arial" w:hAnsi="Arial" w:cs="Arial"/>
          <w:sz w:val="24"/>
          <w:szCs w:val="24"/>
        </w:rPr>
        <w:t xml:space="preserve">ue </w:t>
      </w:r>
      <w:r w:rsidR="00D82A45" w:rsidRPr="00185314">
        <w:rPr>
          <w:rFonts w:ascii="Arial" w:hAnsi="Arial" w:cs="Arial"/>
          <w:sz w:val="24"/>
          <w:szCs w:val="24"/>
        </w:rPr>
        <w:t>of goods taken away from him was</w:t>
      </w:r>
      <w:r w:rsidR="00CD6283">
        <w:rPr>
          <w:rFonts w:ascii="Arial" w:hAnsi="Arial" w:cs="Arial"/>
          <w:sz w:val="24"/>
          <w:szCs w:val="24"/>
        </w:rPr>
        <w:t xml:space="preserve"> N$82 487</w:t>
      </w:r>
      <w:r w:rsidR="00D82A45" w:rsidRPr="00185314">
        <w:rPr>
          <w:rFonts w:ascii="Arial" w:hAnsi="Arial" w:cs="Arial"/>
          <w:sz w:val="24"/>
          <w:szCs w:val="24"/>
        </w:rPr>
        <w:t>,</w:t>
      </w:r>
      <w:r w:rsidRPr="00185314">
        <w:rPr>
          <w:rFonts w:ascii="Arial" w:hAnsi="Arial" w:cs="Arial"/>
          <w:sz w:val="24"/>
          <w:szCs w:val="24"/>
        </w:rPr>
        <w:t xml:space="preserve"> while the second </w:t>
      </w:r>
      <w:r w:rsidR="00C558E6" w:rsidRPr="00185314">
        <w:rPr>
          <w:rFonts w:ascii="Arial" w:hAnsi="Arial" w:cs="Arial"/>
          <w:sz w:val="24"/>
          <w:szCs w:val="24"/>
        </w:rPr>
        <w:t>set it at</w:t>
      </w:r>
      <w:r w:rsidR="00CD6283">
        <w:rPr>
          <w:rFonts w:ascii="Arial" w:hAnsi="Arial" w:cs="Arial"/>
          <w:sz w:val="24"/>
          <w:szCs w:val="24"/>
        </w:rPr>
        <w:t xml:space="preserve"> N$6280</w:t>
      </w:r>
      <w:r w:rsidRPr="00185314">
        <w:rPr>
          <w:rFonts w:ascii="Arial" w:hAnsi="Arial" w:cs="Arial"/>
          <w:sz w:val="24"/>
          <w:szCs w:val="24"/>
        </w:rPr>
        <w:t>. In verifying their claims</w:t>
      </w:r>
      <w:r w:rsidR="00C558E6" w:rsidRPr="00185314">
        <w:rPr>
          <w:rFonts w:ascii="Arial" w:hAnsi="Arial" w:cs="Arial"/>
          <w:sz w:val="24"/>
          <w:szCs w:val="24"/>
        </w:rPr>
        <w:t xml:space="preserve"> </w:t>
      </w:r>
      <w:r w:rsidR="002C2755">
        <w:rPr>
          <w:rFonts w:ascii="Arial" w:hAnsi="Arial" w:cs="Arial"/>
          <w:sz w:val="24"/>
          <w:szCs w:val="24"/>
        </w:rPr>
        <w:t>however, they produced exhibit 'N'</w:t>
      </w:r>
      <w:r w:rsidR="00C558E6" w:rsidRPr="00185314">
        <w:rPr>
          <w:rFonts w:ascii="Arial" w:hAnsi="Arial" w:cs="Arial"/>
          <w:sz w:val="24"/>
          <w:szCs w:val="24"/>
        </w:rPr>
        <w:t xml:space="preserve"> which contained </w:t>
      </w:r>
      <w:r w:rsidR="00AA22F8" w:rsidRPr="00185314">
        <w:rPr>
          <w:rFonts w:ascii="Arial" w:hAnsi="Arial" w:cs="Arial"/>
          <w:sz w:val="24"/>
          <w:szCs w:val="24"/>
        </w:rPr>
        <w:t>three categories of goods. Those in category 1 were ma</w:t>
      </w:r>
      <w:r w:rsidR="00C41C25" w:rsidRPr="00185314">
        <w:rPr>
          <w:rFonts w:ascii="Arial" w:hAnsi="Arial" w:cs="Arial"/>
          <w:sz w:val="24"/>
          <w:szCs w:val="24"/>
        </w:rPr>
        <w:t>i</w:t>
      </w:r>
      <w:r w:rsidR="00AA22F8" w:rsidRPr="00185314">
        <w:rPr>
          <w:rFonts w:ascii="Arial" w:hAnsi="Arial" w:cs="Arial"/>
          <w:sz w:val="24"/>
          <w:szCs w:val="24"/>
        </w:rPr>
        <w:t xml:space="preserve">nly motor vehicle parts; in </w:t>
      </w:r>
      <w:r w:rsidR="00D82A45" w:rsidRPr="00185314">
        <w:rPr>
          <w:rFonts w:ascii="Arial" w:hAnsi="Arial" w:cs="Arial"/>
          <w:sz w:val="24"/>
          <w:szCs w:val="24"/>
        </w:rPr>
        <w:t xml:space="preserve">category </w:t>
      </w:r>
      <w:r w:rsidR="00AA22F8" w:rsidRPr="00185314">
        <w:rPr>
          <w:rFonts w:ascii="Arial" w:hAnsi="Arial" w:cs="Arial"/>
          <w:sz w:val="24"/>
          <w:szCs w:val="24"/>
        </w:rPr>
        <w:t xml:space="preserve">2 were listed goods described as having disappeared during search and then in the third category were goods said to have been seized by Customs officials. </w:t>
      </w:r>
    </w:p>
    <w:p w:rsidR="00185314" w:rsidRPr="00185314" w:rsidRDefault="00185314" w:rsidP="00696801">
      <w:pPr>
        <w:pStyle w:val="ListParagraph"/>
        <w:spacing w:after="0" w:line="480" w:lineRule="auto"/>
        <w:ind w:left="0"/>
        <w:rPr>
          <w:rFonts w:ascii="Arial" w:hAnsi="Arial" w:cs="Arial"/>
          <w:sz w:val="24"/>
          <w:szCs w:val="24"/>
        </w:rPr>
      </w:pPr>
    </w:p>
    <w:p w:rsidR="00185314" w:rsidRDefault="00AA22F8" w:rsidP="00696801">
      <w:pPr>
        <w:pStyle w:val="ListParagraph"/>
        <w:numPr>
          <w:ilvl w:val="0"/>
          <w:numId w:val="13"/>
        </w:numPr>
        <w:spacing w:after="0" w:line="480" w:lineRule="auto"/>
        <w:ind w:left="0" w:right="-144" w:firstLine="0"/>
        <w:jc w:val="both"/>
        <w:rPr>
          <w:rFonts w:ascii="Arial" w:hAnsi="Arial" w:cs="Arial"/>
          <w:sz w:val="24"/>
          <w:szCs w:val="24"/>
        </w:rPr>
      </w:pPr>
      <w:r w:rsidRPr="00185314">
        <w:rPr>
          <w:rFonts w:ascii="Arial" w:hAnsi="Arial" w:cs="Arial"/>
          <w:sz w:val="24"/>
          <w:szCs w:val="24"/>
        </w:rPr>
        <w:t xml:space="preserve">I have already determined that the plaintiffs’ evidence of </w:t>
      </w:r>
      <w:r w:rsidR="00DC6224" w:rsidRPr="00185314">
        <w:rPr>
          <w:rFonts w:ascii="Arial" w:hAnsi="Arial" w:cs="Arial"/>
          <w:sz w:val="24"/>
          <w:szCs w:val="24"/>
        </w:rPr>
        <w:t>theft was deficient. That evidence would appear to cover goods in categories 1 and 2. It follows</w:t>
      </w:r>
      <w:r w:rsidR="00C41C25" w:rsidRPr="00185314">
        <w:rPr>
          <w:rFonts w:ascii="Arial" w:hAnsi="Arial" w:cs="Arial"/>
          <w:sz w:val="24"/>
          <w:szCs w:val="24"/>
        </w:rPr>
        <w:t>,</w:t>
      </w:r>
      <w:r w:rsidR="00DC6224" w:rsidRPr="00185314">
        <w:rPr>
          <w:rFonts w:ascii="Arial" w:hAnsi="Arial" w:cs="Arial"/>
          <w:sz w:val="24"/>
          <w:szCs w:val="24"/>
        </w:rPr>
        <w:t xml:space="preserve"> that the claims in respect of th</w:t>
      </w:r>
      <w:r w:rsidR="00603445" w:rsidRPr="00185314">
        <w:rPr>
          <w:rFonts w:ascii="Arial" w:hAnsi="Arial" w:cs="Arial"/>
          <w:sz w:val="24"/>
          <w:szCs w:val="24"/>
        </w:rPr>
        <w:t>o</w:t>
      </w:r>
      <w:r w:rsidR="00DC6224" w:rsidRPr="00185314">
        <w:rPr>
          <w:rFonts w:ascii="Arial" w:hAnsi="Arial" w:cs="Arial"/>
          <w:sz w:val="24"/>
          <w:szCs w:val="24"/>
        </w:rPr>
        <w:t xml:space="preserve">se cannot possibly succeed and they are dismissed. As regards those in the third category, it is opportune to stress that </w:t>
      </w:r>
      <w:r w:rsidR="00603445" w:rsidRPr="00185314">
        <w:rPr>
          <w:rFonts w:ascii="Arial" w:hAnsi="Arial" w:cs="Arial"/>
          <w:sz w:val="24"/>
          <w:szCs w:val="24"/>
        </w:rPr>
        <w:t>the first and second plaintiffs</w:t>
      </w:r>
      <w:r w:rsidR="00DC6224" w:rsidRPr="00185314">
        <w:rPr>
          <w:rFonts w:ascii="Arial" w:hAnsi="Arial" w:cs="Arial"/>
          <w:sz w:val="24"/>
          <w:szCs w:val="24"/>
        </w:rPr>
        <w:t xml:space="preserve"> </w:t>
      </w:r>
      <w:r w:rsidR="002759B3" w:rsidRPr="00185314">
        <w:rPr>
          <w:rFonts w:ascii="Arial" w:hAnsi="Arial" w:cs="Arial"/>
          <w:sz w:val="24"/>
          <w:szCs w:val="24"/>
        </w:rPr>
        <w:t xml:space="preserve">made </w:t>
      </w:r>
      <w:r w:rsidR="00DC6224" w:rsidRPr="00185314">
        <w:rPr>
          <w:rFonts w:ascii="Arial" w:hAnsi="Arial" w:cs="Arial"/>
          <w:sz w:val="24"/>
          <w:szCs w:val="24"/>
        </w:rPr>
        <w:t xml:space="preserve">separate claims </w:t>
      </w:r>
      <w:r w:rsidR="002759B3" w:rsidRPr="00185314">
        <w:rPr>
          <w:rFonts w:ascii="Arial" w:hAnsi="Arial" w:cs="Arial"/>
          <w:sz w:val="24"/>
          <w:szCs w:val="24"/>
        </w:rPr>
        <w:t xml:space="preserve">and these were </w:t>
      </w:r>
      <w:r w:rsidR="002C2755">
        <w:rPr>
          <w:rFonts w:ascii="Arial" w:hAnsi="Arial" w:cs="Arial"/>
          <w:sz w:val="24"/>
          <w:szCs w:val="24"/>
        </w:rPr>
        <w:t>for N$82 487</w:t>
      </w:r>
      <w:r w:rsidR="00CD6283">
        <w:rPr>
          <w:rFonts w:ascii="Arial" w:hAnsi="Arial" w:cs="Arial"/>
          <w:sz w:val="24"/>
          <w:szCs w:val="24"/>
        </w:rPr>
        <w:t xml:space="preserve"> and N$6</w:t>
      </w:r>
      <w:r w:rsidR="002C2755">
        <w:rPr>
          <w:rFonts w:ascii="Arial" w:hAnsi="Arial" w:cs="Arial"/>
          <w:sz w:val="24"/>
          <w:szCs w:val="24"/>
        </w:rPr>
        <w:t>280</w:t>
      </w:r>
      <w:r w:rsidR="00DC6224" w:rsidRPr="00185314">
        <w:rPr>
          <w:rFonts w:ascii="Arial" w:hAnsi="Arial" w:cs="Arial"/>
          <w:sz w:val="24"/>
          <w:szCs w:val="24"/>
        </w:rPr>
        <w:t xml:space="preserve"> respectively. However, in proof of the</w:t>
      </w:r>
      <w:r w:rsidR="00414D66" w:rsidRPr="00185314">
        <w:rPr>
          <w:rFonts w:ascii="Arial" w:hAnsi="Arial" w:cs="Arial"/>
          <w:sz w:val="24"/>
          <w:szCs w:val="24"/>
        </w:rPr>
        <w:t xml:space="preserve">se </w:t>
      </w:r>
      <w:r w:rsidR="002C2755">
        <w:rPr>
          <w:rFonts w:ascii="Arial" w:hAnsi="Arial" w:cs="Arial"/>
          <w:sz w:val="24"/>
          <w:szCs w:val="24"/>
        </w:rPr>
        <w:t>claims as evidenced in exhibit 'N'</w:t>
      </w:r>
      <w:r w:rsidR="00414D66" w:rsidRPr="00185314">
        <w:rPr>
          <w:rFonts w:ascii="Arial" w:hAnsi="Arial" w:cs="Arial"/>
          <w:sz w:val="24"/>
          <w:szCs w:val="24"/>
        </w:rPr>
        <w:t>, there was only one amount of the value of goods seized by Customs. The amount proved was N$60 016. Judgment is accordingly entered for both pl</w:t>
      </w:r>
      <w:r w:rsidR="002C2755">
        <w:rPr>
          <w:rFonts w:ascii="Arial" w:hAnsi="Arial" w:cs="Arial"/>
          <w:sz w:val="24"/>
          <w:szCs w:val="24"/>
        </w:rPr>
        <w:t>aintiffs in the sum of N$60 016</w:t>
      </w:r>
      <w:r w:rsidR="00414D66" w:rsidRPr="00185314">
        <w:rPr>
          <w:rFonts w:ascii="Arial" w:hAnsi="Arial" w:cs="Arial"/>
          <w:sz w:val="24"/>
          <w:szCs w:val="24"/>
        </w:rPr>
        <w:t>.</w:t>
      </w:r>
    </w:p>
    <w:p w:rsidR="00185314" w:rsidRPr="00185314" w:rsidRDefault="00185314" w:rsidP="00CD4BFB">
      <w:pPr>
        <w:pStyle w:val="ListParagraph"/>
        <w:spacing w:after="0" w:line="480" w:lineRule="auto"/>
        <w:rPr>
          <w:rFonts w:ascii="Arial" w:hAnsi="Arial" w:cs="Arial"/>
          <w:sz w:val="24"/>
          <w:szCs w:val="24"/>
        </w:rPr>
      </w:pPr>
    </w:p>
    <w:p w:rsidR="00414D66" w:rsidRPr="00185314" w:rsidRDefault="00414D66" w:rsidP="00696801">
      <w:pPr>
        <w:pStyle w:val="ListParagraph"/>
        <w:numPr>
          <w:ilvl w:val="0"/>
          <w:numId w:val="13"/>
        </w:numPr>
        <w:spacing w:after="0" w:line="480" w:lineRule="auto"/>
        <w:ind w:left="0" w:firstLine="0"/>
        <w:jc w:val="both"/>
        <w:rPr>
          <w:rFonts w:ascii="Arial" w:hAnsi="Arial" w:cs="Arial"/>
          <w:sz w:val="24"/>
          <w:szCs w:val="24"/>
        </w:rPr>
      </w:pPr>
      <w:r w:rsidRPr="00185314">
        <w:rPr>
          <w:rFonts w:ascii="Arial" w:hAnsi="Arial" w:cs="Arial"/>
          <w:sz w:val="24"/>
          <w:szCs w:val="24"/>
        </w:rPr>
        <w:t xml:space="preserve">In the final analysis, </w:t>
      </w:r>
      <w:r w:rsidR="002759B3" w:rsidRPr="00185314">
        <w:rPr>
          <w:rFonts w:ascii="Arial" w:hAnsi="Arial" w:cs="Arial"/>
          <w:sz w:val="24"/>
          <w:szCs w:val="24"/>
        </w:rPr>
        <w:t xml:space="preserve">my </w:t>
      </w:r>
      <w:r w:rsidR="00603445" w:rsidRPr="00185314">
        <w:rPr>
          <w:rFonts w:ascii="Arial" w:hAnsi="Arial" w:cs="Arial"/>
          <w:sz w:val="24"/>
          <w:szCs w:val="24"/>
        </w:rPr>
        <w:t xml:space="preserve">determinations and </w:t>
      </w:r>
      <w:r w:rsidR="002759B3" w:rsidRPr="00185314">
        <w:rPr>
          <w:rFonts w:ascii="Arial" w:hAnsi="Arial" w:cs="Arial"/>
          <w:sz w:val="24"/>
          <w:szCs w:val="24"/>
        </w:rPr>
        <w:t xml:space="preserve">conclusions in the appeal </w:t>
      </w:r>
      <w:r w:rsidRPr="00185314">
        <w:rPr>
          <w:rFonts w:ascii="Arial" w:hAnsi="Arial" w:cs="Arial"/>
          <w:sz w:val="24"/>
          <w:szCs w:val="24"/>
        </w:rPr>
        <w:t xml:space="preserve">are </w:t>
      </w:r>
      <w:r w:rsidR="002759B3" w:rsidRPr="00185314">
        <w:rPr>
          <w:rFonts w:ascii="Arial" w:hAnsi="Arial" w:cs="Arial"/>
          <w:sz w:val="24"/>
          <w:szCs w:val="24"/>
        </w:rPr>
        <w:t>the following</w:t>
      </w:r>
      <w:r w:rsidR="00603445" w:rsidRPr="00185314">
        <w:rPr>
          <w:rFonts w:ascii="Arial" w:hAnsi="Arial" w:cs="Arial"/>
          <w:sz w:val="24"/>
          <w:szCs w:val="24"/>
        </w:rPr>
        <w:t>:</w:t>
      </w:r>
    </w:p>
    <w:p w:rsidR="00414D66" w:rsidRPr="00755B83" w:rsidRDefault="00414D66" w:rsidP="00CD4BFB">
      <w:pPr>
        <w:spacing w:after="0" w:line="480" w:lineRule="auto"/>
        <w:jc w:val="both"/>
        <w:rPr>
          <w:rFonts w:ascii="Arial" w:hAnsi="Arial" w:cs="Arial"/>
          <w:sz w:val="24"/>
          <w:szCs w:val="24"/>
        </w:rPr>
      </w:pPr>
      <w:r w:rsidRPr="00755B83">
        <w:rPr>
          <w:rFonts w:ascii="Arial" w:hAnsi="Arial" w:cs="Arial"/>
          <w:sz w:val="24"/>
          <w:szCs w:val="24"/>
        </w:rPr>
        <w:tab/>
      </w:r>
    </w:p>
    <w:p w:rsidR="002C2755" w:rsidRDefault="009155BB" w:rsidP="002C2755">
      <w:pPr>
        <w:pStyle w:val="ListParagraph"/>
        <w:numPr>
          <w:ilvl w:val="0"/>
          <w:numId w:val="12"/>
        </w:numPr>
        <w:spacing w:after="0" w:line="480" w:lineRule="auto"/>
        <w:ind w:left="1276" w:hanging="556"/>
        <w:jc w:val="both"/>
        <w:rPr>
          <w:rFonts w:ascii="Arial" w:hAnsi="Arial" w:cs="Arial"/>
          <w:sz w:val="24"/>
          <w:szCs w:val="24"/>
        </w:rPr>
      </w:pPr>
      <w:r w:rsidRPr="002C2755">
        <w:rPr>
          <w:rFonts w:ascii="Arial" w:hAnsi="Arial" w:cs="Arial"/>
          <w:sz w:val="24"/>
          <w:szCs w:val="24"/>
        </w:rPr>
        <w:t xml:space="preserve">The appeal is substantially dismissed, except in relation to goods seized by </w:t>
      </w:r>
      <w:r w:rsidR="00C41C25" w:rsidRPr="002C2755">
        <w:rPr>
          <w:rFonts w:ascii="Arial" w:hAnsi="Arial" w:cs="Arial"/>
          <w:sz w:val="24"/>
          <w:szCs w:val="24"/>
        </w:rPr>
        <w:t xml:space="preserve">the </w:t>
      </w:r>
      <w:r w:rsidR="002C2755" w:rsidRPr="002C2755">
        <w:rPr>
          <w:rFonts w:ascii="Arial" w:hAnsi="Arial" w:cs="Arial"/>
          <w:sz w:val="24"/>
          <w:szCs w:val="24"/>
        </w:rPr>
        <w:t>c</w:t>
      </w:r>
      <w:r w:rsidRPr="002C2755">
        <w:rPr>
          <w:rFonts w:ascii="Arial" w:hAnsi="Arial" w:cs="Arial"/>
          <w:sz w:val="24"/>
          <w:szCs w:val="24"/>
        </w:rPr>
        <w:t xml:space="preserve">ustoms </w:t>
      </w:r>
      <w:r w:rsidR="002C2755" w:rsidRPr="002C2755">
        <w:rPr>
          <w:rFonts w:ascii="Arial" w:hAnsi="Arial" w:cs="Arial"/>
          <w:sz w:val="24"/>
          <w:szCs w:val="24"/>
        </w:rPr>
        <w:t>o</w:t>
      </w:r>
      <w:r w:rsidRPr="002C2755">
        <w:rPr>
          <w:rFonts w:ascii="Arial" w:hAnsi="Arial" w:cs="Arial"/>
          <w:sz w:val="24"/>
          <w:szCs w:val="24"/>
        </w:rPr>
        <w:t>fficer.</w:t>
      </w:r>
    </w:p>
    <w:p w:rsidR="002C2755" w:rsidRDefault="002C2755" w:rsidP="002C2755">
      <w:pPr>
        <w:pStyle w:val="ListParagraph"/>
        <w:spacing w:after="0" w:line="480" w:lineRule="auto"/>
        <w:ind w:left="1276"/>
        <w:jc w:val="both"/>
        <w:rPr>
          <w:rFonts w:ascii="Arial" w:hAnsi="Arial" w:cs="Arial"/>
          <w:sz w:val="24"/>
          <w:szCs w:val="24"/>
        </w:rPr>
      </w:pPr>
    </w:p>
    <w:p w:rsidR="002C2755" w:rsidRDefault="009155BB" w:rsidP="002C2755">
      <w:pPr>
        <w:pStyle w:val="ListParagraph"/>
        <w:numPr>
          <w:ilvl w:val="0"/>
          <w:numId w:val="12"/>
        </w:numPr>
        <w:spacing w:after="0" w:line="480" w:lineRule="auto"/>
        <w:ind w:left="1276" w:hanging="556"/>
        <w:jc w:val="both"/>
        <w:rPr>
          <w:rFonts w:ascii="Arial" w:hAnsi="Arial" w:cs="Arial"/>
          <w:sz w:val="24"/>
          <w:szCs w:val="24"/>
        </w:rPr>
      </w:pPr>
      <w:r w:rsidRPr="002C2755">
        <w:rPr>
          <w:rFonts w:ascii="Arial" w:hAnsi="Arial" w:cs="Arial"/>
          <w:sz w:val="24"/>
          <w:szCs w:val="24"/>
        </w:rPr>
        <w:t>Judgment is entered in favour of the plaintiffs jointly</w:t>
      </w:r>
      <w:r w:rsidR="00C41C25" w:rsidRPr="002C2755">
        <w:rPr>
          <w:rFonts w:ascii="Arial" w:hAnsi="Arial" w:cs="Arial"/>
          <w:sz w:val="24"/>
          <w:szCs w:val="24"/>
        </w:rPr>
        <w:t>,</w:t>
      </w:r>
      <w:r w:rsidRPr="002C2755">
        <w:rPr>
          <w:rFonts w:ascii="Arial" w:hAnsi="Arial" w:cs="Arial"/>
          <w:sz w:val="24"/>
          <w:szCs w:val="24"/>
        </w:rPr>
        <w:t xml:space="preserve"> in the sum of </w:t>
      </w:r>
      <w:r w:rsidR="002C2755">
        <w:rPr>
          <w:rFonts w:ascii="Arial" w:hAnsi="Arial" w:cs="Arial"/>
          <w:sz w:val="24"/>
          <w:szCs w:val="24"/>
        </w:rPr>
        <w:t xml:space="preserve">   N$60 016</w:t>
      </w:r>
      <w:r w:rsidR="00603445" w:rsidRPr="002C2755">
        <w:rPr>
          <w:rFonts w:ascii="Arial" w:hAnsi="Arial" w:cs="Arial"/>
          <w:sz w:val="24"/>
          <w:szCs w:val="24"/>
        </w:rPr>
        <w:t>,</w:t>
      </w:r>
      <w:r w:rsidRPr="002C2755">
        <w:rPr>
          <w:rFonts w:ascii="Arial" w:hAnsi="Arial" w:cs="Arial"/>
          <w:sz w:val="24"/>
          <w:szCs w:val="24"/>
        </w:rPr>
        <w:t xml:space="preserve"> with interest </w:t>
      </w:r>
      <w:r w:rsidRPr="002C2755">
        <w:rPr>
          <w:rFonts w:ascii="Arial" w:hAnsi="Arial" w:cs="Arial"/>
          <w:i/>
          <w:sz w:val="24"/>
          <w:szCs w:val="24"/>
        </w:rPr>
        <w:t>a tempore morae</w:t>
      </w:r>
      <w:r w:rsidRPr="002C2755">
        <w:rPr>
          <w:rFonts w:ascii="Arial" w:hAnsi="Arial" w:cs="Arial"/>
          <w:sz w:val="24"/>
          <w:szCs w:val="24"/>
        </w:rPr>
        <w:t xml:space="preserve"> thereon from the date of this judgment till the date of payment.</w:t>
      </w:r>
    </w:p>
    <w:p w:rsidR="002C2755" w:rsidRPr="002C2755" w:rsidRDefault="002C2755" w:rsidP="002C2755">
      <w:pPr>
        <w:pStyle w:val="ListParagraph"/>
        <w:spacing w:line="480" w:lineRule="auto"/>
        <w:rPr>
          <w:rFonts w:ascii="Arial" w:hAnsi="Arial" w:cs="Arial"/>
          <w:sz w:val="24"/>
          <w:szCs w:val="24"/>
        </w:rPr>
      </w:pPr>
    </w:p>
    <w:p w:rsidR="002C2755" w:rsidRDefault="009155BB" w:rsidP="002C2755">
      <w:pPr>
        <w:pStyle w:val="ListParagraph"/>
        <w:numPr>
          <w:ilvl w:val="0"/>
          <w:numId w:val="12"/>
        </w:numPr>
        <w:spacing w:after="0" w:line="480" w:lineRule="auto"/>
        <w:ind w:left="1276" w:hanging="556"/>
        <w:jc w:val="both"/>
        <w:rPr>
          <w:rFonts w:ascii="Arial" w:hAnsi="Arial" w:cs="Arial"/>
          <w:sz w:val="24"/>
          <w:szCs w:val="24"/>
        </w:rPr>
      </w:pPr>
      <w:r w:rsidRPr="002C2755">
        <w:rPr>
          <w:rFonts w:ascii="Arial" w:hAnsi="Arial" w:cs="Arial"/>
          <w:sz w:val="24"/>
          <w:szCs w:val="24"/>
        </w:rPr>
        <w:t>I make no order as to costs</w:t>
      </w:r>
      <w:r w:rsidR="00C41C25" w:rsidRPr="002C2755">
        <w:rPr>
          <w:rFonts w:ascii="Arial" w:hAnsi="Arial" w:cs="Arial"/>
          <w:sz w:val="24"/>
          <w:szCs w:val="24"/>
        </w:rPr>
        <w:t>.</w:t>
      </w:r>
    </w:p>
    <w:p w:rsidR="002C2755" w:rsidRPr="002C2755" w:rsidRDefault="002C2755" w:rsidP="002C2755">
      <w:pPr>
        <w:pStyle w:val="ListParagraph"/>
        <w:spacing w:line="480" w:lineRule="auto"/>
        <w:rPr>
          <w:rFonts w:ascii="Arial" w:hAnsi="Arial" w:cs="Arial"/>
          <w:sz w:val="24"/>
          <w:szCs w:val="24"/>
        </w:rPr>
      </w:pPr>
    </w:p>
    <w:p w:rsidR="009155BB" w:rsidRPr="002C2755" w:rsidRDefault="009155BB" w:rsidP="002C2755">
      <w:pPr>
        <w:pStyle w:val="ListParagraph"/>
        <w:numPr>
          <w:ilvl w:val="0"/>
          <w:numId w:val="12"/>
        </w:numPr>
        <w:spacing w:after="0" w:line="480" w:lineRule="auto"/>
        <w:ind w:left="1276" w:hanging="556"/>
        <w:jc w:val="both"/>
        <w:rPr>
          <w:rFonts w:ascii="Arial" w:hAnsi="Arial" w:cs="Arial"/>
          <w:sz w:val="24"/>
          <w:szCs w:val="24"/>
        </w:rPr>
      </w:pPr>
      <w:r w:rsidRPr="002C2755">
        <w:rPr>
          <w:rFonts w:ascii="Arial" w:hAnsi="Arial" w:cs="Arial"/>
          <w:sz w:val="24"/>
          <w:szCs w:val="24"/>
        </w:rPr>
        <w:t xml:space="preserve">The order of the </w:t>
      </w:r>
      <w:r w:rsidR="002B3A2E" w:rsidRPr="002C2755">
        <w:rPr>
          <w:rFonts w:ascii="Arial" w:hAnsi="Arial" w:cs="Arial"/>
          <w:sz w:val="24"/>
          <w:szCs w:val="24"/>
        </w:rPr>
        <w:t>court below is set aside.</w:t>
      </w:r>
    </w:p>
    <w:p w:rsidR="00217EF1" w:rsidRPr="00217EF1" w:rsidRDefault="00217EF1" w:rsidP="00F10595">
      <w:pPr>
        <w:pStyle w:val="ListParagraph"/>
        <w:spacing w:after="0" w:line="240" w:lineRule="auto"/>
        <w:rPr>
          <w:rFonts w:ascii="Arial" w:hAnsi="Arial" w:cs="Arial"/>
          <w:sz w:val="24"/>
          <w:szCs w:val="24"/>
        </w:rPr>
      </w:pPr>
    </w:p>
    <w:p w:rsidR="00217EF1" w:rsidRDefault="00217EF1" w:rsidP="00F10595">
      <w:pPr>
        <w:pStyle w:val="ListParagraph"/>
        <w:spacing w:after="0" w:line="240" w:lineRule="auto"/>
        <w:ind w:left="0"/>
        <w:jc w:val="both"/>
        <w:rPr>
          <w:rFonts w:ascii="Arial" w:hAnsi="Arial" w:cs="Arial"/>
          <w:sz w:val="24"/>
          <w:szCs w:val="24"/>
        </w:rPr>
      </w:pPr>
    </w:p>
    <w:p w:rsidR="00696801" w:rsidRDefault="00696801" w:rsidP="00F10595">
      <w:pPr>
        <w:pStyle w:val="ListParagraph"/>
        <w:spacing w:after="0" w:line="240" w:lineRule="auto"/>
        <w:ind w:left="0"/>
        <w:jc w:val="both"/>
        <w:rPr>
          <w:rFonts w:ascii="Arial" w:hAnsi="Arial" w:cs="Arial"/>
          <w:sz w:val="24"/>
          <w:szCs w:val="24"/>
        </w:rPr>
      </w:pPr>
    </w:p>
    <w:p w:rsidR="00217EF1" w:rsidRDefault="00217EF1" w:rsidP="00F10595">
      <w:pPr>
        <w:pStyle w:val="ListParagraph"/>
        <w:spacing w:after="0" w:line="240" w:lineRule="auto"/>
        <w:ind w:left="0"/>
        <w:jc w:val="both"/>
        <w:rPr>
          <w:rFonts w:ascii="Arial" w:hAnsi="Arial" w:cs="Arial"/>
          <w:sz w:val="24"/>
          <w:szCs w:val="24"/>
        </w:rPr>
      </w:pPr>
    </w:p>
    <w:p w:rsidR="00217EF1" w:rsidRDefault="00217EF1" w:rsidP="00F10595">
      <w:pPr>
        <w:pStyle w:val="ListParagraph"/>
        <w:spacing w:after="0" w:line="240" w:lineRule="auto"/>
        <w:ind w:left="0"/>
        <w:jc w:val="both"/>
        <w:rPr>
          <w:rFonts w:ascii="Arial" w:hAnsi="Arial" w:cs="Arial"/>
          <w:sz w:val="24"/>
          <w:szCs w:val="24"/>
        </w:rPr>
      </w:pPr>
      <w:r>
        <w:rPr>
          <w:rFonts w:ascii="Arial" w:hAnsi="Arial" w:cs="Arial"/>
          <w:sz w:val="24"/>
          <w:szCs w:val="24"/>
        </w:rPr>
        <w:t>_____________________</w:t>
      </w:r>
    </w:p>
    <w:p w:rsidR="00217EF1" w:rsidRPr="00217EF1" w:rsidRDefault="00217EF1" w:rsidP="00F10595">
      <w:pPr>
        <w:pStyle w:val="ListParagraph"/>
        <w:spacing w:after="0" w:line="240" w:lineRule="auto"/>
        <w:ind w:left="0"/>
        <w:jc w:val="both"/>
        <w:rPr>
          <w:rFonts w:ascii="Arial" w:hAnsi="Arial" w:cs="Arial"/>
          <w:b/>
          <w:sz w:val="24"/>
          <w:szCs w:val="24"/>
        </w:rPr>
      </w:pPr>
      <w:r w:rsidRPr="00217EF1">
        <w:rPr>
          <w:rFonts w:ascii="Arial" w:hAnsi="Arial" w:cs="Arial"/>
          <w:b/>
          <w:sz w:val="24"/>
          <w:szCs w:val="24"/>
        </w:rPr>
        <w:t>CHOMBA AJA</w:t>
      </w:r>
    </w:p>
    <w:p w:rsidR="00217EF1" w:rsidRDefault="00217EF1" w:rsidP="00F10595">
      <w:pPr>
        <w:pStyle w:val="ListParagraph"/>
        <w:spacing w:after="0" w:line="240" w:lineRule="auto"/>
        <w:ind w:left="0"/>
        <w:jc w:val="both"/>
        <w:rPr>
          <w:rFonts w:ascii="Arial" w:hAnsi="Arial" w:cs="Arial"/>
          <w:sz w:val="24"/>
          <w:szCs w:val="24"/>
        </w:rPr>
      </w:pPr>
    </w:p>
    <w:p w:rsidR="00217EF1" w:rsidRDefault="00217EF1" w:rsidP="00F10595">
      <w:pPr>
        <w:pStyle w:val="ListParagraph"/>
        <w:spacing w:after="0" w:line="240" w:lineRule="auto"/>
        <w:ind w:left="0"/>
        <w:jc w:val="both"/>
        <w:rPr>
          <w:rFonts w:ascii="Arial" w:hAnsi="Arial" w:cs="Arial"/>
          <w:sz w:val="24"/>
          <w:szCs w:val="24"/>
        </w:rPr>
      </w:pPr>
    </w:p>
    <w:p w:rsidR="00217EF1" w:rsidRDefault="00217EF1" w:rsidP="00F10595">
      <w:pPr>
        <w:pStyle w:val="ListParagraph"/>
        <w:spacing w:after="0" w:line="240" w:lineRule="auto"/>
        <w:ind w:left="0"/>
        <w:jc w:val="both"/>
        <w:rPr>
          <w:rFonts w:ascii="Arial" w:hAnsi="Arial" w:cs="Arial"/>
          <w:sz w:val="24"/>
          <w:szCs w:val="24"/>
        </w:rPr>
      </w:pPr>
    </w:p>
    <w:p w:rsidR="00696801" w:rsidRDefault="00696801" w:rsidP="00F10595">
      <w:pPr>
        <w:pStyle w:val="ListParagraph"/>
        <w:spacing w:after="0" w:line="240" w:lineRule="auto"/>
        <w:ind w:left="0"/>
        <w:jc w:val="both"/>
        <w:rPr>
          <w:rFonts w:ascii="Arial" w:hAnsi="Arial" w:cs="Arial"/>
          <w:sz w:val="24"/>
          <w:szCs w:val="24"/>
        </w:rPr>
      </w:pPr>
    </w:p>
    <w:p w:rsidR="002C2755" w:rsidRDefault="002C2755" w:rsidP="00F10595">
      <w:pPr>
        <w:pStyle w:val="ListParagraph"/>
        <w:spacing w:after="0" w:line="240" w:lineRule="auto"/>
        <w:ind w:left="0"/>
        <w:jc w:val="both"/>
        <w:rPr>
          <w:rFonts w:ascii="Arial" w:hAnsi="Arial" w:cs="Arial"/>
          <w:sz w:val="24"/>
          <w:szCs w:val="24"/>
        </w:rPr>
      </w:pPr>
    </w:p>
    <w:p w:rsidR="00217EF1" w:rsidRDefault="00217EF1" w:rsidP="00F10595">
      <w:pPr>
        <w:pStyle w:val="ListParagraph"/>
        <w:spacing w:after="0" w:line="240" w:lineRule="auto"/>
        <w:ind w:left="0"/>
        <w:jc w:val="both"/>
        <w:rPr>
          <w:rFonts w:ascii="Arial" w:hAnsi="Arial" w:cs="Arial"/>
          <w:sz w:val="24"/>
          <w:szCs w:val="24"/>
        </w:rPr>
      </w:pPr>
      <w:r>
        <w:rPr>
          <w:rFonts w:ascii="Arial" w:hAnsi="Arial" w:cs="Arial"/>
          <w:sz w:val="24"/>
          <w:szCs w:val="24"/>
        </w:rPr>
        <w:t>_____________________</w:t>
      </w:r>
    </w:p>
    <w:p w:rsidR="0099290A" w:rsidRDefault="00217EF1" w:rsidP="00F10595">
      <w:pPr>
        <w:pStyle w:val="ListParagraph"/>
        <w:spacing w:after="0" w:line="240" w:lineRule="auto"/>
        <w:ind w:left="0"/>
        <w:jc w:val="both"/>
        <w:rPr>
          <w:rFonts w:ascii="Arial" w:hAnsi="Arial" w:cs="Arial"/>
          <w:b/>
          <w:sz w:val="24"/>
          <w:szCs w:val="24"/>
        </w:rPr>
      </w:pPr>
      <w:r w:rsidRPr="00217EF1">
        <w:rPr>
          <w:rFonts w:ascii="Arial" w:hAnsi="Arial" w:cs="Arial"/>
          <w:b/>
          <w:sz w:val="24"/>
          <w:szCs w:val="24"/>
        </w:rPr>
        <w:t>STRYDOM AJA</w:t>
      </w:r>
    </w:p>
    <w:p w:rsidR="0099290A" w:rsidRDefault="0099290A" w:rsidP="0099290A">
      <w:pPr>
        <w:rPr>
          <w:rFonts w:ascii="Arial" w:hAnsi="Arial" w:cs="Arial"/>
          <w:sz w:val="24"/>
          <w:szCs w:val="24"/>
          <w:lang w:val="en-US"/>
        </w:rPr>
      </w:pPr>
      <w:r>
        <w:rPr>
          <w:rFonts w:ascii="Arial" w:hAnsi="Arial" w:cs="Arial"/>
          <w:b/>
          <w:sz w:val="24"/>
          <w:szCs w:val="24"/>
        </w:rPr>
        <w:br w:type="page"/>
      </w:r>
      <w:r w:rsidRPr="0099290A">
        <w:rPr>
          <w:rFonts w:ascii="Arial" w:hAnsi="Arial" w:cs="Arial"/>
          <w:sz w:val="24"/>
          <w:szCs w:val="24"/>
          <w:lang w:val="en-US"/>
        </w:rPr>
        <w:t>APPEARANCES</w:t>
      </w:r>
    </w:p>
    <w:p w:rsidR="0099290A" w:rsidRDefault="0099290A" w:rsidP="0099290A">
      <w:pPr>
        <w:rPr>
          <w:rFonts w:ascii="Arial" w:hAnsi="Arial" w:cs="Arial"/>
          <w:sz w:val="24"/>
          <w:szCs w:val="24"/>
          <w:lang w:val="en-US"/>
        </w:rPr>
      </w:pPr>
    </w:p>
    <w:p w:rsidR="0099290A" w:rsidRDefault="0099290A" w:rsidP="0099290A">
      <w:pPr>
        <w:rPr>
          <w:rFonts w:ascii="Arial" w:hAnsi="Arial" w:cs="Arial"/>
          <w:sz w:val="24"/>
          <w:szCs w:val="24"/>
          <w:lang w:val="en-US"/>
        </w:rPr>
      </w:pPr>
      <w:r>
        <w:rPr>
          <w:rFonts w:ascii="Arial" w:hAnsi="Arial" w:cs="Arial"/>
          <w:sz w:val="24"/>
          <w:szCs w:val="24"/>
          <w:lang w:val="en-US"/>
        </w:rPr>
        <w:t>APPELLANT: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C Brandt</w:t>
      </w:r>
    </w:p>
    <w:p w:rsidR="0099290A" w:rsidRDefault="0099290A" w:rsidP="0099290A">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Instructed by Chris Brandt Attorneys</w:t>
      </w:r>
    </w:p>
    <w:p w:rsidR="0099290A" w:rsidRDefault="0099290A" w:rsidP="0099290A">
      <w:pPr>
        <w:rPr>
          <w:rFonts w:ascii="Arial" w:hAnsi="Arial" w:cs="Arial"/>
          <w:sz w:val="24"/>
          <w:szCs w:val="24"/>
          <w:lang w:val="en-US"/>
        </w:rPr>
      </w:pPr>
    </w:p>
    <w:p w:rsidR="0099290A" w:rsidRDefault="0099290A" w:rsidP="0099290A">
      <w:pPr>
        <w:rPr>
          <w:rFonts w:ascii="Arial" w:hAnsi="Arial" w:cs="Arial"/>
          <w:sz w:val="24"/>
          <w:szCs w:val="24"/>
          <w:lang w:val="en-US"/>
        </w:rPr>
      </w:pPr>
      <w:r>
        <w:rPr>
          <w:rFonts w:ascii="Arial" w:hAnsi="Arial" w:cs="Arial"/>
          <w:sz w:val="24"/>
          <w:szCs w:val="24"/>
          <w:lang w:val="en-US"/>
        </w:rPr>
        <w:t>RESPONDENT: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87AAA">
        <w:rPr>
          <w:rFonts w:ascii="Arial" w:hAnsi="Arial" w:cs="Arial"/>
          <w:sz w:val="24"/>
          <w:szCs w:val="24"/>
          <w:lang w:val="en-US"/>
        </w:rPr>
        <w:t>L</w:t>
      </w:r>
      <w:r>
        <w:rPr>
          <w:rFonts w:ascii="Arial" w:hAnsi="Arial" w:cs="Arial"/>
          <w:sz w:val="24"/>
          <w:szCs w:val="24"/>
          <w:lang w:val="en-US"/>
        </w:rPr>
        <w:t xml:space="preserve"> P Hamutenya</w:t>
      </w:r>
    </w:p>
    <w:p w:rsidR="0099290A" w:rsidRPr="0099290A" w:rsidRDefault="0099290A" w:rsidP="0099290A">
      <w:pPr>
        <w:rPr>
          <w:rFonts w:ascii="Arial" w:hAnsi="Arial" w:cs="Arial"/>
          <w:b/>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Instructed by Government Attorney</w:t>
      </w:r>
    </w:p>
    <w:p w:rsidR="0099290A" w:rsidRPr="0099290A" w:rsidRDefault="0099290A" w:rsidP="0099290A">
      <w:pPr>
        <w:pStyle w:val="ListParagraph"/>
        <w:spacing w:line="240" w:lineRule="auto"/>
        <w:rPr>
          <w:rFonts w:ascii="Arial" w:hAnsi="Arial" w:cs="Arial"/>
          <w:sz w:val="24"/>
          <w:szCs w:val="24"/>
          <w:lang w:val="en-US"/>
        </w:rPr>
      </w:pPr>
    </w:p>
    <w:p w:rsidR="0099290A" w:rsidRPr="0099290A" w:rsidRDefault="0099290A" w:rsidP="0099290A">
      <w:pPr>
        <w:pStyle w:val="ListParagraph"/>
        <w:spacing w:line="240" w:lineRule="auto"/>
        <w:rPr>
          <w:rFonts w:ascii="Arial" w:hAnsi="Arial" w:cs="Arial"/>
          <w:b/>
          <w:sz w:val="24"/>
          <w:szCs w:val="24"/>
          <w:lang w:val="en-US"/>
        </w:rPr>
      </w:pPr>
    </w:p>
    <w:p w:rsidR="00217EF1" w:rsidRDefault="00217EF1" w:rsidP="00F10595">
      <w:pPr>
        <w:pStyle w:val="ListParagraph"/>
        <w:spacing w:after="0" w:line="240" w:lineRule="auto"/>
        <w:ind w:left="0"/>
        <w:jc w:val="both"/>
        <w:rPr>
          <w:rFonts w:ascii="Arial" w:hAnsi="Arial" w:cs="Arial"/>
          <w:b/>
          <w:sz w:val="24"/>
          <w:szCs w:val="24"/>
        </w:rPr>
      </w:pPr>
    </w:p>
    <w:sectPr w:rsidR="00217EF1" w:rsidSect="00C56BDD">
      <w:headerReference w:type="default" r:id="rId9"/>
      <w:footerReference w:type="default" r:id="rId10"/>
      <w:pgSz w:w="11906" w:h="16838" w:code="9"/>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EE" w:rsidRDefault="002F38EE" w:rsidP="0070393B">
      <w:pPr>
        <w:spacing w:after="0" w:line="240" w:lineRule="auto"/>
      </w:pPr>
      <w:r>
        <w:separator/>
      </w:r>
    </w:p>
  </w:endnote>
  <w:endnote w:type="continuationSeparator" w:id="0">
    <w:p w:rsidR="002F38EE" w:rsidRDefault="002F38EE" w:rsidP="0070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3B" w:rsidRDefault="0070393B">
    <w:pPr>
      <w:pStyle w:val="Footer"/>
      <w:jc w:val="center"/>
    </w:pPr>
  </w:p>
  <w:p w:rsidR="0070393B" w:rsidRDefault="0070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EE" w:rsidRDefault="002F38EE" w:rsidP="0070393B">
      <w:pPr>
        <w:spacing w:after="0" w:line="240" w:lineRule="auto"/>
      </w:pPr>
      <w:r>
        <w:separator/>
      </w:r>
    </w:p>
  </w:footnote>
  <w:footnote w:type="continuationSeparator" w:id="0">
    <w:p w:rsidR="002F38EE" w:rsidRDefault="002F38EE" w:rsidP="00703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86101"/>
      <w:docPartObj>
        <w:docPartGallery w:val="Page Numbers (Top of Page)"/>
        <w:docPartUnique/>
      </w:docPartObj>
    </w:sdtPr>
    <w:sdtEndPr>
      <w:rPr>
        <w:rFonts w:ascii="Arial" w:hAnsi="Arial" w:cs="Arial"/>
        <w:noProof/>
        <w:sz w:val="24"/>
        <w:szCs w:val="24"/>
      </w:rPr>
    </w:sdtEndPr>
    <w:sdtContent>
      <w:p w:rsidR="00BE22D1" w:rsidRPr="00BE22D1" w:rsidRDefault="00BE22D1">
        <w:pPr>
          <w:pStyle w:val="Header"/>
          <w:jc w:val="right"/>
          <w:rPr>
            <w:rFonts w:ascii="Arial" w:hAnsi="Arial" w:cs="Arial"/>
            <w:sz w:val="24"/>
            <w:szCs w:val="24"/>
          </w:rPr>
        </w:pPr>
        <w:r w:rsidRPr="00BE22D1">
          <w:rPr>
            <w:rFonts w:ascii="Arial" w:hAnsi="Arial" w:cs="Arial"/>
            <w:sz w:val="24"/>
            <w:szCs w:val="24"/>
          </w:rPr>
          <w:fldChar w:fldCharType="begin"/>
        </w:r>
        <w:r w:rsidRPr="00BE22D1">
          <w:rPr>
            <w:rFonts w:ascii="Arial" w:hAnsi="Arial" w:cs="Arial"/>
            <w:sz w:val="24"/>
            <w:szCs w:val="24"/>
          </w:rPr>
          <w:instrText xml:space="preserve"> PAGE   \* MERGEFORMAT </w:instrText>
        </w:r>
        <w:r w:rsidRPr="00BE22D1">
          <w:rPr>
            <w:rFonts w:ascii="Arial" w:hAnsi="Arial" w:cs="Arial"/>
            <w:sz w:val="24"/>
            <w:szCs w:val="24"/>
          </w:rPr>
          <w:fldChar w:fldCharType="separate"/>
        </w:r>
        <w:r w:rsidR="00F80F7A">
          <w:rPr>
            <w:rFonts w:ascii="Arial" w:hAnsi="Arial" w:cs="Arial"/>
            <w:noProof/>
            <w:sz w:val="24"/>
            <w:szCs w:val="24"/>
          </w:rPr>
          <w:t>20</w:t>
        </w:r>
        <w:r w:rsidRPr="00BE22D1">
          <w:rPr>
            <w:rFonts w:ascii="Arial" w:hAnsi="Arial" w:cs="Arial"/>
            <w:noProof/>
            <w:sz w:val="24"/>
            <w:szCs w:val="24"/>
          </w:rPr>
          <w:fldChar w:fldCharType="end"/>
        </w:r>
      </w:p>
    </w:sdtContent>
  </w:sdt>
  <w:p w:rsidR="00BE22D1" w:rsidRDefault="00BE2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45"/>
    <w:multiLevelType w:val="hybridMultilevel"/>
    <w:tmpl w:val="8974B984"/>
    <w:lvl w:ilvl="0" w:tplc="20B89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818A6"/>
    <w:multiLevelType w:val="hybridMultilevel"/>
    <w:tmpl w:val="0A9663BA"/>
    <w:lvl w:ilvl="0" w:tplc="A48647CE">
      <w:start w:val="1"/>
      <w:numFmt w:val="lowerLetter"/>
      <w:lvlText w:val="(%1)"/>
      <w:lvlJc w:val="left"/>
      <w:pPr>
        <w:ind w:left="2010" w:hanging="360"/>
      </w:pPr>
      <w:rPr>
        <w:rFonts w:hint="default"/>
      </w:rPr>
    </w:lvl>
    <w:lvl w:ilvl="1" w:tplc="1C090019" w:tentative="1">
      <w:start w:val="1"/>
      <w:numFmt w:val="lowerLetter"/>
      <w:lvlText w:val="%2."/>
      <w:lvlJc w:val="left"/>
      <w:pPr>
        <w:ind w:left="2730" w:hanging="360"/>
      </w:pPr>
    </w:lvl>
    <w:lvl w:ilvl="2" w:tplc="1C09001B" w:tentative="1">
      <w:start w:val="1"/>
      <w:numFmt w:val="lowerRoman"/>
      <w:lvlText w:val="%3."/>
      <w:lvlJc w:val="right"/>
      <w:pPr>
        <w:ind w:left="3450" w:hanging="180"/>
      </w:pPr>
    </w:lvl>
    <w:lvl w:ilvl="3" w:tplc="1C09000F" w:tentative="1">
      <w:start w:val="1"/>
      <w:numFmt w:val="decimal"/>
      <w:lvlText w:val="%4."/>
      <w:lvlJc w:val="left"/>
      <w:pPr>
        <w:ind w:left="4170" w:hanging="360"/>
      </w:pPr>
    </w:lvl>
    <w:lvl w:ilvl="4" w:tplc="1C090019" w:tentative="1">
      <w:start w:val="1"/>
      <w:numFmt w:val="lowerLetter"/>
      <w:lvlText w:val="%5."/>
      <w:lvlJc w:val="left"/>
      <w:pPr>
        <w:ind w:left="4890" w:hanging="360"/>
      </w:pPr>
    </w:lvl>
    <w:lvl w:ilvl="5" w:tplc="1C09001B" w:tentative="1">
      <w:start w:val="1"/>
      <w:numFmt w:val="lowerRoman"/>
      <w:lvlText w:val="%6."/>
      <w:lvlJc w:val="right"/>
      <w:pPr>
        <w:ind w:left="5610" w:hanging="180"/>
      </w:pPr>
    </w:lvl>
    <w:lvl w:ilvl="6" w:tplc="1C09000F" w:tentative="1">
      <w:start w:val="1"/>
      <w:numFmt w:val="decimal"/>
      <w:lvlText w:val="%7."/>
      <w:lvlJc w:val="left"/>
      <w:pPr>
        <w:ind w:left="6330" w:hanging="360"/>
      </w:pPr>
    </w:lvl>
    <w:lvl w:ilvl="7" w:tplc="1C090019" w:tentative="1">
      <w:start w:val="1"/>
      <w:numFmt w:val="lowerLetter"/>
      <w:lvlText w:val="%8."/>
      <w:lvlJc w:val="left"/>
      <w:pPr>
        <w:ind w:left="7050" w:hanging="360"/>
      </w:pPr>
    </w:lvl>
    <w:lvl w:ilvl="8" w:tplc="1C09001B" w:tentative="1">
      <w:start w:val="1"/>
      <w:numFmt w:val="lowerRoman"/>
      <w:lvlText w:val="%9."/>
      <w:lvlJc w:val="right"/>
      <w:pPr>
        <w:ind w:left="7770" w:hanging="180"/>
      </w:pPr>
    </w:lvl>
  </w:abstractNum>
  <w:abstractNum w:abstractNumId="2">
    <w:nsid w:val="23BD3D5A"/>
    <w:multiLevelType w:val="hybridMultilevel"/>
    <w:tmpl w:val="A7B8DB12"/>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3B7ED7"/>
    <w:multiLevelType w:val="hybridMultilevel"/>
    <w:tmpl w:val="D87825C2"/>
    <w:lvl w:ilvl="0" w:tplc="2E7A757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3C31048"/>
    <w:multiLevelType w:val="hybridMultilevel"/>
    <w:tmpl w:val="22C41BDA"/>
    <w:lvl w:ilvl="0" w:tplc="2A789C7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3A355316"/>
    <w:multiLevelType w:val="hybridMultilevel"/>
    <w:tmpl w:val="CD5257DC"/>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FC560B"/>
    <w:multiLevelType w:val="hybridMultilevel"/>
    <w:tmpl w:val="D1E02C3C"/>
    <w:lvl w:ilvl="0" w:tplc="030428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43BC460F"/>
    <w:multiLevelType w:val="hybridMultilevel"/>
    <w:tmpl w:val="877E4BCC"/>
    <w:lvl w:ilvl="0" w:tplc="5DB66E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B861546"/>
    <w:multiLevelType w:val="hybridMultilevel"/>
    <w:tmpl w:val="FD880034"/>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DD4226"/>
    <w:multiLevelType w:val="hybridMultilevel"/>
    <w:tmpl w:val="CDB2C978"/>
    <w:lvl w:ilvl="0" w:tplc="979EFD80">
      <w:start w:val="1"/>
      <w:numFmt w:val="decimal"/>
      <w:lvlText w:val="(%1)"/>
      <w:lvlJc w:val="left"/>
      <w:pPr>
        <w:ind w:left="1650" w:hanging="360"/>
      </w:pPr>
      <w:rPr>
        <w:rFonts w:hint="default"/>
      </w:r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10">
    <w:nsid w:val="602F2BF1"/>
    <w:multiLevelType w:val="hybridMultilevel"/>
    <w:tmpl w:val="F28EE35A"/>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661601D"/>
    <w:multiLevelType w:val="hybridMultilevel"/>
    <w:tmpl w:val="48FC42E6"/>
    <w:lvl w:ilvl="0" w:tplc="59E05BF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7DF041BD"/>
    <w:multiLevelType w:val="hybridMultilevel"/>
    <w:tmpl w:val="26FAA7A6"/>
    <w:lvl w:ilvl="0" w:tplc="81FC33D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9"/>
  </w:num>
  <w:num w:numId="2">
    <w:abstractNumId w:val="1"/>
  </w:num>
  <w:num w:numId="3">
    <w:abstractNumId w:val="7"/>
  </w:num>
  <w:num w:numId="4">
    <w:abstractNumId w:val="6"/>
  </w:num>
  <w:num w:numId="5">
    <w:abstractNumId w:val="4"/>
  </w:num>
  <w:num w:numId="6">
    <w:abstractNumId w:val="12"/>
  </w:num>
  <w:num w:numId="7">
    <w:abstractNumId w:val="11"/>
  </w:num>
  <w:num w:numId="8">
    <w:abstractNumId w:val="5"/>
  </w:num>
  <w:num w:numId="9">
    <w:abstractNumId w:val="2"/>
  </w:num>
  <w:num w:numId="10">
    <w:abstractNumId w:val="10"/>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57"/>
    <w:rsid w:val="000000AD"/>
    <w:rsid w:val="000014F8"/>
    <w:rsid w:val="000414D9"/>
    <w:rsid w:val="00047C8A"/>
    <w:rsid w:val="000529F9"/>
    <w:rsid w:val="000611A8"/>
    <w:rsid w:val="00085040"/>
    <w:rsid w:val="0008705F"/>
    <w:rsid w:val="000A1C1A"/>
    <w:rsid w:val="000C1E96"/>
    <w:rsid w:val="000C4C8D"/>
    <w:rsid w:val="000D653B"/>
    <w:rsid w:val="000E3DE6"/>
    <w:rsid w:val="001106C9"/>
    <w:rsid w:val="001342A7"/>
    <w:rsid w:val="00135648"/>
    <w:rsid w:val="0014169A"/>
    <w:rsid w:val="00166A71"/>
    <w:rsid w:val="00185314"/>
    <w:rsid w:val="00196D74"/>
    <w:rsid w:val="001A2704"/>
    <w:rsid w:val="001C39BE"/>
    <w:rsid w:val="001D35B4"/>
    <w:rsid w:val="001E61DD"/>
    <w:rsid w:val="001E6472"/>
    <w:rsid w:val="001F3818"/>
    <w:rsid w:val="00213C37"/>
    <w:rsid w:val="00217EF1"/>
    <w:rsid w:val="00225011"/>
    <w:rsid w:val="00225F81"/>
    <w:rsid w:val="00231C33"/>
    <w:rsid w:val="00240F5E"/>
    <w:rsid w:val="00247C78"/>
    <w:rsid w:val="002622CD"/>
    <w:rsid w:val="0026467E"/>
    <w:rsid w:val="00266065"/>
    <w:rsid w:val="002759B3"/>
    <w:rsid w:val="00287890"/>
    <w:rsid w:val="002A7845"/>
    <w:rsid w:val="002B3A2E"/>
    <w:rsid w:val="002C2755"/>
    <w:rsid w:val="002C5E32"/>
    <w:rsid w:val="002D4723"/>
    <w:rsid w:val="002E115D"/>
    <w:rsid w:val="002F25F1"/>
    <w:rsid w:val="002F38EE"/>
    <w:rsid w:val="002F6242"/>
    <w:rsid w:val="00303AF3"/>
    <w:rsid w:val="0032050A"/>
    <w:rsid w:val="00321F1F"/>
    <w:rsid w:val="00344FA7"/>
    <w:rsid w:val="003546D9"/>
    <w:rsid w:val="00357A8D"/>
    <w:rsid w:val="00396288"/>
    <w:rsid w:val="003977CB"/>
    <w:rsid w:val="003B2D1E"/>
    <w:rsid w:val="003C503A"/>
    <w:rsid w:val="003E0976"/>
    <w:rsid w:val="003E0A60"/>
    <w:rsid w:val="003E5F8A"/>
    <w:rsid w:val="003F4DCB"/>
    <w:rsid w:val="003F4DE0"/>
    <w:rsid w:val="00401213"/>
    <w:rsid w:val="00414D66"/>
    <w:rsid w:val="004208C1"/>
    <w:rsid w:val="004249C3"/>
    <w:rsid w:val="00430492"/>
    <w:rsid w:val="00437D27"/>
    <w:rsid w:val="004534F1"/>
    <w:rsid w:val="004565E8"/>
    <w:rsid w:val="004720B2"/>
    <w:rsid w:val="0048138C"/>
    <w:rsid w:val="004821C6"/>
    <w:rsid w:val="00483622"/>
    <w:rsid w:val="00496193"/>
    <w:rsid w:val="004A2AAC"/>
    <w:rsid w:val="004C784A"/>
    <w:rsid w:val="004E245B"/>
    <w:rsid w:val="004E632B"/>
    <w:rsid w:val="004F36D1"/>
    <w:rsid w:val="005035FD"/>
    <w:rsid w:val="00503612"/>
    <w:rsid w:val="005106C5"/>
    <w:rsid w:val="00517E52"/>
    <w:rsid w:val="00537C52"/>
    <w:rsid w:val="005636B6"/>
    <w:rsid w:val="00565036"/>
    <w:rsid w:val="00566145"/>
    <w:rsid w:val="005673C9"/>
    <w:rsid w:val="00593884"/>
    <w:rsid w:val="0059719F"/>
    <w:rsid w:val="005A5F34"/>
    <w:rsid w:val="005C44DB"/>
    <w:rsid w:val="005D67FE"/>
    <w:rsid w:val="005D69AE"/>
    <w:rsid w:val="005F28D5"/>
    <w:rsid w:val="00602B7B"/>
    <w:rsid w:val="00603445"/>
    <w:rsid w:val="00606350"/>
    <w:rsid w:val="006317F1"/>
    <w:rsid w:val="006578CE"/>
    <w:rsid w:val="00686897"/>
    <w:rsid w:val="0068773D"/>
    <w:rsid w:val="00696801"/>
    <w:rsid w:val="006B125C"/>
    <w:rsid w:val="006C165F"/>
    <w:rsid w:val="006D22EB"/>
    <w:rsid w:val="006D3A62"/>
    <w:rsid w:val="006F758B"/>
    <w:rsid w:val="0070393B"/>
    <w:rsid w:val="00703982"/>
    <w:rsid w:val="00706DDE"/>
    <w:rsid w:val="00730A3C"/>
    <w:rsid w:val="00731F35"/>
    <w:rsid w:val="00734B6A"/>
    <w:rsid w:val="007367D1"/>
    <w:rsid w:val="00741B7B"/>
    <w:rsid w:val="00751428"/>
    <w:rsid w:val="00755B83"/>
    <w:rsid w:val="00761956"/>
    <w:rsid w:val="00777536"/>
    <w:rsid w:val="007828FC"/>
    <w:rsid w:val="007946D5"/>
    <w:rsid w:val="00796C19"/>
    <w:rsid w:val="007A1388"/>
    <w:rsid w:val="007A2D8D"/>
    <w:rsid w:val="007A643C"/>
    <w:rsid w:val="007C4FAE"/>
    <w:rsid w:val="007C5FE9"/>
    <w:rsid w:val="007C6B18"/>
    <w:rsid w:val="007D16AB"/>
    <w:rsid w:val="007F294E"/>
    <w:rsid w:val="007F3789"/>
    <w:rsid w:val="00806E6E"/>
    <w:rsid w:val="008325C0"/>
    <w:rsid w:val="008336E6"/>
    <w:rsid w:val="00836069"/>
    <w:rsid w:val="008431D6"/>
    <w:rsid w:val="008471BF"/>
    <w:rsid w:val="00847D43"/>
    <w:rsid w:val="008610E5"/>
    <w:rsid w:val="008647DF"/>
    <w:rsid w:val="00865D10"/>
    <w:rsid w:val="0086632E"/>
    <w:rsid w:val="00872C06"/>
    <w:rsid w:val="0088667D"/>
    <w:rsid w:val="008866CB"/>
    <w:rsid w:val="008964C5"/>
    <w:rsid w:val="008B7CAA"/>
    <w:rsid w:val="008D2927"/>
    <w:rsid w:val="008E04D3"/>
    <w:rsid w:val="008F65E6"/>
    <w:rsid w:val="008F6970"/>
    <w:rsid w:val="0090601F"/>
    <w:rsid w:val="00911F47"/>
    <w:rsid w:val="009155BB"/>
    <w:rsid w:val="00917175"/>
    <w:rsid w:val="0092368B"/>
    <w:rsid w:val="009236BF"/>
    <w:rsid w:val="009237AF"/>
    <w:rsid w:val="00923E49"/>
    <w:rsid w:val="00925D3F"/>
    <w:rsid w:val="00926E3D"/>
    <w:rsid w:val="00930912"/>
    <w:rsid w:val="009314D2"/>
    <w:rsid w:val="00942845"/>
    <w:rsid w:val="0094308A"/>
    <w:rsid w:val="0097035D"/>
    <w:rsid w:val="00970710"/>
    <w:rsid w:val="00972D3E"/>
    <w:rsid w:val="0098317D"/>
    <w:rsid w:val="00983FE8"/>
    <w:rsid w:val="0099290A"/>
    <w:rsid w:val="009A50FE"/>
    <w:rsid w:val="009B631F"/>
    <w:rsid w:val="009C20A5"/>
    <w:rsid w:val="009C3EFA"/>
    <w:rsid w:val="009D01C4"/>
    <w:rsid w:val="009D087D"/>
    <w:rsid w:val="009D4185"/>
    <w:rsid w:val="009D5794"/>
    <w:rsid w:val="009D5E68"/>
    <w:rsid w:val="009E0C68"/>
    <w:rsid w:val="009F14C9"/>
    <w:rsid w:val="009F7E24"/>
    <w:rsid w:val="00A079FA"/>
    <w:rsid w:val="00A37579"/>
    <w:rsid w:val="00A37657"/>
    <w:rsid w:val="00A4193A"/>
    <w:rsid w:val="00A42036"/>
    <w:rsid w:val="00A506F7"/>
    <w:rsid w:val="00A5296A"/>
    <w:rsid w:val="00A54788"/>
    <w:rsid w:val="00A55397"/>
    <w:rsid w:val="00A833A5"/>
    <w:rsid w:val="00A97C17"/>
    <w:rsid w:val="00AA22F8"/>
    <w:rsid w:val="00AB3839"/>
    <w:rsid w:val="00AB602A"/>
    <w:rsid w:val="00AB6D5E"/>
    <w:rsid w:val="00AC0EA9"/>
    <w:rsid w:val="00AD0393"/>
    <w:rsid w:val="00AE0CFC"/>
    <w:rsid w:val="00AF1D70"/>
    <w:rsid w:val="00AF4D01"/>
    <w:rsid w:val="00AF563C"/>
    <w:rsid w:val="00B036B3"/>
    <w:rsid w:val="00B04AC3"/>
    <w:rsid w:val="00B14D77"/>
    <w:rsid w:val="00B41856"/>
    <w:rsid w:val="00B447E6"/>
    <w:rsid w:val="00B47029"/>
    <w:rsid w:val="00B5047F"/>
    <w:rsid w:val="00B52516"/>
    <w:rsid w:val="00B56458"/>
    <w:rsid w:val="00B825FA"/>
    <w:rsid w:val="00B85D38"/>
    <w:rsid w:val="00B865B0"/>
    <w:rsid w:val="00B9766D"/>
    <w:rsid w:val="00BA55B6"/>
    <w:rsid w:val="00BB0249"/>
    <w:rsid w:val="00BB3B90"/>
    <w:rsid w:val="00BC38A7"/>
    <w:rsid w:val="00BD72BC"/>
    <w:rsid w:val="00BE220D"/>
    <w:rsid w:val="00BE22D1"/>
    <w:rsid w:val="00BE5416"/>
    <w:rsid w:val="00BF03A2"/>
    <w:rsid w:val="00BF27DD"/>
    <w:rsid w:val="00C009A7"/>
    <w:rsid w:val="00C00B66"/>
    <w:rsid w:val="00C05BCA"/>
    <w:rsid w:val="00C11B69"/>
    <w:rsid w:val="00C241AE"/>
    <w:rsid w:val="00C256F2"/>
    <w:rsid w:val="00C30B36"/>
    <w:rsid w:val="00C32A8D"/>
    <w:rsid w:val="00C3542D"/>
    <w:rsid w:val="00C35B8D"/>
    <w:rsid w:val="00C36599"/>
    <w:rsid w:val="00C41C25"/>
    <w:rsid w:val="00C42C34"/>
    <w:rsid w:val="00C503F7"/>
    <w:rsid w:val="00C52AE2"/>
    <w:rsid w:val="00C558E6"/>
    <w:rsid w:val="00C56BDD"/>
    <w:rsid w:val="00C57596"/>
    <w:rsid w:val="00C60879"/>
    <w:rsid w:val="00C80875"/>
    <w:rsid w:val="00C8617A"/>
    <w:rsid w:val="00C9151B"/>
    <w:rsid w:val="00CA2D28"/>
    <w:rsid w:val="00CA517B"/>
    <w:rsid w:val="00CA54C4"/>
    <w:rsid w:val="00CC13B2"/>
    <w:rsid w:val="00CC1C4E"/>
    <w:rsid w:val="00CC2A40"/>
    <w:rsid w:val="00CD4BFB"/>
    <w:rsid w:val="00CD4D4D"/>
    <w:rsid w:val="00CD6283"/>
    <w:rsid w:val="00CE11BF"/>
    <w:rsid w:val="00CF22E5"/>
    <w:rsid w:val="00D07CFB"/>
    <w:rsid w:val="00D219AD"/>
    <w:rsid w:val="00D23287"/>
    <w:rsid w:val="00D27D52"/>
    <w:rsid w:val="00D27E9B"/>
    <w:rsid w:val="00D405B5"/>
    <w:rsid w:val="00D40AB3"/>
    <w:rsid w:val="00D63D53"/>
    <w:rsid w:val="00D71485"/>
    <w:rsid w:val="00D80C5D"/>
    <w:rsid w:val="00D82A45"/>
    <w:rsid w:val="00D82E0D"/>
    <w:rsid w:val="00D84901"/>
    <w:rsid w:val="00D87AAA"/>
    <w:rsid w:val="00DA2839"/>
    <w:rsid w:val="00DA3889"/>
    <w:rsid w:val="00DB305D"/>
    <w:rsid w:val="00DB760B"/>
    <w:rsid w:val="00DC058B"/>
    <w:rsid w:val="00DC6224"/>
    <w:rsid w:val="00DD120B"/>
    <w:rsid w:val="00DE5130"/>
    <w:rsid w:val="00DE6CC9"/>
    <w:rsid w:val="00DF3AB0"/>
    <w:rsid w:val="00DF3F18"/>
    <w:rsid w:val="00DF5747"/>
    <w:rsid w:val="00DF61B1"/>
    <w:rsid w:val="00E13157"/>
    <w:rsid w:val="00E169D8"/>
    <w:rsid w:val="00E30746"/>
    <w:rsid w:val="00E33D16"/>
    <w:rsid w:val="00E42B68"/>
    <w:rsid w:val="00E56F74"/>
    <w:rsid w:val="00E6585E"/>
    <w:rsid w:val="00E67A51"/>
    <w:rsid w:val="00E710B5"/>
    <w:rsid w:val="00E77825"/>
    <w:rsid w:val="00E84EA1"/>
    <w:rsid w:val="00E954FF"/>
    <w:rsid w:val="00EA6609"/>
    <w:rsid w:val="00EB20A3"/>
    <w:rsid w:val="00EC42BC"/>
    <w:rsid w:val="00EC46AA"/>
    <w:rsid w:val="00EC6934"/>
    <w:rsid w:val="00EE0EE2"/>
    <w:rsid w:val="00EE1EDE"/>
    <w:rsid w:val="00EF021C"/>
    <w:rsid w:val="00EF2039"/>
    <w:rsid w:val="00EF32EA"/>
    <w:rsid w:val="00F05B75"/>
    <w:rsid w:val="00F0620A"/>
    <w:rsid w:val="00F10595"/>
    <w:rsid w:val="00F13B06"/>
    <w:rsid w:val="00F36AF9"/>
    <w:rsid w:val="00F43991"/>
    <w:rsid w:val="00F54679"/>
    <w:rsid w:val="00F55D92"/>
    <w:rsid w:val="00F721F9"/>
    <w:rsid w:val="00F7433D"/>
    <w:rsid w:val="00F80F7A"/>
    <w:rsid w:val="00F84DA9"/>
    <w:rsid w:val="00F85068"/>
    <w:rsid w:val="00F97947"/>
    <w:rsid w:val="00FA5DA7"/>
    <w:rsid w:val="00FC4F83"/>
    <w:rsid w:val="00FD3136"/>
    <w:rsid w:val="00FE1561"/>
    <w:rsid w:val="00FF697E"/>
    <w:rsid w:val="00FF75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93B"/>
  </w:style>
  <w:style w:type="paragraph" w:styleId="Footer">
    <w:name w:val="footer"/>
    <w:basedOn w:val="Normal"/>
    <w:link w:val="FooterChar"/>
    <w:uiPriority w:val="99"/>
    <w:unhideWhenUsed/>
    <w:rsid w:val="0070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3B"/>
  </w:style>
  <w:style w:type="paragraph" w:styleId="ListParagraph">
    <w:name w:val="List Paragraph"/>
    <w:basedOn w:val="Normal"/>
    <w:uiPriority w:val="34"/>
    <w:qFormat/>
    <w:rsid w:val="00C8617A"/>
    <w:pPr>
      <w:ind w:left="720"/>
      <w:contextualSpacing/>
    </w:pPr>
  </w:style>
  <w:style w:type="table" w:styleId="TableGrid">
    <w:name w:val="Table Grid"/>
    <w:basedOn w:val="TableNormal"/>
    <w:uiPriority w:val="39"/>
    <w:rsid w:val="0075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93B"/>
  </w:style>
  <w:style w:type="paragraph" w:styleId="Footer">
    <w:name w:val="footer"/>
    <w:basedOn w:val="Normal"/>
    <w:link w:val="FooterChar"/>
    <w:uiPriority w:val="99"/>
    <w:unhideWhenUsed/>
    <w:rsid w:val="0070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3B"/>
  </w:style>
  <w:style w:type="paragraph" w:styleId="ListParagraph">
    <w:name w:val="List Paragraph"/>
    <w:basedOn w:val="Normal"/>
    <w:uiPriority w:val="34"/>
    <w:qFormat/>
    <w:rsid w:val="00C8617A"/>
    <w:pPr>
      <w:ind w:left="720"/>
      <w:contextualSpacing/>
    </w:pPr>
  </w:style>
  <w:style w:type="table" w:styleId="TableGrid">
    <w:name w:val="Table Grid"/>
    <w:basedOn w:val="TableNormal"/>
    <w:uiPriority w:val="39"/>
    <w:rsid w:val="0075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2016-11-28T18:30:00+00:00</Judgment_x0020_Date>
    <Year xmlns="63bdd487-88aa-4c54-b893-ddaa81ed2e7c">2016</Year>
  </documentManagement>
</p:properties>
</file>

<file path=customXml/itemProps1.xml><?xml version="1.0" encoding="utf-8"?>
<ds:datastoreItem xmlns:ds="http://schemas.openxmlformats.org/officeDocument/2006/customXml" ds:itemID="{A80B39E6-6308-413F-9689-0956DA209F7F}"/>
</file>

<file path=customXml/itemProps2.xml><?xml version="1.0" encoding="utf-8"?>
<ds:datastoreItem xmlns:ds="http://schemas.openxmlformats.org/officeDocument/2006/customXml" ds:itemID="{890B177C-6609-4BA3-AB2D-80E38F9B13C8}"/>
</file>

<file path=customXml/itemProps3.xml><?xml version="1.0" encoding="utf-8"?>
<ds:datastoreItem xmlns:ds="http://schemas.openxmlformats.org/officeDocument/2006/customXml" ds:itemID="{2AE30AEC-21A5-4089-BF80-C3D9DFD033E8}"/>
</file>

<file path=customXml/itemProps4.xml><?xml version="1.0" encoding="utf-8"?>
<ds:datastoreItem xmlns:ds="http://schemas.openxmlformats.org/officeDocument/2006/customXml" ds:itemID="{1DB7A717-F20E-4992-BEC4-15F9A42C2811}"/>
</file>

<file path=docProps/app.xml><?xml version="1.0" encoding="utf-8"?>
<Properties xmlns="http://schemas.openxmlformats.org/officeDocument/2006/extended-properties" xmlns:vt="http://schemas.openxmlformats.org/officeDocument/2006/docPropsVTypes">
  <Template>Normal</Template>
  <TotalTime>0</TotalTime>
  <Pages>21</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2016-11-28T14:22:00Z</cp:lastPrinted>
  <dcterms:created xsi:type="dcterms:W3CDTF">2016-11-30T09:08:00Z</dcterms:created>
  <dcterms:modified xsi:type="dcterms:W3CDTF">2016-11-30T09:08:00Z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