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8C3367" w:rsidP="008C3367">
      <w:pPr>
        <w:keepNext/>
        <w:spacing w:line="360" w:lineRule="auto"/>
        <w:jc w:val="center"/>
        <w:outlineLvl w:val="0"/>
        <w:rPr>
          <w:rFonts w:ascii="Arial" w:hAnsi="Arial" w:cs="Arial"/>
          <w:b/>
          <w:bCs/>
          <w:sz w:val="24"/>
          <w:szCs w:val="24"/>
        </w:rPr>
      </w:pPr>
      <w:bookmarkStart w:id="0" w:name="_GoBack"/>
      <w:bookmarkEnd w:id="0"/>
      <w:r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6811ED" w:rsidP="006811ED">
      <w:pPr>
        <w:spacing w:after="0" w:line="480" w:lineRule="auto"/>
        <w:ind w:left="1701"/>
        <w:jc w:val="right"/>
        <w:rPr>
          <w:rFonts w:ascii="Arial" w:hAnsi="Arial" w:cs="Arial"/>
          <w:b/>
          <w:sz w:val="24"/>
          <w:szCs w:val="24"/>
        </w:rPr>
      </w:pPr>
      <w:r>
        <w:rPr>
          <w:rFonts w:ascii="Arial" w:hAnsi="Arial" w:cs="Arial"/>
          <w:b/>
          <w:sz w:val="24"/>
          <w:szCs w:val="24"/>
        </w:rPr>
        <w:t>REPORTBALE</w:t>
      </w:r>
    </w:p>
    <w:p w:rsidR="008C3367" w:rsidRPr="001C25CA" w:rsidRDefault="008C3367" w:rsidP="006811E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B53A1C">
        <w:rPr>
          <w:rFonts w:ascii="Arial" w:hAnsi="Arial" w:cs="Arial"/>
          <w:sz w:val="24"/>
          <w:szCs w:val="24"/>
        </w:rPr>
        <w:t>30</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717E6D">
      <w:pPr>
        <w:spacing w:after="0" w:line="360" w:lineRule="auto"/>
        <w:jc w:val="both"/>
        <w:rPr>
          <w:rFonts w:ascii="Arial" w:hAnsi="Arial" w:cs="Arial"/>
          <w:b/>
          <w:sz w:val="24"/>
          <w:szCs w:val="24"/>
        </w:rPr>
      </w:pPr>
    </w:p>
    <w:p w:rsidR="008C3367" w:rsidRPr="001C25CA" w:rsidRDefault="008C3367" w:rsidP="00717E6D">
      <w:pPr>
        <w:spacing w:line="36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230841" w:rsidRPr="001C25CA" w:rsidRDefault="00230841"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B53A1C" w:rsidP="00B40CD3">
            <w:pPr>
              <w:spacing w:line="240" w:lineRule="auto"/>
              <w:jc w:val="both"/>
              <w:rPr>
                <w:rFonts w:ascii="Arial" w:hAnsi="Arial" w:cs="Arial"/>
                <w:b/>
                <w:sz w:val="24"/>
                <w:szCs w:val="24"/>
              </w:rPr>
            </w:pPr>
            <w:r>
              <w:rPr>
                <w:rFonts w:ascii="Arial" w:hAnsi="Arial" w:cs="Arial"/>
                <w:b/>
                <w:sz w:val="24"/>
                <w:szCs w:val="24"/>
              </w:rPr>
              <w:t>REUBEN MILLER N.O.</w:t>
            </w:r>
          </w:p>
        </w:tc>
        <w:tc>
          <w:tcPr>
            <w:tcW w:w="3011" w:type="dxa"/>
            <w:shd w:val="clear" w:color="auto" w:fill="auto"/>
          </w:tcPr>
          <w:p w:rsidR="008C3367" w:rsidRPr="001C25CA" w:rsidRDefault="00B53A1C" w:rsidP="00B40CD3">
            <w:pPr>
              <w:spacing w:line="240" w:lineRule="auto"/>
              <w:jc w:val="right"/>
              <w:rPr>
                <w:rFonts w:ascii="Arial" w:hAnsi="Arial" w:cs="Arial"/>
                <w:b/>
                <w:sz w:val="24"/>
                <w:szCs w:val="24"/>
              </w:rPr>
            </w:pPr>
            <w:r>
              <w:rPr>
                <w:rFonts w:ascii="Arial" w:hAnsi="Arial" w:cs="Arial"/>
                <w:b/>
                <w:sz w:val="24"/>
                <w:szCs w:val="24"/>
              </w:rPr>
              <w:t xml:space="preserve">First </w:t>
            </w:r>
            <w:r w:rsidR="008C3367" w:rsidRPr="001C25CA">
              <w:rPr>
                <w:rFonts w:ascii="Arial" w:hAnsi="Arial" w:cs="Arial"/>
                <w:b/>
                <w:sz w:val="24"/>
                <w:szCs w:val="24"/>
              </w:rPr>
              <w:t>Appellant</w:t>
            </w:r>
          </w:p>
        </w:tc>
      </w:tr>
      <w:tr w:rsidR="00B53A1C" w:rsidRPr="001C25CA" w:rsidTr="00B40CD3">
        <w:tc>
          <w:tcPr>
            <w:tcW w:w="6204" w:type="dxa"/>
            <w:shd w:val="clear" w:color="auto" w:fill="auto"/>
          </w:tcPr>
          <w:p w:rsidR="00B53A1C" w:rsidRDefault="00B53A1C" w:rsidP="00B40CD3">
            <w:pPr>
              <w:spacing w:line="240" w:lineRule="auto"/>
              <w:jc w:val="both"/>
              <w:rPr>
                <w:rFonts w:ascii="Arial" w:hAnsi="Arial" w:cs="Arial"/>
                <w:b/>
                <w:sz w:val="24"/>
                <w:szCs w:val="24"/>
              </w:rPr>
            </w:pPr>
            <w:r>
              <w:rPr>
                <w:rFonts w:ascii="Arial" w:hAnsi="Arial" w:cs="Arial"/>
                <w:b/>
                <w:sz w:val="24"/>
                <w:szCs w:val="24"/>
              </w:rPr>
              <w:t>ENVER MOHAMED MOTALA N.O.</w:t>
            </w:r>
          </w:p>
        </w:tc>
        <w:tc>
          <w:tcPr>
            <w:tcW w:w="3011" w:type="dxa"/>
            <w:shd w:val="clear" w:color="auto" w:fill="auto"/>
          </w:tcPr>
          <w:p w:rsidR="00B53A1C" w:rsidRDefault="00B53A1C" w:rsidP="00B40CD3">
            <w:pPr>
              <w:spacing w:line="240" w:lineRule="auto"/>
              <w:jc w:val="right"/>
              <w:rPr>
                <w:rFonts w:ascii="Arial" w:hAnsi="Arial" w:cs="Arial"/>
                <w:b/>
                <w:sz w:val="24"/>
                <w:szCs w:val="24"/>
              </w:rPr>
            </w:pPr>
            <w:r>
              <w:rPr>
                <w:rFonts w:ascii="Arial" w:hAnsi="Arial" w:cs="Arial"/>
                <w:b/>
                <w:sz w:val="24"/>
                <w:szCs w:val="24"/>
              </w:rPr>
              <w:t>Second Appellant</w:t>
            </w:r>
          </w:p>
        </w:tc>
      </w:tr>
      <w:tr w:rsidR="00B53A1C" w:rsidRPr="001C25CA" w:rsidTr="00B40CD3">
        <w:tc>
          <w:tcPr>
            <w:tcW w:w="6204" w:type="dxa"/>
            <w:shd w:val="clear" w:color="auto" w:fill="auto"/>
          </w:tcPr>
          <w:p w:rsidR="00B53A1C" w:rsidRDefault="00B53A1C" w:rsidP="00B40CD3">
            <w:pPr>
              <w:spacing w:line="240" w:lineRule="auto"/>
              <w:jc w:val="both"/>
              <w:rPr>
                <w:rFonts w:ascii="Arial" w:hAnsi="Arial" w:cs="Arial"/>
                <w:b/>
                <w:sz w:val="24"/>
                <w:szCs w:val="24"/>
              </w:rPr>
            </w:pPr>
            <w:r>
              <w:rPr>
                <w:rFonts w:ascii="Arial" w:hAnsi="Arial" w:cs="Arial"/>
                <w:b/>
                <w:sz w:val="24"/>
                <w:szCs w:val="24"/>
              </w:rPr>
              <w:t>LINDIWE KAABA N.O.</w:t>
            </w:r>
          </w:p>
        </w:tc>
        <w:tc>
          <w:tcPr>
            <w:tcW w:w="3011" w:type="dxa"/>
            <w:shd w:val="clear" w:color="auto" w:fill="auto"/>
          </w:tcPr>
          <w:p w:rsidR="00B53A1C" w:rsidRDefault="00B53A1C" w:rsidP="00B40CD3">
            <w:pPr>
              <w:spacing w:line="240" w:lineRule="auto"/>
              <w:jc w:val="right"/>
              <w:rPr>
                <w:rFonts w:ascii="Arial" w:hAnsi="Arial" w:cs="Arial"/>
                <w:b/>
                <w:sz w:val="24"/>
                <w:szCs w:val="24"/>
              </w:rPr>
            </w:pPr>
            <w:r>
              <w:rPr>
                <w:rFonts w:ascii="Arial" w:hAnsi="Arial" w:cs="Arial"/>
                <w:b/>
                <w:sz w:val="24"/>
                <w:szCs w:val="24"/>
              </w:rPr>
              <w:t>Third 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B53A1C" w:rsidP="00B40CD3">
            <w:pPr>
              <w:spacing w:line="240" w:lineRule="auto"/>
              <w:jc w:val="both"/>
              <w:rPr>
                <w:rFonts w:ascii="Arial" w:hAnsi="Arial" w:cs="Arial"/>
                <w:b/>
                <w:sz w:val="24"/>
                <w:szCs w:val="24"/>
              </w:rPr>
            </w:pPr>
            <w:r>
              <w:rPr>
                <w:rFonts w:ascii="Arial" w:hAnsi="Arial" w:cs="Arial"/>
                <w:b/>
                <w:sz w:val="24"/>
                <w:szCs w:val="24"/>
              </w:rPr>
              <w:t>PROSPERITY AFRICA HOLDINGS (PTY) LTD</w:t>
            </w:r>
          </w:p>
        </w:tc>
        <w:tc>
          <w:tcPr>
            <w:tcW w:w="3011" w:type="dxa"/>
            <w:shd w:val="clear" w:color="auto" w:fill="auto"/>
          </w:tcPr>
          <w:p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rsidR="00AA0F94" w:rsidRDefault="00AA0F94" w:rsidP="00725457">
      <w:pPr>
        <w:spacing w:line="240" w:lineRule="auto"/>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lastRenderedPageBreak/>
        <w:t>Coram:</w:t>
      </w:r>
      <w:r w:rsidRPr="001C25CA">
        <w:rPr>
          <w:rFonts w:ascii="Arial" w:hAnsi="Arial" w:cs="Arial"/>
          <w:sz w:val="24"/>
          <w:szCs w:val="24"/>
        </w:rPr>
        <w:tab/>
      </w:r>
      <w:r w:rsidRPr="001C25CA">
        <w:rPr>
          <w:rFonts w:ascii="Arial" w:hAnsi="Arial" w:cs="Arial"/>
          <w:sz w:val="24"/>
          <w:szCs w:val="24"/>
        </w:rPr>
        <w:tab/>
      </w:r>
      <w:r w:rsidR="00B53A1C">
        <w:rPr>
          <w:rFonts w:ascii="Arial" w:hAnsi="Arial" w:cs="Arial"/>
          <w:sz w:val="24"/>
          <w:szCs w:val="24"/>
        </w:rPr>
        <w:t>SHIVUTE</w:t>
      </w:r>
      <w:r w:rsidR="002212AD" w:rsidRPr="001C25CA">
        <w:rPr>
          <w:rFonts w:ascii="Arial" w:hAnsi="Arial" w:cs="Arial"/>
          <w:sz w:val="24"/>
          <w:szCs w:val="24"/>
        </w:rPr>
        <w:t xml:space="preserve"> </w:t>
      </w:r>
      <w:r w:rsidR="00B53A1C">
        <w:rPr>
          <w:rFonts w:ascii="Arial" w:hAnsi="Arial" w:cs="Arial"/>
          <w:sz w:val="24"/>
          <w:szCs w:val="24"/>
        </w:rPr>
        <w:t>CJ</w:t>
      </w:r>
      <w:r w:rsidRPr="001C25CA">
        <w:rPr>
          <w:rFonts w:ascii="Arial" w:hAnsi="Arial" w:cs="Arial"/>
          <w:sz w:val="24"/>
          <w:szCs w:val="24"/>
        </w:rPr>
        <w:t xml:space="preserve">, </w:t>
      </w:r>
      <w:r w:rsidR="00B53A1C">
        <w:rPr>
          <w:rFonts w:ascii="Arial" w:hAnsi="Arial" w:cs="Arial"/>
          <w:sz w:val="24"/>
          <w:szCs w:val="24"/>
        </w:rPr>
        <w:t>HOFF</w:t>
      </w:r>
      <w:r w:rsidRPr="001C25CA">
        <w:rPr>
          <w:rFonts w:ascii="Arial" w:hAnsi="Arial" w:cs="Arial"/>
          <w:sz w:val="24"/>
          <w:szCs w:val="24"/>
        </w:rPr>
        <w:t xml:space="preserve"> JA</w:t>
      </w:r>
      <w:r w:rsidR="009C70E6" w:rsidRPr="001C25CA">
        <w:rPr>
          <w:rFonts w:ascii="Arial" w:hAnsi="Arial" w:cs="Arial"/>
          <w:sz w:val="24"/>
          <w:szCs w:val="24"/>
        </w:rPr>
        <w:t xml:space="preserve"> and </w:t>
      </w:r>
      <w:r w:rsidR="00230841">
        <w:rPr>
          <w:rFonts w:ascii="Arial" w:hAnsi="Arial" w:cs="Arial"/>
          <w:sz w:val="24"/>
          <w:szCs w:val="24"/>
        </w:rPr>
        <w:t>FRANK</w:t>
      </w:r>
      <w:r w:rsidR="009C70E6" w:rsidRPr="001C25CA">
        <w:rPr>
          <w:rFonts w:ascii="Arial" w:hAnsi="Arial" w:cs="Arial"/>
          <w:sz w:val="24"/>
          <w:szCs w:val="24"/>
        </w:rPr>
        <w:t xml:space="preserve"> </w:t>
      </w:r>
      <w:r w:rsidR="00140678">
        <w:rPr>
          <w:rFonts w:ascii="Arial" w:hAnsi="Arial" w:cs="Arial"/>
          <w:sz w:val="24"/>
          <w:szCs w:val="24"/>
        </w:rPr>
        <w:t>A</w:t>
      </w:r>
      <w:r w:rsidR="009C70E6" w:rsidRPr="001C25CA">
        <w:rPr>
          <w:rFonts w:ascii="Arial" w:hAnsi="Arial" w:cs="Arial"/>
          <w:sz w:val="24"/>
          <w:szCs w:val="24"/>
        </w:rPr>
        <w:t>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B53A1C">
        <w:rPr>
          <w:rFonts w:ascii="Arial" w:hAnsi="Arial" w:cs="Arial"/>
          <w:b/>
          <w:sz w:val="24"/>
          <w:szCs w:val="24"/>
        </w:rPr>
        <w:t>26</w:t>
      </w:r>
      <w:r w:rsidR="00513468">
        <w:rPr>
          <w:rFonts w:ascii="Arial" w:hAnsi="Arial" w:cs="Arial"/>
          <w:b/>
          <w:sz w:val="24"/>
          <w:szCs w:val="24"/>
        </w:rPr>
        <w:t xml:space="preserve"> </w:t>
      </w:r>
      <w:r w:rsidR="00230841">
        <w:rPr>
          <w:rFonts w:ascii="Arial" w:hAnsi="Arial" w:cs="Arial"/>
          <w:b/>
          <w:sz w:val="24"/>
          <w:szCs w:val="24"/>
        </w:rPr>
        <w:t>June</w:t>
      </w:r>
      <w:r w:rsidR="003C276A">
        <w:rPr>
          <w:rFonts w:ascii="Arial" w:hAnsi="Arial" w:cs="Arial"/>
          <w:b/>
          <w:sz w:val="24"/>
          <w:szCs w:val="24"/>
        </w:rPr>
        <w:t xml:space="preserve">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5F3A2B">
        <w:rPr>
          <w:rFonts w:ascii="Arial" w:hAnsi="Arial" w:cs="Arial"/>
          <w:b/>
          <w:sz w:val="24"/>
          <w:szCs w:val="24"/>
        </w:rPr>
        <w:t xml:space="preserve">30 </w:t>
      </w:r>
      <w:r w:rsidR="00E437B4">
        <w:rPr>
          <w:rFonts w:ascii="Arial" w:hAnsi="Arial" w:cs="Arial"/>
          <w:b/>
          <w:sz w:val="24"/>
          <w:szCs w:val="24"/>
        </w:rPr>
        <w:t>July</w:t>
      </w:r>
      <w:r w:rsidR="009C70E6" w:rsidRPr="001C25CA">
        <w:rPr>
          <w:rFonts w:ascii="Arial" w:hAnsi="Arial" w:cs="Arial"/>
          <w:b/>
          <w:sz w:val="24"/>
          <w:szCs w:val="24"/>
        </w:rPr>
        <w:t xml:space="preserve"> 201</w:t>
      </w:r>
      <w:r w:rsidR="003C276A">
        <w:rPr>
          <w:rFonts w:ascii="Arial" w:hAnsi="Arial" w:cs="Arial"/>
          <w:b/>
          <w:sz w:val="24"/>
          <w:szCs w:val="24"/>
        </w:rPr>
        <w:t>9</w:t>
      </w:r>
    </w:p>
    <w:p w:rsidR="00A26B21" w:rsidRPr="001C25CA" w:rsidRDefault="00A26B21" w:rsidP="00DD46F8">
      <w:pPr>
        <w:spacing w:line="240" w:lineRule="auto"/>
        <w:jc w:val="both"/>
        <w:rPr>
          <w:rFonts w:ascii="Arial" w:hAnsi="Arial" w:cs="Arial"/>
          <w:b/>
          <w:sz w:val="24"/>
          <w:szCs w:val="24"/>
          <w:lang w:val="en-GB"/>
        </w:rPr>
      </w:pPr>
    </w:p>
    <w:p w:rsidR="00725457" w:rsidRDefault="008C3367" w:rsidP="00725457">
      <w:pPr>
        <w:spacing w:after="0"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725457">
        <w:rPr>
          <w:rFonts w:ascii="Arial" w:hAnsi="Arial" w:cs="Arial"/>
          <w:sz w:val="24"/>
          <w:szCs w:val="24"/>
        </w:rPr>
        <w:t xml:space="preserve">This is an appeal against the decision of the court </w:t>
      </w:r>
      <w:r w:rsidR="00725457" w:rsidRPr="00C82D2D">
        <w:rPr>
          <w:rFonts w:ascii="Arial" w:hAnsi="Arial" w:cs="Arial"/>
          <w:i/>
          <w:sz w:val="24"/>
          <w:szCs w:val="24"/>
        </w:rPr>
        <w:t>a quo</w:t>
      </w:r>
      <w:r w:rsidR="00725457">
        <w:rPr>
          <w:rFonts w:ascii="Arial" w:hAnsi="Arial" w:cs="Arial"/>
          <w:sz w:val="24"/>
          <w:szCs w:val="24"/>
        </w:rPr>
        <w:t xml:space="preserve"> wherein the court dismissed with costs the appellants’ contention that </w:t>
      </w:r>
      <w:r w:rsidR="00D7113C">
        <w:rPr>
          <w:rFonts w:ascii="Arial" w:hAnsi="Arial" w:cs="Arial"/>
          <w:sz w:val="24"/>
          <w:szCs w:val="24"/>
        </w:rPr>
        <w:t>an</w:t>
      </w:r>
      <w:r w:rsidR="00725457">
        <w:rPr>
          <w:rFonts w:ascii="Arial" w:hAnsi="Arial" w:cs="Arial"/>
          <w:sz w:val="24"/>
          <w:szCs w:val="24"/>
        </w:rPr>
        <w:t xml:space="preserve"> application for the recognition is not necessary where a foreign liquidator inst</w:t>
      </w:r>
      <w:r w:rsidR="00D7113C">
        <w:rPr>
          <w:rFonts w:ascii="Arial" w:hAnsi="Arial" w:cs="Arial"/>
          <w:sz w:val="24"/>
          <w:szCs w:val="24"/>
        </w:rPr>
        <w:t xml:space="preserve">itutes action in respect of </w:t>
      </w:r>
      <w:r w:rsidR="00725457">
        <w:rPr>
          <w:rFonts w:ascii="Arial" w:hAnsi="Arial" w:cs="Arial"/>
          <w:sz w:val="24"/>
          <w:szCs w:val="24"/>
        </w:rPr>
        <w:t xml:space="preserve">movable assets or where such claim is based on a liquid document. The court </w:t>
      </w:r>
      <w:r w:rsidR="00725457" w:rsidRPr="00BB7CA6">
        <w:rPr>
          <w:rFonts w:ascii="Arial" w:hAnsi="Arial" w:cs="Arial"/>
          <w:i/>
          <w:sz w:val="24"/>
          <w:szCs w:val="24"/>
        </w:rPr>
        <w:t>a quo</w:t>
      </w:r>
      <w:r w:rsidR="00725457">
        <w:rPr>
          <w:rFonts w:ascii="Arial" w:hAnsi="Arial" w:cs="Arial"/>
          <w:sz w:val="24"/>
          <w:szCs w:val="24"/>
        </w:rPr>
        <w:t xml:space="preserve"> found that the recognition was necessary prior to the institution of the proceedings. The court </w:t>
      </w:r>
      <w:r w:rsidR="00725457" w:rsidRPr="00BB7CA6">
        <w:rPr>
          <w:rFonts w:ascii="Arial" w:hAnsi="Arial" w:cs="Arial"/>
          <w:i/>
          <w:sz w:val="24"/>
          <w:szCs w:val="24"/>
        </w:rPr>
        <w:t>a quo</w:t>
      </w:r>
      <w:r w:rsidR="00725457">
        <w:rPr>
          <w:rFonts w:ascii="Arial" w:hAnsi="Arial" w:cs="Arial"/>
          <w:sz w:val="24"/>
          <w:szCs w:val="24"/>
        </w:rPr>
        <w:t xml:space="preserve"> further found that without such recognition, the proceedings instituted by the appellants amounted to a nullity which could not be ratified.</w:t>
      </w:r>
    </w:p>
    <w:p w:rsidR="00725457" w:rsidRDefault="00725457" w:rsidP="00725457">
      <w:pPr>
        <w:spacing w:after="0" w:line="360" w:lineRule="auto"/>
        <w:jc w:val="both"/>
        <w:rPr>
          <w:rFonts w:ascii="Arial" w:hAnsi="Arial" w:cs="Arial"/>
          <w:sz w:val="24"/>
          <w:szCs w:val="24"/>
        </w:rPr>
      </w:pPr>
      <w:r>
        <w:rPr>
          <w:rFonts w:ascii="Arial" w:hAnsi="Arial" w:cs="Arial"/>
          <w:sz w:val="24"/>
          <w:szCs w:val="24"/>
        </w:rPr>
        <w:t xml:space="preserve">Respondent in its plea raised the issue of non-recognition of the liquidators prior to instituting their action claiming R5 million against </w:t>
      </w:r>
      <w:r w:rsidR="00B62853">
        <w:rPr>
          <w:rFonts w:ascii="Arial" w:hAnsi="Arial" w:cs="Arial"/>
          <w:sz w:val="24"/>
          <w:szCs w:val="24"/>
        </w:rPr>
        <w:t>it</w:t>
      </w:r>
      <w:r>
        <w:rPr>
          <w:rFonts w:ascii="Arial" w:hAnsi="Arial" w:cs="Arial"/>
          <w:sz w:val="24"/>
          <w:szCs w:val="24"/>
        </w:rPr>
        <w:t>. This prompted an application for recognition for the purposes of the action instituted about six years previously, inclusive of seeking authorisation from the court to allow the liquidators to ratify the institution of the action. In argument, appellants relied on the cases o</w:t>
      </w:r>
      <w:r w:rsidR="00D7113C">
        <w:rPr>
          <w:rFonts w:ascii="Arial" w:hAnsi="Arial" w:cs="Arial"/>
          <w:sz w:val="24"/>
          <w:szCs w:val="24"/>
        </w:rPr>
        <w:t>f</w:t>
      </w:r>
      <w:r>
        <w:rPr>
          <w:rFonts w:ascii="Arial" w:hAnsi="Arial" w:cs="Arial"/>
          <w:sz w:val="24"/>
          <w:szCs w:val="24"/>
        </w:rPr>
        <w:t xml:space="preserve"> </w:t>
      </w:r>
      <w:r w:rsidR="00557802">
        <w:rPr>
          <w:rFonts w:ascii="Arial" w:hAnsi="Arial" w:cs="Arial"/>
          <w:i/>
          <w:sz w:val="24"/>
          <w:szCs w:val="24"/>
        </w:rPr>
        <w:t>Bekker NO v Kotze &amp; o</w:t>
      </w:r>
      <w:r w:rsidRPr="000A0E04">
        <w:rPr>
          <w:rFonts w:ascii="Arial" w:hAnsi="Arial" w:cs="Arial"/>
          <w:i/>
          <w:sz w:val="24"/>
          <w:szCs w:val="24"/>
        </w:rPr>
        <w:t>thers</w:t>
      </w:r>
      <w:r>
        <w:rPr>
          <w:rFonts w:ascii="Arial" w:hAnsi="Arial" w:cs="Arial"/>
          <w:sz w:val="24"/>
          <w:szCs w:val="24"/>
        </w:rPr>
        <w:t xml:space="preserve">, and </w:t>
      </w:r>
      <w:r w:rsidRPr="000A0E04">
        <w:rPr>
          <w:rFonts w:ascii="Arial" w:hAnsi="Arial" w:cs="Arial"/>
          <w:i/>
          <w:sz w:val="24"/>
          <w:szCs w:val="24"/>
        </w:rPr>
        <w:t>Olivier NO &amp; another v Insolvent</w:t>
      </w:r>
      <w:r>
        <w:rPr>
          <w:rFonts w:ascii="Arial" w:hAnsi="Arial" w:cs="Arial"/>
          <w:sz w:val="24"/>
          <w:szCs w:val="24"/>
        </w:rPr>
        <w:t xml:space="preserve"> </w:t>
      </w:r>
      <w:r w:rsidRPr="000A0E04">
        <w:rPr>
          <w:rFonts w:ascii="Arial" w:hAnsi="Arial" w:cs="Arial"/>
          <w:i/>
          <w:sz w:val="24"/>
          <w:szCs w:val="24"/>
        </w:rPr>
        <w:t>Estate D Lidchi</w:t>
      </w:r>
      <w:r>
        <w:rPr>
          <w:rFonts w:ascii="Arial" w:hAnsi="Arial" w:cs="Arial"/>
          <w:sz w:val="24"/>
          <w:szCs w:val="24"/>
        </w:rPr>
        <w:t xml:space="preserve"> to advance the point that it is not necessary for foreign liquidators to be recognised in their quest to institute action against the respondent for R5 million allegedly owed to the South African medical aid fund (which they represent) </w:t>
      </w:r>
      <w:r>
        <w:rPr>
          <w:rFonts w:ascii="Arial" w:hAnsi="Arial" w:cs="Arial"/>
          <w:sz w:val="24"/>
          <w:szCs w:val="24"/>
        </w:rPr>
        <w:lastRenderedPageBreak/>
        <w:t xml:space="preserve">known as Renaissance Health Medical Scheme (in liquidation) by the respondent, as its guarantor and co-principal debtor. </w:t>
      </w:r>
    </w:p>
    <w:p w:rsidR="00725457" w:rsidRDefault="00725457" w:rsidP="00725457">
      <w:pPr>
        <w:spacing w:after="0" w:line="360" w:lineRule="auto"/>
        <w:jc w:val="both"/>
        <w:rPr>
          <w:rFonts w:ascii="Arial" w:hAnsi="Arial" w:cs="Arial"/>
          <w:sz w:val="24"/>
          <w:szCs w:val="24"/>
        </w:rPr>
      </w:pPr>
    </w:p>
    <w:p w:rsidR="00725457" w:rsidRDefault="00725457" w:rsidP="00725457">
      <w:pPr>
        <w:spacing w:after="0" w:line="360" w:lineRule="auto"/>
        <w:jc w:val="both"/>
        <w:rPr>
          <w:rFonts w:ascii="Arial" w:hAnsi="Arial" w:cs="Arial"/>
          <w:sz w:val="24"/>
          <w:szCs w:val="24"/>
        </w:rPr>
      </w:pPr>
      <w:r>
        <w:rPr>
          <w:rFonts w:ascii="Arial" w:hAnsi="Arial" w:cs="Arial"/>
          <w:sz w:val="24"/>
          <w:szCs w:val="24"/>
        </w:rPr>
        <w:t xml:space="preserve">The issues this court is tasked to determine are: (1) whether foreign appointed liquidators of a corporation in liquidation in a foreign country can institute legal proceedings prior to being recognised as such in Namibia to recover money allegedly owing to the liquidated corporation by a Namibian corporation; (2) </w:t>
      </w:r>
      <w:r w:rsidRPr="009022DB">
        <w:rPr>
          <w:rFonts w:ascii="Arial" w:hAnsi="Arial" w:cs="Arial"/>
          <w:sz w:val="24"/>
          <w:szCs w:val="24"/>
        </w:rPr>
        <w:t>whether the action initially instituted and the steps subsequent thereto in respect of such action up to the time of a rec</w:t>
      </w:r>
      <w:r>
        <w:rPr>
          <w:rFonts w:ascii="Arial" w:hAnsi="Arial" w:cs="Arial"/>
          <w:sz w:val="24"/>
          <w:szCs w:val="24"/>
        </w:rPr>
        <w:t>ognition can be ratified, for if</w:t>
      </w:r>
      <w:r w:rsidRPr="009022DB">
        <w:rPr>
          <w:rFonts w:ascii="Arial" w:hAnsi="Arial" w:cs="Arial"/>
          <w:sz w:val="24"/>
          <w:szCs w:val="24"/>
        </w:rPr>
        <w:t xml:space="preserve"> not, it would serve no purpose to recognise the appellants as </w:t>
      </w:r>
      <w:r>
        <w:rPr>
          <w:rFonts w:ascii="Arial" w:hAnsi="Arial" w:cs="Arial"/>
          <w:sz w:val="24"/>
          <w:szCs w:val="24"/>
        </w:rPr>
        <w:t xml:space="preserve">the liquidators in this country, and finally (3) </w:t>
      </w:r>
      <w:r w:rsidRPr="009022DB">
        <w:rPr>
          <w:rFonts w:ascii="Arial" w:hAnsi="Arial" w:cs="Arial"/>
          <w:sz w:val="24"/>
          <w:szCs w:val="24"/>
        </w:rPr>
        <w:t>whether the court dealing with a recognition application in circumstances such as the present can recognise the liquidators and authorise them to ratify the previously</w:t>
      </w:r>
      <w:r>
        <w:rPr>
          <w:rFonts w:ascii="Arial" w:hAnsi="Arial" w:cs="Arial"/>
          <w:sz w:val="24"/>
          <w:szCs w:val="24"/>
        </w:rPr>
        <w:t xml:space="preserve"> </w:t>
      </w:r>
      <w:r w:rsidRPr="00D7113C">
        <w:rPr>
          <w:rFonts w:ascii="Arial" w:hAnsi="Arial" w:cs="Arial"/>
          <w:sz w:val="24"/>
          <w:szCs w:val="24"/>
        </w:rPr>
        <w:t>unauthorised actions</w:t>
      </w:r>
      <w:r w:rsidRPr="009022DB">
        <w:rPr>
          <w:rFonts w:ascii="Arial" w:hAnsi="Arial" w:cs="Arial"/>
          <w:sz w:val="24"/>
          <w:szCs w:val="24"/>
        </w:rPr>
        <w:t xml:space="preserve"> as sought for in this matter</w:t>
      </w:r>
      <w:r>
        <w:rPr>
          <w:rFonts w:ascii="Arial" w:hAnsi="Arial" w:cs="Arial"/>
          <w:sz w:val="24"/>
          <w:szCs w:val="24"/>
        </w:rPr>
        <w:t>?</w:t>
      </w:r>
    </w:p>
    <w:p w:rsidR="00725457" w:rsidRDefault="00725457" w:rsidP="00725457">
      <w:pPr>
        <w:spacing w:after="0" w:line="360" w:lineRule="auto"/>
        <w:jc w:val="both"/>
        <w:rPr>
          <w:rFonts w:ascii="Arial" w:hAnsi="Arial" w:cs="Arial"/>
          <w:sz w:val="24"/>
          <w:szCs w:val="24"/>
        </w:rPr>
      </w:pPr>
    </w:p>
    <w:p w:rsidR="00725457" w:rsidRDefault="00725457" w:rsidP="00725457">
      <w:pPr>
        <w:spacing w:after="0" w:line="360" w:lineRule="auto"/>
        <w:jc w:val="both"/>
        <w:rPr>
          <w:rFonts w:ascii="Arial" w:hAnsi="Arial" w:cs="Arial"/>
          <w:sz w:val="24"/>
          <w:szCs w:val="24"/>
        </w:rPr>
      </w:pPr>
      <w:r>
        <w:rPr>
          <w:rFonts w:ascii="Arial" w:hAnsi="Arial" w:cs="Arial"/>
          <w:i/>
          <w:sz w:val="24"/>
          <w:szCs w:val="24"/>
        </w:rPr>
        <w:t>It is h</w:t>
      </w:r>
      <w:r w:rsidRPr="009221AB">
        <w:rPr>
          <w:rFonts w:ascii="Arial" w:hAnsi="Arial" w:cs="Arial"/>
          <w:i/>
          <w:sz w:val="24"/>
          <w:szCs w:val="24"/>
        </w:rPr>
        <w:t xml:space="preserve">eld </w:t>
      </w:r>
      <w:r>
        <w:rPr>
          <w:rFonts w:ascii="Arial" w:hAnsi="Arial" w:cs="Arial"/>
          <w:i/>
          <w:sz w:val="24"/>
          <w:szCs w:val="24"/>
        </w:rPr>
        <w:t>that</w:t>
      </w:r>
      <w:r>
        <w:rPr>
          <w:rFonts w:ascii="Arial" w:hAnsi="Arial" w:cs="Arial"/>
          <w:sz w:val="24"/>
          <w:szCs w:val="24"/>
        </w:rPr>
        <w:t xml:space="preserve">, the </w:t>
      </w:r>
      <w:r w:rsidRPr="009022DB">
        <w:rPr>
          <w:rFonts w:ascii="Arial" w:hAnsi="Arial" w:cs="Arial"/>
          <w:sz w:val="24"/>
          <w:szCs w:val="24"/>
        </w:rPr>
        <w:t>appellants (liquidators) did not have the power to institute action in this country without recognition by a court in this country.</w:t>
      </w:r>
    </w:p>
    <w:p w:rsidR="00725457" w:rsidRDefault="00725457" w:rsidP="00725457">
      <w:pPr>
        <w:spacing w:after="0" w:line="360" w:lineRule="auto"/>
        <w:jc w:val="both"/>
        <w:rPr>
          <w:rFonts w:ascii="Arial" w:hAnsi="Arial" w:cs="Arial"/>
          <w:i/>
          <w:sz w:val="24"/>
          <w:szCs w:val="24"/>
        </w:rPr>
      </w:pPr>
    </w:p>
    <w:p w:rsidR="00725457" w:rsidRDefault="00725457" w:rsidP="00725457">
      <w:pPr>
        <w:spacing w:after="0" w:line="360" w:lineRule="auto"/>
        <w:jc w:val="both"/>
        <w:rPr>
          <w:rFonts w:ascii="Arial" w:hAnsi="Arial" w:cs="Arial"/>
          <w:sz w:val="24"/>
          <w:szCs w:val="24"/>
        </w:rPr>
      </w:pPr>
      <w:r w:rsidRPr="00D7113C">
        <w:rPr>
          <w:rFonts w:ascii="Arial" w:hAnsi="Arial" w:cs="Arial"/>
          <w:i/>
          <w:sz w:val="24"/>
          <w:szCs w:val="24"/>
        </w:rPr>
        <w:t>It is held that</w:t>
      </w:r>
      <w:r w:rsidRPr="00D7113C">
        <w:rPr>
          <w:rFonts w:ascii="Arial" w:hAnsi="Arial" w:cs="Arial"/>
          <w:sz w:val="24"/>
          <w:szCs w:val="24"/>
        </w:rPr>
        <w:t>, where a person without authority (</w:t>
      </w:r>
      <w:r w:rsidRPr="00D7113C">
        <w:rPr>
          <w:rFonts w:ascii="Arial" w:hAnsi="Arial" w:cs="Arial"/>
          <w:i/>
          <w:sz w:val="24"/>
          <w:szCs w:val="24"/>
        </w:rPr>
        <w:t>falsus procurator</w:t>
      </w:r>
      <w:r w:rsidRPr="00D7113C">
        <w:rPr>
          <w:rFonts w:ascii="Arial" w:hAnsi="Arial" w:cs="Arial"/>
          <w:sz w:val="24"/>
          <w:szCs w:val="24"/>
        </w:rPr>
        <w:t xml:space="preserve">) purports to act on behalf of another (the principal) the latter can at any stage before judgment ratify litigious acts of such false </w:t>
      </w:r>
      <w:r w:rsidRPr="00D7113C">
        <w:rPr>
          <w:rFonts w:ascii="Arial" w:hAnsi="Arial" w:cs="Arial"/>
          <w:i/>
          <w:sz w:val="24"/>
          <w:szCs w:val="24"/>
        </w:rPr>
        <w:t>procurator</w:t>
      </w:r>
      <w:r w:rsidR="00D7113C">
        <w:rPr>
          <w:rFonts w:ascii="Arial" w:hAnsi="Arial" w:cs="Arial"/>
          <w:sz w:val="24"/>
          <w:szCs w:val="24"/>
        </w:rPr>
        <w:t>. H</w:t>
      </w:r>
      <w:r w:rsidRPr="00D7113C">
        <w:rPr>
          <w:rFonts w:ascii="Arial" w:hAnsi="Arial" w:cs="Arial"/>
          <w:sz w:val="24"/>
          <w:szCs w:val="24"/>
        </w:rPr>
        <w:t xml:space="preserve">owever Renaissance as an existing entity could not give such authority </w:t>
      </w:r>
      <w:r w:rsidR="00D7113C">
        <w:rPr>
          <w:rFonts w:ascii="Arial" w:hAnsi="Arial" w:cs="Arial"/>
          <w:sz w:val="24"/>
          <w:szCs w:val="24"/>
        </w:rPr>
        <w:t>to</w:t>
      </w:r>
      <w:r w:rsidRPr="00D7113C">
        <w:rPr>
          <w:rFonts w:ascii="Arial" w:hAnsi="Arial" w:cs="Arial"/>
          <w:sz w:val="24"/>
          <w:szCs w:val="24"/>
        </w:rPr>
        <w:t xml:space="preserve"> the liquidators </w:t>
      </w:r>
      <w:r w:rsidR="00D7113C">
        <w:rPr>
          <w:rFonts w:ascii="Arial" w:hAnsi="Arial" w:cs="Arial"/>
          <w:sz w:val="24"/>
          <w:szCs w:val="24"/>
        </w:rPr>
        <w:t xml:space="preserve">who </w:t>
      </w:r>
      <w:r w:rsidRPr="00D7113C">
        <w:rPr>
          <w:rFonts w:ascii="Arial" w:hAnsi="Arial" w:cs="Arial"/>
          <w:sz w:val="24"/>
          <w:szCs w:val="24"/>
        </w:rPr>
        <w:t xml:space="preserve">act on its behalf with </w:t>
      </w:r>
      <w:r w:rsidRPr="00D7113C">
        <w:rPr>
          <w:rFonts w:ascii="Arial" w:hAnsi="Arial" w:cs="Arial"/>
          <w:sz w:val="24"/>
          <w:szCs w:val="24"/>
        </w:rPr>
        <w:lastRenderedPageBreak/>
        <w:t>the powers bestowed on them (this authority is a legal requirement). The liquidators did not have the authority to institute the action in Namibia as the authority given to them did not have extra territorial effect. Based on the general principles relating to ratification and their lack of recognition by a Namibian court, the institution of the action and the steps taken with regard to the action after institution cannot be ratified.</w:t>
      </w:r>
    </w:p>
    <w:p w:rsidR="00725457" w:rsidRDefault="00725457" w:rsidP="00725457">
      <w:pPr>
        <w:spacing w:after="0" w:line="360" w:lineRule="auto"/>
        <w:jc w:val="both"/>
        <w:rPr>
          <w:rFonts w:ascii="Arial" w:hAnsi="Arial" w:cs="Arial"/>
          <w:sz w:val="24"/>
          <w:szCs w:val="24"/>
        </w:rPr>
      </w:pPr>
    </w:p>
    <w:p w:rsidR="00725457" w:rsidRDefault="00725457" w:rsidP="00725457">
      <w:pPr>
        <w:spacing w:after="0" w:line="360" w:lineRule="auto"/>
        <w:jc w:val="both"/>
        <w:rPr>
          <w:rFonts w:ascii="Arial" w:hAnsi="Arial" w:cs="Arial"/>
          <w:sz w:val="24"/>
          <w:szCs w:val="24"/>
        </w:rPr>
      </w:pPr>
      <w:r w:rsidRPr="00991ED0">
        <w:rPr>
          <w:rFonts w:ascii="Arial" w:hAnsi="Arial" w:cs="Arial"/>
          <w:i/>
          <w:sz w:val="24"/>
          <w:szCs w:val="24"/>
        </w:rPr>
        <w:t>It is held that</w:t>
      </w:r>
      <w:r>
        <w:rPr>
          <w:rFonts w:ascii="Arial" w:hAnsi="Arial" w:cs="Arial"/>
          <w:sz w:val="24"/>
          <w:szCs w:val="24"/>
        </w:rPr>
        <w:t>, t</w:t>
      </w:r>
      <w:r w:rsidRPr="009022DB">
        <w:rPr>
          <w:rFonts w:ascii="Arial" w:hAnsi="Arial" w:cs="Arial"/>
          <w:sz w:val="24"/>
          <w:szCs w:val="24"/>
        </w:rPr>
        <w:t xml:space="preserve">he recognition order does not operate retroactively. Neither can a court authorise retrospective ratification of acts that are not </w:t>
      </w:r>
      <w:r w:rsidR="00B62853">
        <w:rPr>
          <w:rFonts w:ascii="Arial" w:hAnsi="Arial" w:cs="Arial"/>
          <w:sz w:val="24"/>
          <w:szCs w:val="24"/>
        </w:rPr>
        <w:t>c</w:t>
      </w:r>
      <w:r w:rsidRPr="009022DB">
        <w:rPr>
          <w:rFonts w:ascii="Arial" w:hAnsi="Arial" w:cs="Arial"/>
          <w:sz w:val="24"/>
          <w:szCs w:val="24"/>
        </w:rPr>
        <w:t>a</w:t>
      </w:r>
      <w:r w:rsidR="00B62853">
        <w:rPr>
          <w:rFonts w:ascii="Arial" w:hAnsi="Arial" w:cs="Arial"/>
          <w:sz w:val="24"/>
          <w:szCs w:val="24"/>
        </w:rPr>
        <w:t>pa</w:t>
      </w:r>
      <w:r w:rsidRPr="009022DB">
        <w:rPr>
          <w:rFonts w:ascii="Arial" w:hAnsi="Arial" w:cs="Arial"/>
          <w:sz w:val="24"/>
          <w:szCs w:val="24"/>
        </w:rPr>
        <w:t>ble of ratification in law.</w:t>
      </w:r>
    </w:p>
    <w:p w:rsidR="00725457" w:rsidRDefault="00725457" w:rsidP="00725457">
      <w:pPr>
        <w:spacing w:after="0" w:line="360" w:lineRule="auto"/>
        <w:jc w:val="both"/>
        <w:rPr>
          <w:rFonts w:ascii="Arial" w:hAnsi="Arial" w:cs="Arial"/>
          <w:sz w:val="24"/>
          <w:szCs w:val="24"/>
        </w:rPr>
      </w:pPr>
    </w:p>
    <w:p w:rsidR="00725457" w:rsidRDefault="00725457" w:rsidP="00725457">
      <w:pPr>
        <w:spacing w:after="0" w:line="360" w:lineRule="auto"/>
        <w:jc w:val="both"/>
        <w:rPr>
          <w:rFonts w:ascii="Arial" w:hAnsi="Arial" w:cs="Arial"/>
          <w:sz w:val="24"/>
          <w:szCs w:val="24"/>
        </w:rPr>
      </w:pPr>
      <w:r w:rsidRPr="00991ED0">
        <w:rPr>
          <w:rFonts w:ascii="Arial" w:hAnsi="Arial" w:cs="Arial"/>
          <w:i/>
          <w:sz w:val="24"/>
          <w:szCs w:val="24"/>
        </w:rPr>
        <w:t>It is</w:t>
      </w:r>
      <w:r>
        <w:rPr>
          <w:rFonts w:ascii="Arial" w:hAnsi="Arial" w:cs="Arial"/>
          <w:i/>
          <w:sz w:val="24"/>
          <w:szCs w:val="24"/>
        </w:rPr>
        <w:t xml:space="preserve"> thus</w:t>
      </w:r>
      <w:r w:rsidRPr="00991ED0">
        <w:rPr>
          <w:rFonts w:ascii="Arial" w:hAnsi="Arial" w:cs="Arial"/>
          <w:i/>
          <w:sz w:val="24"/>
          <w:szCs w:val="24"/>
        </w:rPr>
        <w:t xml:space="preserve"> held that</w:t>
      </w:r>
      <w:r>
        <w:rPr>
          <w:rFonts w:ascii="Arial" w:hAnsi="Arial" w:cs="Arial"/>
          <w:sz w:val="24"/>
          <w:szCs w:val="24"/>
        </w:rPr>
        <w:t>, the appeal is dismissed with costs.</w:t>
      </w:r>
    </w:p>
    <w:p w:rsidR="00EF6EF1" w:rsidRPr="001C25CA" w:rsidRDefault="00EF6EF1" w:rsidP="008374B0">
      <w:pPr>
        <w:pStyle w:val="NoSpacing"/>
        <w:spacing w:line="36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Default="00B40CD3" w:rsidP="00A26B21">
      <w:pPr>
        <w:pStyle w:val="NoSpacing"/>
        <w:rPr>
          <w:rFonts w:ascii="Arial" w:hAnsi="Arial" w:cs="Arial"/>
          <w:sz w:val="24"/>
          <w:szCs w:val="24"/>
        </w:rPr>
      </w:pPr>
    </w:p>
    <w:p w:rsidR="008374B0" w:rsidRPr="001C25CA" w:rsidRDefault="008374B0" w:rsidP="00A26B21">
      <w:pPr>
        <w:pStyle w:val="NoSpacing"/>
        <w:rPr>
          <w:rFonts w:ascii="Arial" w:hAnsi="Arial" w:cs="Arial"/>
          <w:sz w:val="24"/>
          <w:szCs w:val="24"/>
        </w:rPr>
      </w:pPr>
    </w:p>
    <w:p w:rsidR="008C3367" w:rsidRPr="001C25CA" w:rsidRDefault="00B53A1C" w:rsidP="00395B99">
      <w:pPr>
        <w:spacing w:line="480" w:lineRule="auto"/>
        <w:jc w:val="both"/>
        <w:rPr>
          <w:rFonts w:ascii="Arial" w:hAnsi="Arial" w:cs="Arial"/>
          <w:sz w:val="24"/>
          <w:szCs w:val="24"/>
        </w:rPr>
      </w:pPr>
      <w:r>
        <w:rPr>
          <w:rFonts w:ascii="Arial" w:hAnsi="Arial" w:cs="Arial"/>
          <w:sz w:val="24"/>
          <w:szCs w:val="24"/>
        </w:rPr>
        <w:t>FRANK</w:t>
      </w:r>
      <w:r w:rsidR="008C3367" w:rsidRPr="001C25CA">
        <w:rPr>
          <w:rFonts w:ascii="Arial" w:hAnsi="Arial" w:cs="Arial"/>
          <w:sz w:val="24"/>
          <w:szCs w:val="24"/>
        </w:rPr>
        <w:t xml:space="preserve"> </w:t>
      </w:r>
      <w:r>
        <w:rPr>
          <w:rFonts w:ascii="Arial" w:hAnsi="Arial" w:cs="Arial"/>
          <w:sz w:val="24"/>
          <w:szCs w:val="24"/>
        </w:rPr>
        <w:t>A</w:t>
      </w:r>
      <w:r w:rsidR="008C3367" w:rsidRPr="001C25CA">
        <w:rPr>
          <w:rFonts w:ascii="Arial" w:hAnsi="Arial" w:cs="Arial"/>
          <w:sz w:val="24"/>
          <w:szCs w:val="24"/>
        </w:rPr>
        <w:t>JA (</w:t>
      </w:r>
      <w:r>
        <w:rPr>
          <w:rFonts w:ascii="Arial" w:hAnsi="Arial" w:cs="Arial"/>
          <w:sz w:val="24"/>
          <w:szCs w:val="24"/>
        </w:rPr>
        <w:t>SHIVUTE CJ</w:t>
      </w:r>
      <w:r w:rsidR="00451609" w:rsidRPr="001C25CA">
        <w:rPr>
          <w:rFonts w:ascii="Arial" w:hAnsi="Arial" w:cs="Arial"/>
          <w:sz w:val="24"/>
          <w:szCs w:val="24"/>
        </w:rPr>
        <w:t xml:space="preserve"> and</w:t>
      </w:r>
      <w:r w:rsidR="008C3367" w:rsidRPr="001C25CA">
        <w:rPr>
          <w:rFonts w:ascii="Arial" w:hAnsi="Arial" w:cs="Arial"/>
          <w:sz w:val="24"/>
          <w:szCs w:val="24"/>
        </w:rPr>
        <w:t xml:space="preserve"> </w:t>
      </w:r>
      <w:r>
        <w:rPr>
          <w:rFonts w:ascii="Arial" w:hAnsi="Arial" w:cs="Arial"/>
          <w:sz w:val="24"/>
          <w:szCs w:val="24"/>
        </w:rPr>
        <w:t xml:space="preserve">HOFF </w:t>
      </w:r>
      <w:r w:rsidR="008B2795" w:rsidRPr="001C25CA">
        <w:rPr>
          <w:rFonts w:ascii="Arial" w:hAnsi="Arial" w:cs="Arial"/>
          <w:sz w:val="24"/>
          <w:szCs w:val="24"/>
        </w:rPr>
        <w:t>JA</w:t>
      </w:r>
      <w:r w:rsidR="008C3367" w:rsidRPr="001C25CA">
        <w:rPr>
          <w:rFonts w:ascii="Arial" w:hAnsi="Arial" w:cs="Arial"/>
          <w:sz w:val="24"/>
          <w:szCs w:val="24"/>
        </w:rPr>
        <w:t xml:space="preserve"> concurring):</w:t>
      </w:r>
    </w:p>
    <w:p w:rsidR="001B5BDA" w:rsidRDefault="00B53A1C"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foreign judgme</w:t>
      </w:r>
      <w:r w:rsidR="00C96CC3">
        <w:rPr>
          <w:rFonts w:ascii="Arial" w:hAnsi="Arial" w:cs="Arial"/>
          <w:sz w:val="24"/>
          <w:szCs w:val="24"/>
        </w:rPr>
        <w:t>nt has no direct operation of its own force in Namibia. By virtue of the principle of territorial sovereignty</w:t>
      </w:r>
      <w:r w:rsidR="00BA3854">
        <w:rPr>
          <w:rFonts w:ascii="Arial" w:hAnsi="Arial" w:cs="Arial"/>
          <w:sz w:val="24"/>
          <w:szCs w:val="24"/>
        </w:rPr>
        <w:t xml:space="preserve"> it is only of effect in the jurisdiction </w:t>
      </w:r>
      <w:r w:rsidR="00BA3854">
        <w:rPr>
          <w:rFonts w:ascii="Arial" w:hAnsi="Arial" w:cs="Arial"/>
          <w:sz w:val="24"/>
          <w:szCs w:val="24"/>
        </w:rPr>
        <w:lastRenderedPageBreak/>
        <w:t>of the country in which it was issued. It may however, either in terms of the common law of Namibia or by virtue of</w:t>
      </w:r>
      <w:r w:rsidR="00F84CB0">
        <w:rPr>
          <w:rFonts w:ascii="Arial" w:hAnsi="Arial" w:cs="Arial"/>
          <w:sz w:val="24"/>
          <w:szCs w:val="24"/>
        </w:rPr>
        <w:t xml:space="preserve"> a </w:t>
      </w:r>
      <w:r w:rsidR="00BA3854">
        <w:rPr>
          <w:rFonts w:ascii="Arial" w:hAnsi="Arial" w:cs="Arial"/>
          <w:sz w:val="24"/>
          <w:szCs w:val="24"/>
        </w:rPr>
        <w:t xml:space="preserve">Namibian statute, in </w:t>
      </w:r>
      <w:r w:rsidR="00F84CB0">
        <w:rPr>
          <w:rFonts w:ascii="Arial" w:hAnsi="Arial" w:cs="Arial"/>
          <w:sz w:val="24"/>
          <w:szCs w:val="24"/>
        </w:rPr>
        <w:t>certain instances be accorded recognition and be given the same effect as if it is a judgment of a Namibian court.</w:t>
      </w:r>
    </w:p>
    <w:p w:rsidR="00F84CB0" w:rsidRDefault="00F84CB0" w:rsidP="008374B0">
      <w:pPr>
        <w:pStyle w:val="NoSpacing"/>
        <w:spacing w:line="480" w:lineRule="auto"/>
        <w:jc w:val="both"/>
        <w:rPr>
          <w:rFonts w:ascii="Arial" w:hAnsi="Arial" w:cs="Arial"/>
          <w:sz w:val="24"/>
          <w:szCs w:val="24"/>
        </w:rPr>
      </w:pPr>
    </w:p>
    <w:p w:rsidR="00F84CB0" w:rsidRDefault="00F84CB0"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appeal concerns the question whether foreign appointed liquidators of a </w:t>
      </w:r>
      <w:r w:rsidR="00514941">
        <w:rPr>
          <w:rFonts w:ascii="Arial" w:hAnsi="Arial" w:cs="Arial"/>
          <w:sz w:val="24"/>
          <w:szCs w:val="24"/>
        </w:rPr>
        <w:t xml:space="preserve">corporation </w:t>
      </w:r>
      <w:r w:rsidR="00E23C17">
        <w:rPr>
          <w:rFonts w:ascii="Arial" w:hAnsi="Arial" w:cs="Arial"/>
          <w:sz w:val="24"/>
          <w:szCs w:val="24"/>
        </w:rPr>
        <w:t xml:space="preserve">in liquidation in a foreign country can institute legal proceedings prior to being recognised as such in Namibia </w:t>
      </w:r>
      <w:r w:rsidR="00084530">
        <w:rPr>
          <w:rFonts w:ascii="Arial" w:hAnsi="Arial" w:cs="Arial"/>
          <w:sz w:val="24"/>
          <w:szCs w:val="24"/>
        </w:rPr>
        <w:t>to recover money allegedly owing to the liquidated corporation by a Namibian corporation.</w:t>
      </w:r>
    </w:p>
    <w:p w:rsidR="00084530" w:rsidRDefault="00084530" w:rsidP="00084530">
      <w:pPr>
        <w:pStyle w:val="ListParagraph"/>
        <w:rPr>
          <w:rFonts w:ascii="Arial" w:hAnsi="Arial" w:cs="Arial"/>
          <w:sz w:val="24"/>
          <w:szCs w:val="24"/>
        </w:rPr>
      </w:pPr>
    </w:p>
    <w:p w:rsidR="00084530" w:rsidRDefault="00084530" w:rsidP="0008453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far back as in 1935 in the </w:t>
      </w:r>
      <w:r w:rsidRPr="00084530">
        <w:rPr>
          <w:rFonts w:ascii="Arial" w:hAnsi="Arial" w:cs="Arial"/>
          <w:i/>
          <w:sz w:val="24"/>
          <w:szCs w:val="24"/>
        </w:rPr>
        <w:t>Zinn</w:t>
      </w:r>
      <w:r>
        <w:rPr>
          <w:rStyle w:val="FootnoteReference"/>
          <w:rFonts w:ascii="Arial" w:hAnsi="Arial" w:cs="Arial"/>
          <w:i/>
          <w:sz w:val="24"/>
          <w:szCs w:val="24"/>
        </w:rPr>
        <w:footnoteReference w:id="1"/>
      </w:r>
      <w:r>
        <w:rPr>
          <w:rFonts w:ascii="Arial" w:hAnsi="Arial" w:cs="Arial"/>
          <w:sz w:val="24"/>
          <w:szCs w:val="24"/>
        </w:rPr>
        <w:t xml:space="preserve"> case the South African</w:t>
      </w:r>
      <w:r w:rsidR="00B75978">
        <w:rPr>
          <w:rFonts w:ascii="Arial" w:hAnsi="Arial" w:cs="Arial"/>
          <w:sz w:val="24"/>
          <w:szCs w:val="24"/>
        </w:rPr>
        <w:t xml:space="preserve"> Appellate Division held that ‘a foreign representative’ required recognition in South Africa so as to give such person </w:t>
      </w:r>
      <w:r w:rsidR="00B75978" w:rsidRPr="00B75978">
        <w:rPr>
          <w:rFonts w:ascii="Arial" w:hAnsi="Arial" w:cs="Arial"/>
          <w:i/>
          <w:sz w:val="24"/>
          <w:szCs w:val="24"/>
        </w:rPr>
        <w:t>locus standi</w:t>
      </w:r>
      <w:r w:rsidR="00B75978">
        <w:rPr>
          <w:rFonts w:ascii="Arial" w:hAnsi="Arial" w:cs="Arial"/>
          <w:sz w:val="24"/>
          <w:szCs w:val="24"/>
        </w:rPr>
        <w:t xml:space="preserve"> in </w:t>
      </w:r>
      <w:r w:rsidR="00B75978" w:rsidRPr="00B75978">
        <w:rPr>
          <w:rFonts w:ascii="Arial" w:hAnsi="Arial" w:cs="Arial"/>
          <w:i/>
          <w:sz w:val="24"/>
          <w:szCs w:val="24"/>
        </w:rPr>
        <w:t>judicio</w:t>
      </w:r>
      <w:r w:rsidR="00B75978">
        <w:rPr>
          <w:rFonts w:ascii="Arial" w:hAnsi="Arial" w:cs="Arial"/>
          <w:sz w:val="24"/>
          <w:szCs w:val="24"/>
        </w:rPr>
        <w:t xml:space="preserve"> and stated by then (1935) this was so ‘By long and unvaried practise, illustrated by cases too numerous to cite, such plaintiff requires recognition before he can sue in our courts of law’.</w:t>
      </w:r>
      <w:r w:rsidR="00717E6D">
        <w:rPr>
          <w:rFonts w:ascii="Arial" w:hAnsi="Arial" w:cs="Arial"/>
          <w:sz w:val="24"/>
          <w:szCs w:val="24"/>
        </w:rPr>
        <w:t xml:space="preserve"> </w:t>
      </w:r>
      <w:r w:rsidR="00827D7E">
        <w:rPr>
          <w:rFonts w:ascii="Arial" w:hAnsi="Arial" w:cs="Arial"/>
          <w:sz w:val="24"/>
          <w:szCs w:val="24"/>
        </w:rPr>
        <w:t xml:space="preserve">Even earlier, </w:t>
      </w:r>
      <w:r w:rsidR="00827D7E">
        <w:rPr>
          <w:rFonts w:ascii="Arial" w:hAnsi="Arial" w:cs="Arial"/>
          <w:sz w:val="24"/>
          <w:szCs w:val="24"/>
        </w:rPr>
        <w:lastRenderedPageBreak/>
        <w:t>namely, i</w:t>
      </w:r>
      <w:r w:rsidR="00717E6D">
        <w:rPr>
          <w:rFonts w:ascii="Arial" w:hAnsi="Arial" w:cs="Arial"/>
          <w:sz w:val="24"/>
          <w:szCs w:val="24"/>
        </w:rPr>
        <w:t>n</w:t>
      </w:r>
      <w:r w:rsidR="00B75978">
        <w:rPr>
          <w:rFonts w:ascii="Arial" w:hAnsi="Arial" w:cs="Arial"/>
          <w:sz w:val="24"/>
          <w:szCs w:val="24"/>
        </w:rPr>
        <w:t xml:space="preserve"> 1905</w:t>
      </w:r>
      <w:r w:rsidR="00B02FE5">
        <w:rPr>
          <w:rFonts w:ascii="Arial" w:hAnsi="Arial" w:cs="Arial"/>
          <w:sz w:val="24"/>
          <w:szCs w:val="24"/>
        </w:rPr>
        <w:t xml:space="preserve"> in the </w:t>
      </w:r>
      <w:r w:rsidR="00B02FE5" w:rsidRPr="0025673F">
        <w:rPr>
          <w:rFonts w:ascii="Arial" w:hAnsi="Arial" w:cs="Arial"/>
          <w:i/>
          <w:sz w:val="24"/>
          <w:szCs w:val="24"/>
        </w:rPr>
        <w:t>Re Estate Campbell</w:t>
      </w:r>
      <w:r w:rsidR="0025673F">
        <w:rPr>
          <w:rFonts w:ascii="Arial" w:hAnsi="Arial" w:cs="Arial"/>
          <w:i/>
          <w:sz w:val="24"/>
          <w:szCs w:val="24"/>
        </w:rPr>
        <w:t xml:space="preserve"> </w:t>
      </w:r>
      <w:r w:rsidR="00B02FE5">
        <w:rPr>
          <w:rFonts w:ascii="Arial" w:hAnsi="Arial" w:cs="Arial"/>
          <w:sz w:val="24"/>
          <w:szCs w:val="24"/>
        </w:rPr>
        <w:t>case</w:t>
      </w:r>
      <w:r w:rsidR="0025673F">
        <w:rPr>
          <w:rStyle w:val="FootnoteReference"/>
          <w:rFonts w:ascii="Arial" w:hAnsi="Arial" w:cs="Arial"/>
          <w:sz w:val="24"/>
          <w:szCs w:val="24"/>
        </w:rPr>
        <w:footnoteReference w:id="2"/>
      </w:r>
      <w:r w:rsidR="00B02FE5">
        <w:rPr>
          <w:rFonts w:ascii="Arial" w:hAnsi="Arial" w:cs="Arial"/>
          <w:sz w:val="24"/>
          <w:szCs w:val="24"/>
        </w:rPr>
        <w:t xml:space="preserve"> recognition was granted to an English receiver whose sole duty was to collect outstanding debts in South Africa. Without such recognition</w:t>
      </w:r>
      <w:r w:rsidR="00CF489B">
        <w:rPr>
          <w:rFonts w:ascii="Arial" w:hAnsi="Arial" w:cs="Arial"/>
          <w:sz w:val="24"/>
          <w:szCs w:val="24"/>
        </w:rPr>
        <w:t>,</w:t>
      </w:r>
      <w:r w:rsidR="00B02FE5">
        <w:rPr>
          <w:rFonts w:ascii="Arial" w:hAnsi="Arial" w:cs="Arial"/>
          <w:sz w:val="24"/>
          <w:szCs w:val="24"/>
        </w:rPr>
        <w:t xml:space="preserve"> any claim a liquidator may decide to bring will not be entertained by a Namibian court.</w:t>
      </w:r>
      <w:r w:rsidR="00B02FE5">
        <w:rPr>
          <w:rStyle w:val="FootnoteReference"/>
          <w:rFonts w:ascii="Arial" w:hAnsi="Arial" w:cs="Arial"/>
          <w:sz w:val="24"/>
          <w:szCs w:val="24"/>
        </w:rPr>
        <w:footnoteReference w:id="3"/>
      </w:r>
    </w:p>
    <w:p w:rsidR="00827D7E" w:rsidRPr="00084530" w:rsidRDefault="00827D7E" w:rsidP="00827D7E">
      <w:pPr>
        <w:pStyle w:val="NoSpacing"/>
        <w:spacing w:line="480" w:lineRule="auto"/>
        <w:jc w:val="both"/>
        <w:rPr>
          <w:rFonts w:ascii="Arial" w:hAnsi="Arial" w:cs="Arial"/>
          <w:sz w:val="24"/>
          <w:szCs w:val="24"/>
        </w:rPr>
      </w:pPr>
    </w:p>
    <w:p w:rsidR="00F84CB0" w:rsidRDefault="00F141A8"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That the above position represents the current law is borne out by reference to the standard works on the topics such as LAWSA</w:t>
      </w:r>
      <w:r>
        <w:rPr>
          <w:rStyle w:val="FootnoteReference"/>
          <w:rFonts w:ascii="Arial" w:hAnsi="Arial" w:cs="Arial"/>
          <w:sz w:val="24"/>
          <w:szCs w:val="24"/>
        </w:rPr>
        <w:footnoteReference w:id="4"/>
      </w:r>
      <w:r w:rsidR="00DD60A6">
        <w:rPr>
          <w:rFonts w:ascii="Arial" w:hAnsi="Arial" w:cs="Arial"/>
          <w:sz w:val="24"/>
          <w:szCs w:val="24"/>
        </w:rPr>
        <w:t xml:space="preserve">  and Mars</w:t>
      </w:r>
      <w:r w:rsidR="00042B0E">
        <w:rPr>
          <w:rFonts w:ascii="Arial" w:hAnsi="Arial" w:cs="Arial"/>
          <w:sz w:val="24"/>
          <w:szCs w:val="24"/>
        </w:rPr>
        <w:t xml:space="preserve"> both of whom refer to a plethora of case law in support of their stance</w:t>
      </w:r>
      <w:r w:rsidR="00DD60A6">
        <w:rPr>
          <w:rFonts w:ascii="Arial" w:hAnsi="Arial" w:cs="Arial"/>
          <w:sz w:val="24"/>
          <w:szCs w:val="24"/>
        </w:rPr>
        <w:t>. The la</w:t>
      </w:r>
      <w:r w:rsidR="0082754B">
        <w:rPr>
          <w:rFonts w:ascii="Arial" w:hAnsi="Arial" w:cs="Arial"/>
          <w:sz w:val="24"/>
          <w:szCs w:val="24"/>
        </w:rPr>
        <w:t>tter summarises the position as follows when it comes to movable property</w:t>
      </w:r>
      <w:r w:rsidR="00DD60A6">
        <w:rPr>
          <w:rFonts w:ascii="Arial" w:hAnsi="Arial" w:cs="Arial"/>
          <w:sz w:val="24"/>
          <w:szCs w:val="24"/>
        </w:rPr>
        <w:t>:</w:t>
      </w:r>
      <w:r w:rsidR="0082754B">
        <w:rPr>
          <w:rStyle w:val="FootnoteReference"/>
          <w:rFonts w:ascii="Arial" w:hAnsi="Arial" w:cs="Arial"/>
          <w:sz w:val="24"/>
          <w:szCs w:val="24"/>
        </w:rPr>
        <w:footnoteReference w:id="5"/>
      </w:r>
    </w:p>
    <w:p w:rsidR="00F84CB0" w:rsidRPr="00EE47B3" w:rsidRDefault="00F84CB0" w:rsidP="00EE47B3">
      <w:pPr>
        <w:spacing w:after="0" w:line="360" w:lineRule="auto"/>
        <w:ind w:left="720"/>
        <w:rPr>
          <w:rFonts w:ascii="Arial" w:hAnsi="Arial" w:cs="Arial"/>
          <w:sz w:val="24"/>
          <w:szCs w:val="24"/>
        </w:rPr>
      </w:pPr>
    </w:p>
    <w:p w:rsidR="00EE47B3" w:rsidRDefault="00EE47B3" w:rsidP="00EE47B3">
      <w:pPr>
        <w:kinsoku w:val="0"/>
        <w:overflowPunct w:val="0"/>
        <w:spacing w:before="68" w:after="0" w:line="360" w:lineRule="auto"/>
        <w:ind w:left="720"/>
        <w:jc w:val="both"/>
        <w:textAlignment w:val="baseline"/>
        <w:rPr>
          <w:rFonts w:ascii="Arial" w:hAnsi="Arial" w:cs="Arial"/>
          <w:spacing w:val="4"/>
        </w:rPr>
      </w:pPr>
      <w:r w:rsidRPr="00EE47B3">
        <w:rPr>
          <w:rFonts w:ascii="Arial" w:hAnsi="Arial" w:cs="Arial"/>
          <w:spacing w:val="4"/>
        </w:rPr>
        <w:t xml:space="preserve">‘If the sequestration order is granted by the court of the debtor's domicile, that order vests the debtor's movables, wherever they are situated, in that trustee. In theory that trustee need not apply for recognition to the High Courts in the </w:t>
      </w:r>
      <w:r w:rsidR="00B62853">
        <w:rPr>
          <w:rFonts w:ascii="Arial" w:hAnsi="Arial" w:cs="Arial"/>
          <w:spacing w:val="4"/>
        </w:rPr>
        <w:t xml:space="preserve">Republic. </w:t>
      </w:r>
      <w:r w:rsidRPr="00EE47B3">
        <w:rPr>
          <w:rFonts w:ascii="Arial" w:hAnsi="Arial" w:cs="Arial"/>
          <w:spacing w:val="4"/>
        </w:rPr>
        <w:t xml:space="preserve">As a matter of practice, however, such an application is invariably made and the need for formal recognition has been elevated into a principle.' The recognition order in these circumstances is a declaratory order regarding the foreign trustee's </w:t>
      </w:r>
      <w:r w:rsidRPr="00EE47B3">
        <w:rPr>
          <w:rFonts w:ascii="Arial" w:hAnsi="Arial" w:cs="Arial"/>
          <w:spacing w:val="4"/>
        </w:rPr>
        <w:lastRenderedPageBreak/>
        <w:t>entitlement, subject to local requirements, to administer the assets as though they were in the relevant foreign jurisdiction</w:t>
      </w:r>
      <w:r w:rsidRPr="006C15D2">
        <w:rPr>
          <w:rFonts w:ascii="Arial" w:hAnsi="Arial" w:cs="Arial"/>
          <w:spacing w:val="4"/>
        </w:rPr>
        <w:t xml:space="preserve"> from which he derives his authority. Such recognition enables the successful applicant to invoke the 'active assistance of the Court' in performing his duties effectively. It is submitted that the foreign trustee holding the sequestration order granted by the court of the debtor's domicile may reasonably expect that the South African court will exercise its discretion in favour of granting that trustee recognition for the purposes of dealing with the debtor's movable property in the Republic.</w:t>
      </w:r>
    </w:p>
    <w:p w:rsidR="00717E6D" w:rsidRDefault="00717E6D" w:rsidP="00EE47B3">
      <w:pPr>
        <w:pStyle w:val="NoSpacing"/>
        <w:spacing w:line="360" w:lineRule="auto"/>
        <w:ind w:left="720"/>
        <w:jc w:val="both"/>
        <w:rPr>
          <w:rFonts w:ascii="Arial" w:hAnsi="Arial" w:cs="Arial"/>
        </w:rPr>
      </w:pPr>
    </w:p>
    <w:p w:rsidR="009C2A98" w:rsidRDefault="009C2A98" w:rsidP="00EE47B3">
      <w:pPr>
        <w:pStyle w:val="NoSpacing"/>
        <w:spacing w:line="360" w:lineRule="auto"/>
        <w:ind w:left="720"/>
        <w:jc w:val="both"/>
        <w:rPr>
          <w:rFonts w:ascii="Arial" w:hAnsi="Arial" w:cs="Arial"/>
        </w:rPr>
      </w:pPr>
      <w:r>
        <w:rPr>
          <w:rFonts w:ascii="Arial" w:hAnsi="Arial" w:cs="Arial"/>
        </w:rPr>
        <w:t xml:space="preserve">. . . </w:t>
      </w:r>
    </w:p>
    <w:p w:rsidR="00717E6D" w:rsidRDefault="00EE47B3" w:rsidP="00EE47B3">
      <w:pPr>
        <w:pStyle w:val="NoSpacing"/>
        <w:spacing w:line="360" w:lineRule="auto"/>
        <w:ind w:left="720"/>
        <w:jc w:val="both"/>
        <w:rPr>
          <w:rFonts w:ascii="Arial" w:hAnsi="Arial" w:cs="Arial"/>
        </w:rPr>
      </w:pPr>
      <w:r w:rsidRPr="006C15D2">
        <w:rPr>
          <w:rFonts w:ascii="Arial" w:hAnsi="Arial" w:cs="Arial"/>
        </w:rPr>
        <w:t>Similarly, the foreign representative of a company who wishes to deal with any of its assets located in South Africa must first apply for recognition to the High Court of South Africa.</w:t>
      </w:r>
      <w:r>
        <w:rPr>
          <w:rFonts w:ascii="Arial" w:hAnsi="Arial" w:cs="Arial"/>
          <w:vertAlign w:val="superscript"/>
        </w:rPr>
        <w:t xml:space="preserve"> </w:t>
      </w:r>
      <w:r w:rsidRPr="006C15D2">
        <w:rPr>
          <w:rFonts w:ascii="Arial" w:hAnsi="Arial" w:cs="Arial"/>
        </w:rPr>
        <w:t>Recognition of the foreign liquidator exceeds mere acknowledgement of his foreign appointment and local representation of the company. Such recognition constitutes a declaration, in effect, of entitlement to deal with South African assets in the same way as if they were within the jurisdiction of the foreign courts, subject to the South African courts'</w:t>
      </w:r>
      <w:r>
        <w:rPr>
          <w:rFonts w:ascii="Arial" w:hAnsi="Arial" w:cs="Arial"/>
        </w:rPr>
        <w:t xml:space="preserve"> imposition of conditions for protecti</w:t>
      </w:r>
      <w:r w:rsidR="00B62853">
        <w:rPr>
          <w:rFonts w:ascii="Arial" w:hAnsi="Arial" w:cs="Arial"/>
        </w:rPr>
        <w:t>ng</w:t>
      </w:r>
      <w:r>
        <w:rPr>
          <w:rFonts w:ascii="Arial" w:hAnsi="Arial" w:cs="Arial"/>
        </w:rPr>
        <w:t xml:space="preserve"> local creditors or in recognition of the requirements of South African laws. </w:t>
      </w:r>
    </w:p>
    <w:p w:rsidR="00717E6D" w:rsidRDefault="00717E6D" w:rsidP="00EE47B3">
      <w:pPr>
        <w:pStyle w:val="NoSpacing"/>
        <w:spacing w:line="360" w:lineRule="auto"/>
        <w:ind w:left="720"/>
        <w:jc w:val="both"/>
        <w:rPr>
          <w:rFonts w:ascii="Arial" w:hAnsi="Arial" w:cs="Arial"/>
        </w:rPr>
      </w:pPr>
    </w:p>
    <w:p w:rsidR="00EE47B3" w:rsidRDefault="00EE47B3" w:rsidP="00EE47B3">
      <w:pPr>
        <w:pStyle w:val="NoSpacing"/>
        <w:spacing w:line="360" w:lineRule="auto"/>
        <w:ind w:left="720"/>
        <w:jc w:val="both"/>
        <w:rPr>
          <w:rFonts w:ascii="Arial" w:hAnsi="Arial" w:cs="Arial"/>
        </w:rPr>
      </w:pPr>
      <w:r>
        <w:rPr>
          <w:rFonts w:ascii="Arial" w:hAnsi="Arial" w:cs="Arial"/>
        </w:rPr>
        <w:t>The discretion of the court whether to grant recognition to the foreign representative is exercised on the basis of comity, convenience and equity.’</w:t>
      </w:r>
    </w:p>
    <w:p w:rsidR="00827D7E" w:rsidRPr="006C15D2" w:rsidRDefault="00827D7E" w:rsidP="00827D7E">
      <w:pPr>
        <w:pStyle w:val="NoSpacing"/>
        <w:spacing w:line="480" w:lineRule="auto"/>
        <w:ind w:left="720"/>
        <w:jc w:val="both"/>
        <w:rPr>
          <w:rFonts w:ascii="Arial" w:hAnsi="Arial" w:cs="Arial"/>
        </w:rPr>
      </w:pPr>
    </w:p>
    <w:p w:rsidR="00F84CB0" w:rsidRDefault="000F3930" w:rsidP="00827D7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reference to </w:t>
      </w:r>
      <w:r w:rsidR="002B3BF4">
        <w:rPr>
          <w:rFonts w:ascii="Arial" w:hAnsi="Arial" w:cs="Arial"/>
          <w:sz w:val="24"/>
          <w:szCs w:val="24"/>
        </w:rPr>
        <w:t xml:space="preserve">South Africa in the extract </w:t>
      </w:r>
      <w:r w:rsidR="008D210B">
        <w:rPr>
          <w:rFonts w:ascii="Arial" w:hAnsi="Arial" w:cs="Arial"/>
          <w:sz w:val="24"/>
          <w:szCs w:val="24"/>
        </w:rPr>
        <w:t>from Mars cited above obviously need</w:t>
      </w:r>
      <w:r w:rsidR="00B62853">
        <w:rPr>
          <w:rFonts w:ascii="Arial" w:hAnsi="Arial" w:cs="Arial"/>
          <w:sz w:val="24"/>
          <w:szCs w:val="24"/>
        </w:rPr>
        <w:t>s</w:t>
      </w:r>
      <w:r w:rsidR="008D210B">
        <w:rPr>
          <w:rFonts w:ascii="Arial" w:hAnsi="Arial" w:cs="Arial"/>
          <w:sz w:val="24"/>
          <w:szCs w:val="24"/>
        </w:rPr>
        <w:t xml:space="preserve"> to be changed </w:t>
      </w:r>
      <w:r w:rsidR="00B62853">
        <w:rPr>
          <w:rFonts w:ascii="Arial" w:hAnsi="Arial" w:cs="Arial"/>
          <w:sz w:val="24"/>
          <w:szCs w:val="24"/>
        </w:rPr>
        <w:t>to</w:t>
      </w:r>
      <w:r w:rsidR="008D210B">
        <w:rPr>
          <w:rFonts w:ascii="Arial" w:hAnsi="Arial" w:cs="Arial"/>
          <w:sz w:val="24"/>
          <w:szCs w:val="24"/>
        </w:rPr>
        <w:t xml:space="preserve"> Namibia to reflect the position in Namibia. If this is done Mars also reflects the position in Namibia</w:t>
      </w:r>
      <w:r w:rsidR="00B62853">
        <w:rPr>
          <w:rFonts w:ascii="Arial" w:hAnsi="Arial" w:cs="Arial"/>
          <w:sz w:val="24"/>
          <w:szCs w:val="24"/>
        </w:rPr>
        <w:t>n</w:t>
      </w:r>
      <w:r w:rsidR="008D210B">
        <w:rPr>
          <w:rFonts w:ascii="Arial" w:hAnsi="Arial" w:cs="Arial"/>
          <w:sz w:val="24"/>
          <w:szCs w:val="24"/>
        </w:rPr>
        <w:t xml:space="preserve"> law correctly. It needs to be pointed out however that whereas the movable assets of an insolvent </w:t>
      </w:r>
      <w:r w:rsidR="00B8630B">
        <w:rPr>
          <w:rFonts w:ascii="Arial" w:hAnsi="Arial" w:cs="Arial"/>
          <w:sz w:val="24"/>
          <w:szCs w:val="24"/>
        </w:rPr>
        <w:t>vest</w:t>
      </w:r>
      <w:r w:rsidR="00CF489B">
        <w:rPr>
          <w:rFonts w:ascii="Arial" w:hAnsi="Arial" w:cs="Arial"/>
          <w:sz w:val="24"/>
          <w:szCs w:val="24"/>
        </w:rPr>
        <w:t>s</w:t>
      </w:r>
      <w:r w:rsidR="008D210B">
        <w:rPr>
          <w:rFonts w:ascii="Arial" w:hAnsi="Arial" w:cs="Arial"/>
          <w:sz w:val="24"/>
          <w:szCs w:val="24"/>
        </w:rPr>
        <w:t xml:space="preserve"> in the trustee</w:t>
      </w:r>
      <w:r w:rsidR="00CF489B">
        <w:rPr>
          <w:rFonts w:ascii="Arial" w:hAnsi="Arial" w:cs="Arial"/>
          <w:sz w:val="24"/>
          <w:szCs w:val="24"/>
        </w:rPr>
        <w:t>,</w:t>
      </w:r>
      <w:r w:rsidR="008D210B">
        <w:rPr>
          <w:rFonts w:ascii="Arial" w:hAnsi="Arial" w:cs="Arial"/>
          <w:sz w:val="24"/>
          <w:szCs w:val="24"/>
        </w:rPr>
        <w:t xml:space="preserve"> the position is not the same when it comes to the winding-up of corporations where a liquidator or receiver is appointed. Such liquidator or receiver is required to seek recognition from the </w:t>
      </w:r>
      <w:r w:rsidR="00D41823">
        <w:rPr>
          <w:rFonts w:ascii="Arial" w:hAnsi="Arial" w:cs="Arial"/>
          <w:sz w:val="24"/>
          <w:szCs w:val="24"/>
        </w:rPr>
        <w:t xml:space="preserve">court in which jurisdiction the property is before dealing </w:t>
      </w:r>
      <w:r w:rsidR="00B62853">
        <w:rPr>
          <w:rFonts w:ascii="Arial" w:hAnsi="Arial" w:cs="Arial"/>
          <w:sz w:val="24"/>
          <w:szCs w:val="24"/>
        </w:rPr>
        <w:t>t</w:t>
      </w:r>
      <w:r w:rsidR="00D41823">
        <w:rPr>
          <w:rFonts w:ascii="Arial" w:hAnsi="Arial" w:cs="Arial"/>
          <w:sz w:val="24"/>
          <w:szCs w:val="24"/>
        </w:rPr>
        <w:t>herewith.</w:t>
      </w:r>
      <w:r w:rsidR="00D41823">
        <w:rPr>
          <w:rStyle w:val="FootnoteReference"/>
          <w:rFonts w:ascii="Arial" w:hAnsi="Arial" w:cs="Arial"/>
          <w:sz w:val="24"/>
          <w:szCs w:val="24"/>
        </w:rPr>
        <w:footnoteReference w:id="6"/>
      </w:r>
      <w:r w:rsidR="006B409D">
        <w:rPr>
          <w:rFonts w:ascii="Arial" w:hAnsi="Arial" w:cs="Arial"/>
          <w:sz w:val="24"/>
          <w:szCs w:val="24"/>
        </w:rPr>
        <w:t xml:space="preserve"> A foreign liquidator whose appointment has not been recognised simply lacks the power to act in that capacity in Namibia.</w:t>
      </w:r>
    </w:p>
    <w:p w:rsidR="00F84CB0" w:rsidRDefault="00F84CB0" w:rsidP="008374B0">
      <w:pPr>
        <w:pStyle w:val="ListParagraph"/>
        <w:spacing w:after="0" w:line="480" w:lineRule="auto"/>
        <w:rPr>
          <w:rFonts w:ascii="Arial" w:hAnsi="Arial" w:cs="Arial"/>
          <w:sz w:val="24"/>
          <w:szCs w:val="24"/>
        </w:rPr>
      </w:pPr>
    </w:p>
    <w:p w:rsidR="00F84CB0" w:rsidRDefault="00DD60A6"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w:t>
      </w:r>
      <w:r w:rsidR="006B409D">
        <w:rPr>
          <w:rFonts w:ascii="Arial" w:hAnsi="Arial" w:cs="Arial"/>
          <w:sz w:val="24"/>
          <w:szCs w:val="24"/>
        </w:rPr>
        <w:t xml:space="preserve"> the pr</w:t>
      </w:r>
      <w:r w:rsidR="00CF489B">
        <w:rPr>
          <w:rFonts w:ascii="Arial" w:hAnsi="Arial" w:cs="Arial"/>
          <w:sz w:val="24"/>
          <w:szCs w:val="24"/>
        </w:rPr>
        <w:t>esent matter, appellants are South African</w:t>
      </w:r>
      <w:r w:rsidR="006B409D">
        <w:rPr>
          <w:rFonts w:ascii="Arial" w:hAnsi="Arial" w:cs="Arial"/>
          <w:sz w:val="24"/>
          <w:szCs w:val="24"/>
        </w:rPr>
        <w:t xml:space="preserve"> liquidators</w:t>
      </w:r>
      <w:r w:rsidR="00CF489B">
        <w:rPr>
          <w:rFonts w:ascii="Arial" w:hAnsi="Arial" w:cs="Arial"/>
          <w:sz w:val="24"/>
          <w:szCs w:val="24"/>
        </w:rPr>
        <w:t xml:space="preserve"> appointed</w:t>
      </w:r>
      <w:r w:rsidR="006B409D">
        <w:rPr>
          <w:rFonts w:ascii="Arial" w:hAnsi="Arial" w:cs="Arial"/>
          <w:sz w:val="24"/>
          <w:szCs w:val="24"/>
        </w:rPr>
        <w:t xml:space="preserve"> to wind-up the South African medical aid fund known as Renaissance Health Medical </w:t>
      </w:r>
      <w:r w:rsidR="00401191">
        <w:rPr>
          <w:rFonts w:ascii="Arial" w:hAnsi="Arial" w:cs="Arial"/>
          <w:sz w:val="24"/>
          <w:szCs w:val="24"/>
        </w:rPr>
        <w:t xml:space="preserve">Scheme (in liquidation). The appellants (as plaintiffs) instituted action against a Namibian company Prosperity Africa Holdings (Pty) Ltd for R5 million </w:t>
      </w:r>
      <w:r w:rsidR="00401191">
        <w:rPr>
          <w:rFonts w:ascii="Arial" w:hAnsi="Arial" w:cs="Arial"/>
          <w:sz w:val="24"/>
          <w:szCs w:val="24"/>
        </w:rPr>
        <w:lastRenderedPageBreak/>
        <w:t xml:space="preserve">allegedly owing by the latter as its guarantor and co-principal debtor. The respondent (defendant </w:t>
      </w:r>
      <w:r w:rsidR="00401191" w:rsidRPr="00401191">
        <w:rPr>
          <w:rFonts w:ascii="Arial" w:hAnsi="Arial" w:cs="Arial"/>
          <w:i/>
          <w:sz w:val="24"/>
          <w:szCs w:val="24"/>
        </w:rPr>
        <w:t>a quo</w:t>
      </w:r>
      <w:r w:rsidR="00401191">
        <w:rPr>
          <w:rFonts w:ascii="Arial" w:hAnsi="Arial" w:cs="Arial"/>
          <w:sz w:val="24"/>
          <w:szCs w:val="24"/>
        </w:rPr>
        <w:t xml:space="preserve">) in its plea raised the issue that the liquidators did not obtain recognition prior to instituting the action. This prompted </w:t>
      </w:r>
      <w:r w:rsidR="00650EF4">
        <w:rPr>
          <w:rFonts w:ascii="Arial" w:hAnsi="Arial" w:cs="Arial"/>
          <w:sz w:val="24"/>
          <w:szCs w:val="24"/>
        </w:rPr>
        <w:t>an</w:t>
      </w:r>
      <w:r w:rsidR="00401191">
        <w:rPr>
          <w:rFonts w:ascii="Arial" w:hAnsi="Arial" w:cs="Arial"/>
          <w:sz w:val="24"/>
          <w:szCs w:val="24"/>
        </w:rPr>
        <w:t xml:space="preserve"> application for recognition </w:t>
      </w:r>
      <w:r w:rsidR="00650EF4">
        <w:rPr>
          <w:rFonts w:ascii="Arial" w:hAnsi="Arial" w:cs="Arial"/>
          <w:sz w:val="24"/>
          <w:szCs w:val="24"/>
        </w:rPr>
        <w:t>for the purposes of the action instituted about six years previously inclusive of seeking authorisation from the court to allow the liquidators to r</w:t>
      </w:r>
      <w:r>
        <w:rPr>
          <w:rFonts w:ascii="Arial" w:hAnsi="Arial" w:cs="Arial"/>
          <w:sz w:val="24"/>
          <w:szCs w:val="24"/>
        </w:rPr>
        <w:t>atify</w:t>
      </w:r>
      <w:r w:rsidR="00650EF4">
        <w:rPr>
          <w:rFonts w:ascii="Arial" w:hAnsi="Arial" w:cs="Arial"/>
          <w:sz w:val="24"/>
          <w:szCs w:val="24"/>
        </w:rPr>
        <w:t xml:space="preserve"> the institution of the action.</w:t>
      </w:r>
    </w:p>
    <w:p w:rsidR="00650EF4" w:rsidRDefault="00650EF4" w:rsidP="00650EF4">
      <w:pPr>
        <w:pStyle w:val="ListParagraph"/>
        <w:rPr>
          <w:rFonts w:ascii="Arial" w:hAnsi="Arial" w:cs="Arial"/>
          <w:sz w:val="24"/>
          <w:szCs w:val="24"/>
        </w:rPr>
      </w:pPr>
    </w:p>
    <w:p w:rsidR="00650EF4" w:rsidRDefault="00650EF4"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founding affidavit of the application for recognition</w:t>
      </w:r>
      <w:r w:rsidR="00CF489B">
        <w:rPr>
          <w:rFonts w:ascii="Arial" w:hAnsi="Arial" w:cs="Arial"/>
          <w:sz w:val="24"/>
          <w:szCs w:val="24"/>
        </w:rPr>
        <w:t>,</w:t>
      </w:r>
      <w:r>
        <w:rPr>
          <w:rFonts w:ascii="Arial" w:hAnsi="Arial" w:cs="Arial"/>
          <w:sz w:val="24"/>
          <w:szCs w:val="24"/>
        </w:rPr>
        <w:t xml:space="preserve"> the stance taken by the appellants is that the application for recognition is not necessary where a foreign liquidator institute</w:t>
      </w:r>
      <w:r w:rsidR="00DD60A6">
        <w:rPr>
          <w:rFonts w:ascii="Arial" w:hAnsi="Arial" w:cs="Arial"/>
          <w:sz w:val="24"/>
          <w:szCs w:val="24"/>
        </w:rPr>
        <w:t>s</w:t>
      </w:r>
      <w:r>
        <w:rPr>
          <w:rFonts w:ascii="Arial" w:hAnsi="Arial" w:cs="Arial"/>
          <w:sz w:val="24"/>
          <w:szCs w:val="24"/>
        </w:rPr>
        <w:t xml:space="preserve"> action in respect of the movable assets or where such claim is based on a liquid document. According to the deponent </w:t>
      </w:r>
      <w:r w:rsidR="002516D4">
        <w:rPr>
          <w:rFonts w:ascii="Arial" w:hAnsi="Arial" w:cs="Arial"/>
          <w:sz w:val="24"/>
          <w:szCs w:val="24"/>
        </w:rPr>
        <w:t xml:space="preserve">of </w:t>
      </w:r>
      <w:r>
        <w:rPr>
          <w:rFonts w:ascii="Arial" w:hAnsi="Arial" w:cs="Arial"/>
          <w:sz w:val="24"/>
          <w:szCs w:val="24"/>
        </w:rPr>
        <w:t xml:space="preserve">this affidavit there are two Namibian authorities </w:t>
      </w:r>
      <w:r w:rsidR="002516D4">
        <w:rPr>
          <w:rFonts w:ascii="Arial" w:hAnsi="Arial" w:cs="Arial"/>
          <w:sz w:val="24"/>
          <w:szCs w:val="24"/>
        </w:rPr>
        <w:t xml:space="preserve">that support their stance. </w:t>
      </w:r>
      <w:r w:rsidR="007B3A0F">
        <w:rPr>
          <w:rFonts w:ascii="Arial" w:hAnsi="Arial" w:cs="Arial"/>
          <w:sz w:val="24"/>
          <w:szCs w:val="24"/>
        </w:rPr>
        <w:t xml:space="preserve">The court </w:t>
      </w:r>
      <w:r w:rsidR="007B3A0F" w:rsidRPr="007B3A0F">
        <w:rPr>
          <w:rFonts w:ascii="Arial" w:hAnsi="Arial" w:cs="Arial"/>
          <w:i/>
          <w:sz w:val="24"/>
          <w:szCs w:val="24"/>
        </w:rPr>
        <w:t>a quo</w:t>
      </w:r>
      <w:r w:rsidR="007B3A0F">
        <w:rPr>
          <w:rFonts w:ascii="Arial" w:hAnsi="Arial" w:cs="Arial"/>
          <w:sz w:val="24"/>
          <w:szCs w:val="24"/>
        </w:rPr>
        <w:t xml:space="preserve"> dismissed the stance of the appellant and held that recognition was necessary prior to the institution of the proceedings. Without such recognition</w:t>
      </w:r>
      <w:r w:rsidR="00CF489B">
        <w:rPr>
          <w:rFonts w:ascii="Arial" w:hAnsi="Arial" w:cs="Arial"/>
          <w:sz w:val="24"/>
          <w:szCs w:val="24"/>
        </w:rPr>
        <w:t>,</w:t>
      </w:r>
      <w:r w:rsidR="007B3A0F">
        <w:rPr>
          <w:rFonts w:ascii="Arial" w:hAnsi="Arial" w:cs="Arial"/>
          <w:sz w:val="24"/>
          <w:szCs w:val="24"/>
        </w:rPr>
        <w:t xml:space="preserve"> the instituted proceedings amounted to</w:t>
      </w:r>
      <w:r w:rsidR="00DD60A6">
        <w:rPr>
          <w:rFonts w:ascii="Arial" w:hAnsi="Arial" w:cs="Arial"/>
          <w:sz w:val="24"/>
          <w:szCs w:val="24"/>
        </w:rPr>
        <w:t xml:space="preserve"> a nullity which could not be ratified</w:t>
      </w:r>
      <w:r w:rsidR="00CF489B">
        <w:rPr>
          <w:rFonts w:ascii="Arial" w:hAnsi="Arial" w:cs="Arial"/>
          <w:sz w:val="24"/>
          <w:szCs w:val="24"/>
        </w:rPr>
        <w:t xml:space="preserve">. As a consequence, </w:t>
      </w:r>
      <w:r w:rsidR="00CF489B">
        <w:rPr>
          <w:rFonts w:ascii="Arial" w:hAnsi="Arial" w:cs="Arial"/>
          <w:sz w:val="24"/>
          <w:szCs w:val="24"/>
        </w:rPr>
        <w:lastRenderedPageBreak/>
        <w:t xml:space="preserve">the court </w:t>
      </w:r>
      <w:r w:rsidR="00CF489B" w:rsidRPr="00CF489B">
        <w:rPr>
          <w:rFonts w:ascii="Arial" w:hAnsi="Arial" w:cs="Arial"/>
          <w:i/>
          <w:sz w:val="24"/>
          <w:szCs w:val="24"/>
        </w:rPr>
        <w:t>a quo</w:t>
      </w:r>
      <w:r w:rsidR="00CF489B">
        <w:rPr>
          <w:rFonts w:ascii="Arial" w:hAnsi="Arial" w:cs="Arial"/>
          <w:sz w:val="24"/>
          <w:szCs w:val="24"/>
        </w:rPr>
        <w:t xml:space="preserve"> </w:t>
      </w:r>
      <w:r w:rsidR="007B3A0F">
        <w:rPr>
          <w:rFonts w:ascii="Arial" w:hAnsi="Arial" w:cs="Arial"/>
          <w:sz w:val="24"/>
          <w:szCs w:val="24"/>
        </w:rPr>
        <w:t xml:space="preserve">dismissed the application with costs. The appeal lies against this order with the leave of the court </w:t>
      </w:r>
      <w:r w:rsidR="007B3A0F" w:rsidRPr="007B3A0F">
        <w:rPr>
          <w:rFonts w:ascii="Arial" w:hAnsi="Arial" w:cs="Arial"/>
          <w:i/>
          <w:sz w:val="24"/>
          <w:szCs w:val="24"/>
        </w:rPr>
        <w:t>a quo</w:t>
      </w:r>
      <w:r w:rsidR="007B3A0F">
        <w:rPr>
          <w:rFonts w:ascii="Arial" w:hAnsi="Arial" w:cs="Arial"/>
          <w:sz w:val="24"/>
          <w:szCs w:val="24"/>
        </w:rPr>
        <w:t>.</w:t>
      </w:r>
    </w:p>
    <w:p w:rsidR="00F84CB0" w:rsidRDefault="00F84CB0" w:rsidP="008374B0">
      <w:pPr>
        <w:pStyle w:val="ListParagraph"/>
        <w:spacing w:after="0" w:line="480" w:lineRule="auto"/>
        <w:rPr>
          <w:rFonts w:ascii="Arial" w:hAnsi="Arial" w:cs="Arial"/>
          <w:sz w:val="24"/>
          <w:szCs w:val="24"/>
        </w:rPr>
      </w:pPr>
    </w:p>
    <w:p w:rsidR="00F84CB0" w:rsidRDefault="007B3A0F"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two Namibian cases on which the appellant</w:t>
      </w:r>
      <w:r w:rsidR="00B62853">
        <w:rPr>
          <w:rFonts w:ascii="Arial" w:hAnsi="Arial" w:cs="Arial"/>
          <w:sz w:val="24"/>
          <w:szCs w:val="24"/>
        </w:rPr>
        <w:t>s</w:t>
      </w:r>
      <w:r w:rsidR="00CC6BE8">
        <w:rPr>
          <w:rFonts w:ascii="Arial" w:hAnsi="Arial" w:cs="Arial"/>
          <w:sz w:val="24"/>
          <w:szCs w:val="24"/>
        </w:rPr>
        <w:t xml:space="preserve"> rely for their submission that the</w:t>
      </w:r>
      <w:r w:rsidR="00357C84">
        <w:rPr>
          <w:rFonts w:ascii="Arial" w:hAnsi="Arial" w:cs="Arial"/>
          <w:sz w:val="24"/>
          <w:szCs w:val="24"/>
        </w:rPr>
        <w:t>ir</w:t>
      </w:r>
      <w:r w:rsidR="00CC6BE8">
        <w:rPr>
          <w:rFonts w:ascii="Arial" w:hAnsi="Arial" w:cs="Arial"/>
          <w:sz w:val="24"/>
          <w:szCs w:val="24"/>
        </w:rPr>
        <w:t xml:space="preserve"> recognition </w:t>
      </w:r>
      <w:r w:rsidR="00357C84">
        <w:rPr>
          <w:rFonts w:ascii="Arial" w:hAnsi="Arial" w:cs="Arial"/>
          <w:sz w:val="24"/>
          <w:szCs w:val="24"/>
        </w:rPr>
        <w:t>i</w:t>
      </w:r>
      <w:r w:rsidR="00CC6BE8">
        <w:rPr>
          <w:rFonts w:ascii="Arial" w:hAnsi="Arial" w:cs="Arial"/>
          <w:sz w:val="24"/>
          <w:szCs w:val="24"/>
        </w:rPr>
        <w:t xml:space="preserve">n this country was not necessary are the </w:t>
      </w:r>
      <w:r w:rsidR="00CC6BE8" w:rsidRPr="00CC6BE8">
        <w:rPr>
          <w:rFonts w:ascii="Arial" w:hAnsi="Arial" w:cs="Arial"/>
          <w:i/>
          <w:sz w:val="24"/>
          <w:szCs w:val="24"/>
        </w:rPr>
        <w:t>Bekker</w:t>
      </w:r>
      <w:r w:rsidR="00CC6BE8">
        <w:rPr>
          <w:rStyle w:val="FootnoteReference"/>
          <w:rFonts w:ascii="Arial" w:hAnsi="Arial" w:cs="Arial"/>
          <w:sz w:val="24"/>
          <w:szCs w:val="24"/>
        </w:rPr>
        <w:footnoteReference w:id="7"/>
      </w:r>
      <w:r w:rsidR="00CC6BE8">
        <w:rPr>
          <w:rFonts w:ascii="Arial" w:hAnsi="Arial" w:cs="Arial"/>
          <w:sz w:val="24"/>
          <w:szCs w:val="24"/>
        </w:rPr>
        <w:t xml:space="preserve"> and </w:t>
      </w:r>
      <w:r w:rsidR="00CC6BE8" w:rsidRPr="00CC6BE8">
        <w:rPr>
          <w:rFonts w:ascii="Arial" w:hAnsi="Arial" w:cs="Arial"/>
          <w:i/>
          <w:sz w:val="24"/>
          <w:szCs w:val="24"/>
        </w:rPr>
        <w:t>Olivier</w:t>
      </w:r>
      <w:r w:rsidR="00CC6BE8">
        <w:rPr>
          <w:rStyle w:val="FootnoteReference"/>
          <w:rFonts w:ascii="Arial" w:hAnsi="Arial" w:cs="Arial"/>
          <w:sz w:val="24"/>
          <w:szCs w:val="24"/>
        </w:rPr>
        <w:footnoteReference w:id="8"/>
      </w:r>
      <w:r w:rsidR="00CC6BE8">
        <w:rPr>
          <w:rFonts w:ascii="Arial" w:hAnsi="Arial" w:cs="Arial"/>
          <w:sz w:val="24"/>
          <w:szCs w:val="24"/>
        </w:rPr>
        <w:t xml:space="preserve"> cases. Both </w:t>
      </w:r>
      <w:r w:rsidR="00E81840">
        <w:rPr>
          <w:rFonts w:ascii="Arial" w:hAnsi="Arial" w:cs="Arial"/>
          <w:sz w:val="24"/>
          <w:szCs w:val="24"/>
        </w:rPr>
        <w:t>cases involved the competency of trustees not recognised as such to litigate in this country.</w:t>
      </w:r>
    </w:p>
    <w:p w:rsidR="00F84CB0" w:rsidRDefault="00F84CB0" w:rsidP="008374B0">
      <w:pPr>
        <w:pStyle w:val="ListParagraph"/>
        <w:spacing w:after="0" w:line="480" w:lineRule="auto"/>
        <w:rPr>
          <w:rFonts w:ascii="Arial" w:hAnsi="Arial" w:cs="Arial"/>
          <w:sz w:val="24"/>
          <w:szCs w:val="24"/>
        </w:rPr>
      </w:pPr>
    </w:p>
    <w:p w:rsidR="00F84CB0" w:rsidRDefault="00315F8F"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w:t>
      </w:r>
      <w:r w:rsidRPr="00315F8F">
        <w:rPr>
          <w:rFonts w:ascii="Arial" w:hAnsi="Arial" w:cs="Arial"/>
          <w:i/>
          <w:sz w:val="24"/>
          <w:szCs w:val="24"/>
        </w:rPr>
        <w:t>Oliv</w:t>
      </w:r>
      <w:r w:rsidR="00557802">
        <w:rPr>
          <w:rFonts w:ascii="Arial" w:hAnsi="Arial" w:cs="Arial"/>
          <w:i/>
          <w:sz w:val="24"/>
          <w:szCs w:val="24"/>
        </w:rPr>
        <w:t>i</w:t>
      </w:r>
      <w:r w:rsidRPr="00315F8F">
        <w:rPr>
          <w:rFonts w:ascii="Arial" w:hAnsi="Arial" w:cs="Arial"/>
          <w:i/>
          <w:sz w:val="24"/>
          <w:szCs w:val="24"/>
        </w:rPr>
        <w:t>e</w:t>
      </w:r>
      <w:r>
        <w:rPr>
          <w:rFonts w:ascii="Arial" w:hAnsi="Arial" w:cs="Arial"/>
          <w:sz w:val="24"/>
          <w:szCs w:val="24"/>
        </w:rPr>
        <w:t>r</w:t>
      </w:r>
      <w:r w:rsidR="00E81840">
        <w:rPr>
          <w:rFonts w:ascii="Arial" w:hAnsi="Arial" w:cs="Arial"/>
          <w:sz w:val="24"/>
          <w:szCs w:val="24"/>
        </w:rPr>
        <w:t xml:space="preserve"> case</w:t>
      </w:r>
      <w:r w:rsidR="00557802">
        <w:rPr>
          <w:rFonts w:ascii="Arial" w:hAnsi="Arial" w:cs="Arial"/>
          <w:sz w:val="24"/>
          <w:szCs w:val="24"/>
        </w:rPr>
        <w:t>,</w:t>
      </w:r>
      <w:r w:rsidR="00E81840">
        <w:rPr>
          <w:rFonts w:ascii="Arial" w:hAnsi="Arial" w:cs="Arial"/>
          <w:sz w:val="24"/>
          <w:szCs w:val="24"/>
        </w:rPr>
        <w:t xml:space="preserve"> Strydom JP </w:t>
      </w:r>
      <w:r w:rsidR="00800081">
        <w:rPr>
          <w:rFonts w:ascii="Arial" w:hAnsi="Arial" w:cs="Arial"/>
          <w:sz w:val="24"/>
          <w:szCs w:val="24"/>
        </w:rPr>
        <w:t>confirmed what is stated by Mars, namely that the foreign trustees laying claim to movables were compelled to bring an application for recognition as the need for formal recognition has now been elevated into a principle.</w:t>
      </w:r>
      <w:r w:rsidR="00800081">
        <w:rPr>
          <w:rStyle w:val="FootnoteReference"/>
          <w:rFonts w:ascii="Arial" w:hAnsi="Arial" w:cs="Arial"/>
          <w:sz w:val="24"/>
          <w:szCs w:val="24"/>
        </w:rPr>
        <w:footnoteReference w:id="9"/>
      </w:r>
    </w:p>
    <w:p w:rsidR="00725457" w:rsidRDefault="00725457" w:rsidP="00725457">
      <w:pPr>
        <w:pStyle w:val="NoSpacing"/>
        <w:spacing w:line="480" w:lineRule="auto"/>
        <w:jc w:val="both"/>
        <w:rPr>
          <w:rFonts w:ascii="Arial" w:hAnsi="Arial" w:cs="Arial"/>
          <w:sz w:val="24"/>
          <w:szCs w:val="24"/>
        </w:rPr>
      </w:pPr>
    </w:p>
    <w:p w:rsidR="00F84CB0" w:rsidRDefault="00800081"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the </w:t>
      </w:r>
      <w:r w:rsidRPr="00800081">
        <w:rPr>
          <w:rFonts w:ascii="Arial" w:hAnsi="Arial" w:cs="Arial"/>
          <w:i/>
          <w:sz w:val="24"/>
          <w:szCs w:val="24"/>
        </w:rPr>
        <w:t>Bekker</w:t>
      </w:r>
      <w:r>
        <w:rPr>
          <w:rFonts w:ascii="Arial" w:hAnsi="Arial" w:cs="Arial"/>
          <w:sz w:val="24"/>
          <w:szCs w:val="24"/>
        </w:rPr>
        <w:t xml:space="preserve"> case</w:t>
      </w:r>
      <w:r w:rsidR="00F70BCA">
        <w:rPr>
          <w:rFonts w:ascii="Arial" w:hAnsi="Arial" w:cs="Arial"/>
          <w:sz w:val="24"/>
          <w:szCs w:val="24"/>
        </w:rPr>
        <w:t>,</w:t>
      </w:r>
      <w:r>
        <w:rPr>
          <w:rFonts w:ascii="Arial" w:hAnsi="Arial" w:cs="Arial"/>
          <w:sz w:val="24"/>
          <w:szCs w:val="24"/>
        </w:rPr>
        <w:t xml:space="preserve"> the insolvent’s estate was provisionally sequestrated in South Africa at the behest of the South Africa</w:t>
      </w:r>
      <w:r w:rsidR="00592031">
        <w:rPr>
          <w:rFonts w:ascii="Arial" w:hAnsi="Arial" w:cs="Arial"/>
          <w:sz w:val="24"/>
          <w:szCs w:val="24"/>
        </w:rPr>
        <w:t xml:space="preserve">n Receiver of Revenue and </w:t>
      </w:r>
      <w:r w:rsidR="00DD60A6">
        <w:rPr>
          <w:rFonts w:ascii="Arial" w:hAnsi="Arial" w:cs="Arial"/>
          <w:sz w:val="24"/>
          <w:szCs w:val="24"/>
        </w:rPr>
        <w:t>a</w:t>
      </w:r>
      <w:r w:rsidR="00592031">
        <w:rPr>
          <w:rFonts w:ascii="Arial" w:hAnsi="Arial" w:cs="Arial"/>
          <w:sz w:val="24"/>
          <w:szCs w:val="24"/>
        </w:rPr>
        <w:t xml:space="preserve"> provisional trustee appointed. This provisional trustee sought recognition in this country which the Hig</w:t>
      </w:r>
      <w:r w:rsidR="00194F78">
        <w:rPr>
          <w:rFonts w:ascii="Arial" w:hAnsi="Arial" w:cs="Arial"/>
          <w:sz w:val="24"/>
          <w:szCs w:val="24"/>
        </w:rPr>
        <w:t>h Court granted. In addition</w:t>
      </w:r>
      <w:r w:rsidR="00F70BCA">
        <w:rPr>
          <w:rFonts w:ascii="Arial" w:hAnsi="Arial" w:cs="Arial"/>
          <w:sz w:val="24"/>
          <w:szCs w:val="24"/>
        </w:rPr>
        <w:t>,</w:t>
      </w:r>
      <w:r w:rsidR="00194F78">
        <w:rPr>
          <w:rFonts w:ascii="Arial" w:hAnsi="Arial" w:cs="Arial"/>
          <w:sz w:val="24"/>
          <w:szCs w:val="24"/>
        </w:rPr>
        <w:t xml:space="preserve"> an</w:t>
      </w:r>
      <w:r w:rsidR="00592031">
        <w:rPr>
          <w:rFonts w:ascii="Arial" w:hAnsi="Arial" w:cs="Arial"/>
          <w:sz w:val="24"/>
          <w:szCs w:val="24"/>
        </w:rPr>
        <w:t xml:space="preserve"> order was granted to the provisional trustee to attach various movables and to interdict the use of certain bank accounts. The provisional order in South Africa was however not confirmed but discharged on the basis that the applicant in that country lack</w:t>
      </w:r>
      <w:r w:rsidR="00DD60A6">
        <w:rPr>
          <w:rFonts w:ascii="Arial" w:hAnsi="Arial" w:cs="Arial"/>
          <w:sz w:val="24"/>
          <w:szCs w:val="24"/>
        </w:rPr>
        <w:t>ed</w:t>
      </w:r>
      <w:r w:rsidR="00592031">
        <w:rPr>
          <w:rFonts w:ascii="Arial" w:hAnsi="Arial" w:cs="Arial"/>
          <w:sz w:val="24"/>
          <w:szCs w:val="24"/>
        </w:rPr>
        <w:t xml:space="preserve"> </w:t>
      </w:r>
      <w:r w:rsidR="00592031" w:rsidRPr="00592031">
        <w:rPr>
          <w:rFonts w:ascii="Arial" w:hAnsi="Arial" w:cs="Arial"/>
          <w:i/>
          <w:sz w:val="24"/>
          <w:szCs w:val="24"/>
        </w:rPr>
        <w:t>locus standi</w:t>
      </w:r>
      <w:r w:rsidR="00592031">
        <w:rPr>
          <w:rFonts w:ascii="Arial" w:hAnsi="Arial" w:cs="Arial"/>
          <w:sz w:val="24"/>
          <w:szCs w:val="24"/>
        </w:rPr>
        <w:t>.</w:t>
      </w:r>
      <w:r w:rsidR="00194F78">
        <w:rPr>
          <w:rFonts w:ascii="Arial" w:hAnsi="Arial" w:cs="Arial"/>
          <w:sz w:val="24"/>
          <w:szCs w:val="24"/>
        </w:rPr>
        <w:t xml:space="preserve"> Thereafter the insolvent’s estate was again provisionally seq</w:t>
      </w:r>
      <w:r w:rsidR="00DD60A6">
        <w:rPr>
          <w:rFonts w:ascii="Arial" w:hAnsi="Arial" w:cs="Arial"/>
          <w:sz w:val="24"/>
          <w:szCs w:val="24"/>
        </w:rPr>
        <w:t>uestrated at the behest of the G</w:t>
      </w:r>
      <w:r w:rsidR="00194F78">
        <w:rPr>
          <w:rFonts w:ascii="Arial" w:hAnsi="Arial" w:cs="Arial"/>
          <w:sz w:val="24"/>
          <w:szCs w:val="24"/>
        </w:rPr>
        <w:t>overnment of South Africa and the same provisional trustee again appointed.</w:t>
      </w:r>
      <w:r w:rsidR="00194F78">
        <w:rPr>
          <w:rStyle w:val="FootnoteReference"/>
          <w:rFonts w:ascii="Arial" w:hAnsi="Arial" w:cs="Arial"/>
          <w:sz w:val="24"/>
          <w:szCs w:val="24"/>
        </w:rPr>
        <w:footnoteReference w:id="10"/>
      </w:r>
      <w:r w:rsidR="00194F78">
        <w:rPr>
          <w:rFonts w:ascii="Arial" w:hAnsi="Arial" w:cs="Arial"/>
          <w:sz w:val="24"/>
          <w:szCs w:val="24"/>
        </w:rPr>
        <w:t xml:space="preserve"> The provisional trustee then again approach</w:t>
      </w:r>
      <w:r w:rsidR="00E8299B">
        <w:rPr>
          <w:rFonts w:ascii="Arial" w:hAnsi="Arial" w:cs="Arial"/>
          <w:sz w:val="24"/>
          <w:szCs w:val="24"/>
        </w:rPr>
        <w:t>ed</w:t>
      </w:r>
      <w:r w:rsidR="00194F78">
        <w:rPr>
          <w:rFonts w:ascii="Arial" w:hAnsi="Arial" w:cs="Arial"/>
          <w:sz w:val="24"/>
          <w:szCs w:val="24"/>
        </w:rPr>
        <w:t xml:space="preserve"> the Namibian High Court for </w:t>
      </w:r>
      <w:r w:rsidR="00247332">
        <w:rPr>
          <w:rFonts w:ascii="Arial" w:hAnsi="Arial" w:cs="Arial"/>
          <w:sz w:val="24"/>
          <w:szCs w:val="24"/>
        </w:rPr>
        <w:t xml:space="preserve">a </w:t>
      </w:r>
      <w:r w:rsidR="00194F78">
        <w:rPr>
          <w:rFonts w:ascii="Arial" w:hAnsi="Arial" w:cs="Arial"/>
          <w:sz w:val="24"/>
          <w:szCs w:val="24"/>
        </w:rPr>
        <w:t xml:space="preserve">similar </w:t>
      </w:r>
      <w:r w:rsidR="007648EE">
        <w:rPr>
          <w:rFonts w:ascii="Arial" w:hAnsi="Arial" w:cs="Arial"/>
          <w:sz w:val="24"/>
          <w:szCs w:val="24"/>
        </w:rPr>
        <w:t xml:space="preserve">order as the </w:t>
      </w:r>
      <w:r w:rsidR="00DD60A6">
        <w:rPr>
          <w:rFonts w:ascii="Arial" w:hAnsi="Arial" w:cs="Arial"/>
          <w:sz w:val="24"/>
          <w:szCs w:val="24"/>
        </w:rPr>
        <w:t xml:space="preserve">one </w:t>
      </w:r>
      <w:r w:rsidR="007648EE">
        <w:rPr>
          <w:rFonts w:ascii="Arial" w:hAnsi="Arial" w:cs="Arial"/>
          <w:sz w:val="24"/>
          <w:szCs w:val="24"/>
        </w:rPr>
        <w:t xml:space="preserve">previously granted. Strydom JP did not recognise the provisional trustee as the ‘previous recognition which was based on a provisional sequestration order clearly demonstrated why a court would only recognise final orders by a foreign court’. A temporary interdict was however </w:t>
      </w:r>
      <w:r w:rsidR="007648EE">
        <w:rPr>
          <w:rFonts w:ascii="Arial" w:hAnsi="Arial" w:cs="Arial"/>
          <w:sz w:val="24"/>
          <w:szCs w:val="24"/>
        </w:rPr>
        <w:lastRenderedPageBreak/>
        <w:t>granted to attach</w:t>
      </w:r>
      <w:r w:rsidR="00B8630B">
        <w:rPr>
          <w:rFonts w:ascii="Arial" w:hAnsi="Arial" w:cs="Arial"/>
          <w:sz w:val="24"/>
          <w:szCs w:val="24"/>
        </w:rPr>
        <w:t xml:space="preserve"> movable</w:t>
      </w:r>
      <w:r w:rsidR="00DD60A6">
        <w:rPr>
          <w:rFonts w:ascii="Arial" w:hAnsi="Arial" w:cs="Arial"/>
          <w:sz w:val="24"/>
          <w:szCs w:val="24"/>
        </w:rPr>
        <w:t>s</w:t>
      </w:r>
      <w:r w:rsidR="00B8630B">
        <w:rPr>
          <w:rFonts w:ascii="Arial" w:hAnsi="Arial" w:cs="Arial"/>
          <w:sz w:val="24"/>
          <w:szCs w:val="24"/>
        </w:rPr>
        <w:t xml:space="preserve"> and </w:t>
      </w:r>
      <w:r w:rsidR="00DD60A6">
        <w:rPr>
          <w:rFonts w:ascii="Arial" w:hAnsi="Arial" w:cs="Arial"/>
          <w:sz w:val="24"/>
          <w:szCs w:val="24"/>
        </w:rPr>
        <w:t>to prevent</w:t>
      </w:r>
      <w:r w:rsidR="00B8630B">
        <w:rPr>
          <w:rFonts w:ascii="Arial" w:hAnsi="Arial" w:cs="Arial"/>
          <w:sz w:val="24"/>
          <w:szCs w:val="24"/>
        </w:rPr>
        <w:t xml:space="preserve"> transacting on bank accounts pending the appointment and recognition of the trustee to administer the estate.</w:t>
      </w:r>
    </w:p>
    <w:p w:rsidR="00F84CB0" w:rsidRDefault="00F84CB0" w:rsidP="008374B0">
      <w:pPr>
        <w:pStyle w:val="ListParagraph"/>
        <w:spacing w:after="0" w:line="480" w:lineRule="auto"/>
        <w:rPr>
          <w:rFonts w:ascii="Arial" w:hAnsi="Arial" w:cs="Arial"/>
          <w:sz w:val="24"/>
          <w:szCs w:val="24"/>
        </w:rPr>
      </w:pPr>
    </w:p>
    <w:p w:rsidR="00F84CB0" w:rsidRDefault="00B8630B" w:rsidP="00BB600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course of his ju</w:t>
      </w:r>
      <w:r w:rsidR="00DD60A6">
        <w:rPr>
          <w:rFonts w:ascii="Arial" w:hAnsi="Arial" w:cs="Arial"/>
          <w:sz w:val="24"/>
          <w:szCs w:val="24"/>
        </w:rPr>
        <w:t>dgment Strydom JP stated that</w:t>
      </w:r>
      <w:r w:rsidR="00B62853">
        <w:rPr>
          <w:rFonts w:ascii="Arial" w:hAnsi="Arial" w:cs="Arial"/>
          <w:sz w:val="24"/>
          <w:szCs w:val="24"/>
        </w:rPr>
        <w:t>:</w:t>
      </w:r>
      <w:r w:rsidR="00DD60A6">
        <w:rPr>
          <w:rFonts w:ascii="Arial" w:hAnsi="Arial" w:cs="Arial"/>
          <w:sz w:val="24"/>
          <w:szCs w:val="24"/>
        </w:rPr>
        <w:t xml:space="preserve"> ‘W</w:t>
      </w:r>
      <w:r>
        <w:rPr>
          <w:rFonts w:ascii="Arial" w:hAnsi="Arial" w:cs="Arial"/>
          <w:sz w:val="24"/>
          <w:szCs w:val="24"/>
        </w:rPr>
        <w:t>here the sequestration order was given by the court of the debtor’s domicile, movables, wherever situated, vest in the trustee, and in my opinion also in the provisional trustee.</w:t>
      </w:r>
      <w:r>
        <w:rPr>
          <w:rStyle w:val="FootnoteReference"/>
          <w:rFonts w:ascii="Arial" w:hAnsi="Arial" w:cs="Arial"/>
          <w:sz w:val="24"/>
          <w:szCs w:val="24"/>
        </w:rPr>
        <w:footnoteReference w:id="11"/>
      </w:r>
      <w:r w:rsidR="006D4B5E">
        <w:rPr>
          <w:rFonts w:ascii="Arial" w:hAnsi="Arial" w:cs="Arial"/>
          <w:sz w:val="24"/>
          <w:szCs w:val="24"/>
        </w:rPr>
        <w:t xml:space="preserve"> As a result it was not necessary to make an order that the movable property vested in the provisional trustee and because of that the said trustee had the necessary </w:t>
      </w:r>
      <w:r w:rsidR="006D4B5E" w:rsidRPr="006D4B5E">
        <w:rPr>
          <w:rFonts w:ascii="Arial" w:hAnsi="Arial" w:cs="Arial"/>
          <w:i/>
          <w:sz w:val="24"/>
          <w:szCs w:val="24"/>
        </w:rPr>
        <w:t>locus standi</w:t>
      </w:r>
      <w:r w:rsidR="006D4B5E">
        <w:rPr>
          <w:rFonts w:ascii="Arial" w:hAnsi="Arial" w:cs="Arial"/>
          <w:sz w:val="24"/>
          <w:szCs w:val="24"/>
        </w:rPr>
        <w:t xml:space="preserve"> to seek the interim relief</w:t>
      </w:r>
      <w:r w:rsidR="00DD60A6">
        <w:rPr>
          <w:rFonts w:ascii="Arial" w:hAnsi="Arial" w:cs="Arial"/>
          <w:sz w:val="24"/>
          <w:szCs w:val="24"/>
        </w:rPr>
        <w:t>.</w:t>
      </w:r>
      <w:r w:rsidR="006D4B5E">
        <w:rPr>
          <w:rFonts w:ascii="Arial" w:hAnsi="Arial" w:cs="Arial"/>
          <w:sz w:val="24"/>
          <w:szCs w:val="24"/>
        </w:rPr>
        <w:t xml:space="preserve"> Further because of the vesting of the property in the trustee it was also not necessary to formally recognise such trustee for the purpose of the interim interdict.</w:t>
      </w:r>
      <w:r w:rsidR="00DD60A6">
        <w:rPr>
          <w:rStyle w:val="FootnoteReference"/>
          <w:rFonts w:ascii="Arial" w:hAnsi="Arial" w:cs="Arial"/>
          <w:sz w:val="24"/>
          <w:szCs w:val="24"/>
        </w:rPr>
        <w:footnoteReference w:id="12"/>
      </w:r>
      <w:r w:rsidR="006D4B5E">
        <w:rPr>
          <w:rFonts w:ascii="Arial" w:hAnsi="Arial" w:cs="Arial"/>
          <w:sz w:val="24"/>
          <w:szCs w:val="24"/>
        </w:rPr>
        <w:t xml:space="preserve"> </w:t>
      </w:r>
      <w:r w:rsidR="00BB6001">
        <w:rPr>
          <w:rFonts w:ascii="Arial" w:hAnsi="Arial" w:cs="Arial"/>
          <w:sz w:val="24"/>
          <w:szCs w:val="24"/>
        </w:rPr>
        <w:t>The fact that it</w:t>
      </w:r>
      <w:r w:rsidR="00DD60A6">
        <w:rPr>
          <w:rFonts w:ascii="Arial" w:hAnsi="Arial" w:cs="Arial"/>
          <w:sz w:val="24"/>
          <w:szCs w:val="24"/>
        </w:rPr>
        <w:t xml:space="preserve"> would still be </w:t>
      </w:r>
      <w:r w:rsidR="00BB6001">
        <w:rPr>
          <w:rFonts w:ascii="Arial" w:hAnsi="Arial" w:cs="Arial"/>
          <w:sz w:val="24"/>
          <w:szCs w:val="24"/>
        </w:rPr>
        <w:t>necessary for formal recognition once a f</w:t>
      </w:r>
      <w:r w:rsidR="009260D2">
        <w:rPr>
          <w:rFonts w:ascii="Arial" w:hAnsi="Arial" w:cs="Arial"/>
          <w:sz w:val="24"/>
          <w:szCs w:val="24"/>
        </w:rPr>
        <w:t>inal</w:t>
      </w:r>
      <w:r w:rsidR="00BB6001">
        <w:rPr>
          <w:rFonts w:ascii="Arial" w:hAnsi="Arial" w:cs="Arial"/>
          <w:sz w:val="24"/>
          <w:szCs w:val="24"/>
        </w:rPr>
        <w:t xml:space="preserve"> trustee ha</w:t>
      </w:r>
      <w:r w:rsidR="00DD60A6">
        <w:rPr>
          <w:rFonts w:ascii="Arial" w:hAnsi="Arial" w:cs="Arial"/>
          <w:sz w:val="24"/>
          <w:szCs w:val="24"/>
        </w:rPr>
        <w:t>d</w:t>
      </w:r>
      <w:r w:rsidR="00BB6001">
        <w:rPr>
          <w:rFonts w:ascii="Arial" w:hAnsi="Arial" w:cs="Arial"/>
          <w:sz w:val="24"/>
          <w:szCs w:val="24"/>
        </w:rPr>
        <w:t xml:space="preserve"> been appointed is clear from the following statement by Strydom JP:</w:t>
      </w:r>
    </w:p>
    <w:p w:rsidR="00BB6001" w:rsidRPr="00BB6001" w:rsidRDefault="00BB6001" w:rsidP="00827D7E">
      <w:pPr>
        <w:pStyle w:val="ListParagraph"/>
        <w:spacing w:after="0" w:line="360" w:lineRule="auto"/>
        <w:jc w:val="both"/>
        <w:rPr>
          <w:rFonts w:ascii="Arial" w:hAnsi="Arial" w:cs="Arial"/>
        </w:rPr>
      </w:pPr>
    </w:p>
    <w:p w:rsidR="00BB6001" w:rsidRPr="00BB6001" w:rsidRDefault="00BB6001" w:rsidP="00827D7E">
      <w:pPr>
        <w:pStyle w:val="ListParagraph"/>
        <w:spacing w:after="0" w:line="360" w:lineRule="auto"/>
        <w:jc w:val="both"/>
        <w:rPr>
          <w:rFonts w:ascii="Arial" w:hAnsi="Arial" w:cs="Arial"/>
        </w:rPr>
      </w:pPr>
      <w:r w:rsidRPr="00BB6001">
        <w:rPr>
          <w:rFonts w:ascii="Arial" w:hAnsi="Arial" w:cs="Arial"/>
        </w:rPr>
        <w:lastRenderedPageBreak/>
        <w:t>‘If the provisional sequestration is confirmed and the applicant is appointed as trustee in the estate, he must then ask for recognition to deal with such assets.’</w:t>
      </w:r>
      <w:r w:rsidR="009260D2">
        <w:rPr>
          <w:rStyle w:val="FootnoteReference"/>
          <w:rFonts w:ascii="Arial" w:hAnsi="Arial" w:cs="Arial"/>
        </w:rPr>
        <w:footnoteReference w:id="13"/>
      </w:r>
    </w:p>
    <w:p w:rsidR="00BB6001" w:rsidRDefault="00BB6001" w:rsidP="00827D7E">
      <w:pPr>
        <w:pStyle w:val="ListParagraph"/>
        <w:spacing w:after="0" w:line="480" w:lineRule="auto"/>
        <w:rPr>
          <w:rFonts w:ascii="Arial" w:hAnsi="Arial" w:cs="Arial"/>
          <w:sz w:val="24"/>
          <w:szCs w:val="24"/>
        </w:rPr>
      </w:pPr>
    </w:p>
    <w:p w:rsidR="00BB6001" w:rsidRDefault="00BB6001" w:rsidP="00827D7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from the above that the foreign appointed trustee in the </w:t>
      </w:r>
      <w:r w:rsidR="00264446">
        <w:rPr>
          <w:rFonts w:ascii="Arial" w:hAnsi="Arial" w:cs="Arial"/>
          <w:sz w:val="24"/>
          <w:szCs w:val="24"/>
        </w:rPr>
        <w:t xml:space="preserve">country of the </w:t>
      </w:r>
      <w:r>
        <w:rPr>
          <w:rFonts w:ascii="Arial" w:hAnsi="Arial" w:cs="Arial"/>
          <w:sz w:val="24"/>
          <w:szCs w:val="24"/>
        </w:rPr>
        <w:t xml:space="preserve">domicile of the insolvent has the necessary </w:t>
      </w:r>
      <w:r w:rsidRPr="00BB6001">
        <w:rPr>
          <w:rFonts w:ascii="Arial" w:hAnsi="Arial" w:cs="Arial"/>
          <w:i/>
          <w:sz w:val="24"/>
          <w:szCs w:val="24"/>
        </w:rPr>
        <w:t>locus standi</w:t>
      </w:r>
      <w:r w:rsidR="009260D2">
        <w:rPr>
          <w:rFonts w:ascii="Arial" w:hAnsi="Arial" w:cs="Arial"/>
          <w:sz w:val="24"/>
          <w:szCs w:val="24"/>
        </w:rPr>
        <w:t xml:space="preserve"> to bring a</w:t>
      </w:r>
      <w:r>
        <w:rPr>
          <w:rFonts w:ascii="Arial" w:hAnsi="Arial" w:cs="Arial"/>
          <w:sz w:val="24"/>
          <w:szCs w:val="24"/>
        </w:rPr>
        <w:t xml:space="preserve"> temporary inter</w:t>
      </w:r>
      <w:r w:rsidR="009260D2">
        <w:rPr>
          <w:rFonts w:ascii="Arial" w:hAnsi="Arial" w:cs="Arial"/>
          <w:sz w:val="24"/>
          <w:szCs w:val="24"/>
        </w:rPr>
        <w:t xml:space="preserve">dict pending his recognition and obviously the necessary </w:t>
      </w:r>
      <w:r w:rsidR="009260D2" w:rsidRPr="00042B0E">
        <w:rPr>
          <w:rFonts w:ascii="Arial" w:hAnsi="Arial" w:cs="Arial"/>
          <w:i/>
          <w:sz w:val="24"/>
          <w:szCs w:val="24"/>
        </w:rPr>
        <w:t>locus standi</w:t>
      </w:r>
      <w:r w:rsidR="009260D2">
        <w:rPr>
          <w:rFonts w:ascii="Arial" w:hAnsi="Arial" w:cs="Arial"/>
          <w:sz w:val="24"/>
          <w:szCs w:val="24"/>
        </w:rPr>
        <w:t xml:space="preserve"> to bring </w:t>
      </w:r>
      <w:r w:rsidR="00ED7924">
        <w:rPr>
          <w:rFonts w:ascii="Arial" w:hAnsi="Arial" w:cs="Arial"/>
          <w:sz w:val="24"/>
          <w:szCs w:val="24"/>
        </w:rPr>
        <w:t>a recognition application.</w:t>
      </w:r>
      <w:r w:rsidR="00264446">
        <w:rPr>
          <w:rFonts w:ascii="Arial" w:hAnsi="Arial" w:cs="Arial"/>
          <w:sz w:val="24"/>
          <w:szCs w:val="24"/>
        </w:rPr>
        <w:t xml:space="preserve"> What he or she cannot do is to exercise any power of a trustee prior to being so recognised. This includes the institution of </w:t>
      </w:r>
      <w:r w:rsidR="002D27A3">
        <w:rPr>
          <w:rFonts w:ascii="Arial" w:hAnsi="Arial" w:cs="Arial"/>
          <w:sz w:val="24"/>
          <w:szCs w:val="24"/>
        </w:rPr>
        <w:t>legal</w:t>
      </w:r>
      <w:r w:rsidR="009260D2">
        <w:rPr>
          <w:rFonts w:ascii="Arial" w:hAnsi="Arial" w:cs="Arial"/>
          <w:sz w:val="24"/>
          <w:szCs w:val="24"/>
        </w:rPr>
        <w:t xml:space="preserve"> proceedings as indicated above with reference to the </w:t>
      </w:r>
      <w:r w:rsidR="009260D2" w:rsidRPr="00D7113C">
        <w:rPr>
          <w:rFonts w:ascii="Arial" w:hAnsi="Arial" w:cs="Arial"/>
          <w:i/>
          <w:sz w:val="24"/>
          <w:szCs w:val="24"/>
        </w:rPr>
        <w:t>Estate Campbell</w:t>
      </w:r>
      <w:r w:rsidR="009260D2">
        <w:rPr>
          <w:rFonts w:ascii="Arial" w:hAnsi="Arial" w:cs="Arial"/>
          <w:sz w:val="24"/>
          <w:szCs w:val="24"/>
        </w:rPr>
        <w:t xml:space="preserve"> case.</w:t>
      </w:r>
    </w:p>
    <w:p w:rsidR="00F84CB0" w:rsidRDefault="00F84CB0" w:rsidP="008374B0">
      <w:pPr>
        <w:pStyle w:val="ListParagraph"/>
        <w:spacing w:after="0" w:line="480" w:lineRule="auto"/>
        <w:rPr>
          <w:rFonts w:ascii="Arial" w:hAnsi="Arial" w:cs="Arial"/>
          <w:sz w:val="24"/>
          <w:szCs w:val="24"/>
        </w:rPr>
      </w:pPr>
    </w:p>
    <w:p w:rsidR="00F84CB0" w:rsidRDefault="002D27A3" w:rsidP="008374B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Thus even if </w:t>
      </w:r>
      <w:r w:rsidR="009260D2">
        <w:rPr>
          <w:rFonts w:ascii="Arial" w:hAnsi="Arial" w:cs="Arial"/>
          <w:sz w:val="24"/>
          <w:szCs w:val="24"/>
        </w:rPr>
        <w:t xml:space="preserve">a </w:t>
      </w:r>
      <w:r>
        <w:rPr>
          <w:rFonts w:ascii="Arial" w:hAnsi="Arial" w:cs="Arial"/>
          <w:sz w:val="24"/>
          <w:szCs w:val="24"/>
        </w:rPr>
        <w:t xml:space="preserve">liquidator is </w:t>
      </w:r>
      <w:r w:rsidR="009260D2">
        <w:rPr>
          <w:rFonts w:ascii="Arial" w:hAnsi="Arial" w:cs="Arial"/>
          <w:sz w:val="24"/>
          <w:szCs w:val="24"/>
        </w:rPr>
        <w:t xml:space="preserve">in </w:t>
      </w:r>
      <w:r>
        <w:rPr>
          <w:rFonts w:ascii="Arial" w:hAnsi="Arial" w:cs="Arial"/>
          <w:sz w:val="24"/>
          <w:szCs w:val="24"/>
        </w:rPr>
        <w:t>the same position as a trustee</w:t>
      </w:r>
      <w:r w:rsidR="00315F8F">
        <w:rPr>
          <w:rFonts w:ascii="Arial" w:hAnsi="Arial" w:cs="Arial"/>
          <w:sz w:val="24"/>
          <w:szCs w:val="24"/>
        </w:rPr>
        <w:t>,</w:t>
      </w:r>
      <w:r>
        <w:rPr>
          <w:rFonts w:ascii="Arial" w:hAnsi="Arial" w:cs="Arial"/>
          <w:sz w:val="24"/>
          <w:szCs w:val="24"/>
        </w:rPr>
        <w:t xml:space="preserve"> recognition </w:t>
      </w:r>
      <w:r w:rsidR="009260D2">
        <w:rPr>
          <w:rFonts w:ascii="Arial" w:hAnsi="Arial" w:cs="Arial"/>
          <w:sz w:val="24"/>
          <w:szCs w:val="24"/>
        </w:rPr>
        <w:t>is</w:t>
      </w:r>
      <w:r>
        <w:rPr>
          <w:rFonts w:ascii="Arial" w:hAnsi="Arial" w:cs="Arial"/>
          <w:sz w:val="24"/>
          <w:szCs w:val="24"/>
        </w:rPr>
        <w:t xml:space="preserve"> necessary prior to the institution of </w:t>
      </w:r>
      <w:r w:rsidR="009260D2">
        <w:rPr>
          <w:rFonts w:ascii="Arial" w:hAnsi="Arial" w:cs="Arial"/>
          <w:sz w:val="24"/>
          <w:szCs w:val="24"/>
        </w:rPr>
        <w:t>an</w:t>
      </w:r>
      <w:r>
        <w:rPr>
          <w:rFonts w:ascii="Arial" w:hAnsi="Arial" w:cs="Arial"/>
          <w:sz w:val="24"/>
          <w:szCs w:val="24"/>
        </w:rPr>
        <w:t xml:space="preserve"> action as prior to that </w:t>
      </w:r>
      <w:r w:rsidR="009260D2">
        <w:rPr>
          <w:rFonts w:ascii="Arial" w:hAnsi="Arial" w:cs="Arial"/>
          <w:sz w:val="24"/>
          <w:szCs w:val="24"/>
        </w:rPr>
        <w:t>such liquidator cannot</w:t>
      </w:r>
      <w:r>
        <w:rPr>
          <w:rFonts w:ascii="Arial" w:hAnsi="Arial" w:cs="Arial"/>
          <w:sz w:val="24"/>
          <w:szCs w:val="24"/>
        </w:rPr>
        <w:t xml:space="preserve"> act in that capacity in this country as he or she lacks the power to do so. </w:t>
      </w:r>
      <w:r w:rsidR="002C2EAF">
        <w:rPr>
          <w:rFonts w:ascii="Arial" w:hAnsi="Arial" w:cs="Arial"/>
          <w:sz w:val="24"/>
          <w:szCs w:val="24"/>
        </w:rPr>
        <w:t xml:space="preserve">In </w:t>
      </w:r>
      <w:r w:rsidR="00B62853">
        <w:rPr>
          <w:rFonts w:ascii="Arial" w:hAnsi="Arial" w:cs="Arial"/>
          <w:sz w:val="24"/>
          <w:szCs w:val="24"/>
        </w:rPr>
        <w:t>any</w:t>
      </w:r>
      <w:r w:rsidR="002C2EAF">
        <w:rPr>
          <w:rFonts w:ascii="Arial" w:hAnsi="Arial" w:cs="Arial"/>
          <w:sz w:val="24"/>
          <w:szCs w:val="24"/>
        </w:rPr>
        <w:t xml:space="preserve"> event, the position of </w:t>
      </w:r>
      <w:r w:rsidR="009260D2">
        <w:rPr>
          <w:rFonts w:ascii="Arial" w:hAnsi="Arial" w:cs="Arial"/>
          <w:sz w:val="24"/>
          <w:szCs w:val="24"/>
        </w:rPr>
        <w:t>a liquidator</w:t>
      </w:r>
      <w:r w:rsidR="002C2EAF">
        <w:rPr>
          <w:rFonts w:ascii="Arial" w:hAnsi="Arial" w:cs="Arial"/>
          <w:sz w:val="24"/>
          <w:szCs w:val="24"/>
        </w:rPr>
        <w:t xml:space="preserve"> is not the same as that of the trustee as </w:t>
      </w:r>
      <w:r w:rsidR="009260D2">
        <w:rPr>
          <w:rFonts w:ascii="Arial" w:hAnsi="Arial" w:cs="Arial"/>
          <w:sz w:val="24"/>
          <w:szCs w:val="24"/>
        </w:rPr>
        <w:t>a</w:t>
      </w:r>
      <w:r w:rsidR="002C2EAF">
        <w:rPr>
          <w:rFonts w:ascii="Arial" w:hAnsi="Arial" w:cs="Arial"/>
          <w:sz w:val="24"/>
          <w:szCs w:val="24"/>
        </w:rPr>
        <w:t xml:space="preserve"> company (unlike the insolvent natural person) is not divested of</w:t>
      </w:r>
      <w:r w:rsidR="005661A4">
        <w:rPr>
          <w:rFonts w:ascii="Arial" w:hAnsi="Arial" w:cs="Arial"/>
          <w:sz w:val="24"/>
          <w:szCs w:val="24"/>
        </w:rPr>
        <w:t xml:space="preserve"> its movable </w:t>
      </w:r>
      <w:r w:rsidR="005661A4">
        <w:rPr>
          <w:rFonts w:ascii="Arial" w:hAnsi="Arial" w:cs="Arial"/>
          <w:sz w:val="24"/>
          <w:szCs w:val="24"/>
        </w:rPr>
        <w:lastRenderedPageBreak/>
        <w:t>property and the movable property of a company</w:t>
      </w:r>
      <w:r w:rsidR="00C21087">
        <w:rPr>
          <w:rFonts w:ascii="Arial" w:hAnsi="Arial" w:cs="Arial"/>
          <w:sz w:val="24"/>
          <w:szCs w:val="24"/>
        </w:rPr>
        <w:t xml:space="preserve"> thus</w:t>
      </w:r>
      <w:r w:rsidR="005661A4">
        <w:rPr>
          <w:rFonts w:ascii="Arial" w:hAnsi="Arial" w:cs="Arial"/>
          <w:sz w:val="24"/>
          <w:szCs w:val="24"/>
        </w:rPr>
        <w:t xml:space="preserve"> does not </w:t>
      </w:r>
      <w:r w:rsidR="00C21087">
        <w:rPr>
          <w:rFonts w:ascii="Arial" w:hAnsi="Arial" w:cs="Arial"/>
          <w:sz w:val="24"/>
          <w:szCs w:val="24"/>
        </w:rPr>
        <w:t>vest in the liquidator unless the court granting a winding-up order so decides.</w:t>
      </w:r>
      <w:r w:rsidR="00C21087">
        <w:rPr>
          <w:rStyle w:val="FootnoteReference"/>
          <w:rFonts w:ascii="Arial" w:hAnsi="Arial" w:cs="Arial"/>
          <w:sz w:val="24"/>
          <w:szCs w:val="24"/>
        </w:rPr>
        <w:footnoteReference w:id="14"/>
      </w:r>
      <w:r w:rsidR="00594ED8">
        <w:rPr>
          <w:rFonts w:ascii="Arial" w:hAnsi="Arial" w:cs="Arial"/>
          <w:sz w:val="24"/>
          <w:szCs w:val="24"/>
        </w:rPr>
        <w:t xml:space="preserve"> The directors of such company cease to function except in very limited circumstances not relevant to this matter. The custody and control of the liquidated company’s property is placed in the hands of the Master until a liquidator or liquidators are appointed when this pass</w:t>
      </w:r>
      <w:r w:rsidR="00B62853">
        <w:rPr>
          <w:rFonts w:ascii="Arial" w:hAnsi="Arial" w:cs="Arial"/>
          <w:sz w:val="24"/>
          <w:szCs w:val="24"/>
        </w:rPr>
        <w:t>es</w:t>
      </w:r>
      <w:r w:rsidR="00594ED8">
        <w:rPr>
          <w:rFonts w:ascii="Arial" w:hAnsi="Arial" w:cs="Arial"/>
          <w:sz w:val="24"/>
          <w:szCs w:val="24"/>
        </w:rPr>
        <w:t xml:space="preserve"> to the liquidator(s). The liquidator(s) must then wind-up (liquidate) the company for the benefit of the creditors and members of the company. The powers grant</w:t>
      </w:r>
      <w:r w:rsidR="00EE76A9">
        <w:rPr>
          <w:rFonts w:ascii="Arial" w:hAnsi="Arial" w:cs="Arial"/>
          <w:sz w:val="24"/>
          <w:szCs w:val="24"/>
        </w:rPr>
        <w:t>ed to the liquidator is hence</w:t>
      </w:r>
      <w:r w:rsidR="00594ED8">
        <w:rPr>
          <w:rFonts w:ascii="Arial" w:hAnsi="Arial" w:cs="Arial"/>
          <w:sz w:val="24"/>
          <w:szCs w:val="24"/>
        </w:rPr>
        <w:t xml:space="preserve"> also limited by and aligned with his or her </w:t>
      </w:r>
      <w:r w:rsidR="00EE76A9">
        <w:rPr>
          <w:rFonts w:ascii="Arial" w:hAnsi="Arial" w:cs="Arial"/>
          <w:sz w:val="24"/>
          <w:szCs w:val="24"/>
        </w:rPr>
        <w:t xml:space="preserve">task. These powers are </w:t>
      </w:r>
      <w:r w:rsidR="009260D2">
        <w:rPr>
          <w:rFonts w:ascii="Arial" w:hAnsi="Arial" w:cs="Arial"/>
          <w:sz w:val="24"/>
          <w:szCs w:val="24"/>
        </w:rPr>
        <w:t xml:space="preserve">essentially </w:t>
      </w:r>
      <w:r w:rsidR="002743D2">
        <w:rPr>
          <w:rFonts w:ascii="Arial" w:hAnsi="Arial" w:cs="Arial"/>
          <w:sz w:val="24"/>
          <w:szCs w:val="24"/>
        </w:rPr>
        <w:t>t</w:t>
      </w:r>
      <w:r w:rsidR="00EE76A9">
        <w:rPr>
          <w:rFonts w:ascii="Arial" w:hAnsi="Arial" w:cs="Arial"/>
          <w:sz w:val="24"/>
          <w:szCs w:val="24"/>
        </w:rPr>
        <w:t xml:space="preserve">hreefold. Those which he or she can exercise on his or her own, those for which authority is needed from the creditors or members or the Master and those which can only be exercised with leave of the court. To this should be added </w:t>
      </w:r>
      <w:r w:rsidR="00F70BCA">
        <w:rPr>
          <w:rFonts w:ascii="Arial" w:hAnsi="Arial" w:cs="Arial"/>
          <w:sz w:val="24"/>
          <w:szCs w:val="24"/>
        </w:rPr>
        <w:t xml:space="preserve">a </w:t>
      </w:r>
      <w:r w:rsidR="00EE76A9">
        <w:rPr>
          <w:rFonts w:ascii="Arial" w:hAnsi="Arial" w:cs="Arial"/>
          <w:sz w:val="24"/>
          <w:szCs w:val="24"/>
        </w:rPr>
        <w:t>fourth category namely</w:t>
      </w:r>
      <w:r w:rsidR="00F70BCA">
        <w:rPr>
          <w:rFonts w:ascii="Arial" w:hAnsi="Arial" w:cs="Arial"/>
          <w:sz w:val="24"/>
          <w:szCs w:val="24"/>
        </w:rPr>
        <w:t>;</w:t>
      </w:r>
      <w:r w:rsidR="00EE76A9">
        <w:rPr>
          <w:rFonts w:ascii="Arial" w:hAnsi="Arial" w:cs="Arial"/>
          <w:sz w:val="24"/>
          <w:szCs w:val="24"/>
        </w:rPr>
        <w:t xml:space="preserve"> where any of the abovementioned powers is to be exercised in</w:t>
      </w:r>
      <w:r w:rsidR="002743D2">
        <w:rPr>
          <w:rFonts w:ascii="Arial" w:hAnsi="Arial" w:cs="Arial"/>
          <w:sz w:val="24"/>
          <w:szCs w:val="24"/>
        </w:rPr>
        <w:t xml:space="preserve"> a</w:t>
      </w:r>
      <w:r w:rsidR="00EE76A9">
        <w:rPr>
          <w:rFonts w:ascii="Arial" w:hAnsi="Arial" w:cs="Arial"/>
          <w:sz w:val="24"/>
          <w:szCs w:val="24"/>
        </w:rPr>
        <w:t xml:space="preserve"> foreign country</w:t>
      </w:r>
      <w:r w:rsidR="00F70BCA">
        <w:rPr>
          <w:rFonts w:ascii="Arial" w:hAnsi="Arial" w:cs="Arial"/>
          <w:sz w:val="24"/>
          <w:szCs w:val="24"/>
        </w:rPr>
        <w:t>,</w:t>
      </w:r>
      <w:r w:rsidR="00EE76A9">
        <w:rPr>
          <w:rFonts w:ascii="Arial" w:hAnsi="Arial" w:cs="Arial"/>
          <w:sz w:val="24"/>
          <w:szCs w:val="24"/>
        </w:rPr>
        <w:t xml:space="preserve"> the prior recognition of the liq</w:t>
      </w:r>
      <w:r w:rsidR="00F70BCA">
        <w:rPr>
          <w:rFonts w:ascii="Arial" w:hAnsi="Arial" w:cs="Arial"/>
          <w:sz w:val="24"/>
          <w:szCs w:val="24"/>
        </w:rPr>
        <w:t>uidator in that foreign country is necessary.</w:t>
      </w:r>
    </w:p>
    <w:p w:rsidR="00800081" w:rsidRDefault="00800081" w:rsidP="00800081">
      <w:pPr>
        <w:pStyle w:val="NoSpacing"/>
        <w:spacing w:line="480" w:lineRule="auto"/>
        <w:jc w:val="both"/>
        <w:rPr>
          <w:rFonts w:ascii="Arial" w:hAnsi="Arial" w:cs="Arial"/>
          <w:sz w:val="24"/>
          <w:szCs w:val="24"/>
        </w:rPr>
      </w:pPr>
    </w:p>
    <w:p w:rsidR="00800081" w:rsidRDefault="008308D5" w:rsidP="002E191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From the founding affidavit in the application for recognition it appears that the liquidators were initially appointed pursuant to s 386(1)</w:t>
      </w:r>
      <w:r w:rsidRPr="008308D5">
        <w:rPr>
          <w:rFonts w:ascii="Arial" w:hAnsi="Arial" w:cs="Arial"/>
          <w:i/>
          <w:sz w:val="24"/>
          <w:szCs w:val="24"/>
        </w:rPr>
        <w:t>(a)</w:t>
      </w:r>
      <w:r>
        <w:rPr>
          <w:rFonts w:ascii="Arial" w:hAnsi="Arial" w:cs="Arial"/>
          <w:i/>
          <w:sz w:val="24"/>
          <w:szCs w:val="24"/>
        </w:rPr>
        <w:t>(b)(c)</w:t>
      </w:r>
      <w:r w:rsidRPr="008308D5">
        <w:rPr>
          <w:rFonts w:ascii="Arial" w:hAnsi="Arial" w:cs="Arial"/>
          <w:i/>
          <w:sz w:val="24"/>
          <w:szCs w:val="24"/>
        </w:rPr>
        <w:t>(e)</w:t>
      </w:r>
      <w:r>
        <w:rPr>
          <w:rFonts w:ascii="Arial" w:hAnsi="Arial" w:cs="Arial"/>
          <w:sz w:val="24"/>
          <w:szCs w:val="24"/>
        </w:rPr>
        <w:t xml:space="preserve"> and </w:t>
      </w:r>
      <w:r w:rsidR="00F70BCA">
        <w:rPr>
          <w:rFonts w:ascii="Arial" w:hAnsi="Arial" w:cs="Arial"/>
          <w:sz w:val="24"/>
          <w:szCs w:val="24"/>
        </w:rPr>
        <w:t>(</w:t>
      </w:r>
      <w:r>
        <w:rPr>
          <w:rFonts w:ascii="Arial" w:hAnsi="Arial" w:cs="Arial"/>
          <w:sz w:val="24"/>
          <w:szCs w:val="24"/>
        </w:rPr>
        <w:t>4</w:t>
      </w:r>
      <w:r w:rsidR="00F70BCA">
        <w:rPr>
          <w:rFonts w:ascii="Arial" w:hAnsi="Arial" w:cs="Arial"/>
          <w:sz w:val="24"/>
          <w:szCs w:val="24"/>
        </w:rPr>
        <w:t>)</w:t>
      </w:r>
      <w:r w:rsidRPr="008308D5">
        <w:rPr>
          <w:rFonts w:ascii="Arial" w:hAnsi="Arial" w:cs="Arial"/>
          <w:i/>
          <w:sz w:val="24"/>
          <w:szCs w:val="24"/>
        </w:rPr>
        <w:t>(f)</w:t>
      </w:r>
      <w:r>
        <w:rPr>
          <w:rFonts w:ascii="Arial" w:hAnsi="Arial" w:cs="Arial"/>
          <w:sz w:val="24"/>
          <w:szCs w:val="24"/>
        </w:rPr>
        <w:t xml:space="preserve"> of </w:t>
      </w:r>
      <w:r w:rsidR="00F70BCA">
        <w:rPr>
          <w:rFonts w:ascii="Arial" w:hAnsi="Arial" w:cs="Arial"/>
          <w:sz w:val="24"/>
          <w:szCs w:val="24"/>
        </w:rPr>
        <w:t xml:space="preserve">the Companies </w:t>
      </w:r>
      <w:r>
        <w:rPr>
          <w:rFonts w:ascii="Arial" w:hAnsi="Arial" w:cs="Arial"/>
          <w:sz w:val="24"/>
          <w:szCs w:val="24"/>
        </w:rPr>
        <w:t xml:space="preserve">Act 61 of 1973 (South Africa). What this section provides for is not stated </w:t>
      </w:r>
      <w:r w:rsidR="002743D2">
        <w:rPr>
          <w:rFonts w:ascii="Arial" w:hAnsi="Arial" w:cs="Arial"/>
          <w:sz w:val="24"/>
          <w:szCs w:val="24"/>
        </w:rPr>
        <w:t>but I shall assume</w:t>
      </w:r>
      <w:r>
        <w:rPr>
          <w:rFonts w:ascii="Arial" w:hAnsi="Arial" w:cs="Arial"/>
          <w:sz w:val="24"/>
          <w:szCs w:val="24"/>
        </w:rPr>
        <w:t xml:space="preserve"> it is the same as s 392 of </w:t>
      </w:r>
      <w:r w:rsidR="00F70BCA">
        <w:rPr>
          <w:rFonts w:ascii="Arial" w:hAnsi="Arial" w:cs="Arial"/>
          <w:sz w:val="24"/>
          <w:szCs w:val="24"/>
        </w:rPr>
        <w:t xml:space="preserve">the Namibian Companies Act 28 of 2004 </w:t>
      </w:r>
      <w:r>
        <w:rPr>
          <w:rFonts w:ascii="Arial" w:hAnsi="Arial" w:cs="Arial"/>
          <w:sz w:val="24"/>
          <w:szCs w:val="24"/>
        </w:rPr>
        <w:t>which deals with powers of liquidators. The power to institute action does not fall under th</w:t>
      </w:r>
      <w:r w:rsidR="00637AA4">
        <w:rPr>
          <w:rFonts w:ascii="Arial" w:hAnsi="Arial" w:cs="Arial"/>
          <w:sz w:val="24"/>
          <w:szCs w:val="24"/>
        </w:rPr>
        <w:t>e</w:t>
      </w:r>
      <w:r>
        <w:rPr>
          <w:rFonts w:ascii="Arial" w:hAnsi="Arial" w:cs="Arial"/>
          <w:sz w:val="24"/>
          <w:szCs w:val="24"/>
        </w:rPr>
        <w:t xml:space="preserve"> provisions mentioned in the </w:t>
      </w:r>
      <w:r w:rsidR="00637AA4">
        <w:rPr>
          <w:rFonts w:ascii="Arial" w:hAnsi="Arial" w:cs="Arial"/>
          <w:sz w:val="24"/>
          <w:szCs w:val="24"/>
        </w:rPr>
        <w:t>original appointment. This power</w:t>
      </w:r>
      <w:r w:rsidR="002743D2">
        <w:rPr>
          <w:rFonts w:ascii="Arial" w:hAnsi="Arial" w:cs="Arial"/>
          <w:sz w:val="24"/>
          <w:szCs w:val="24"/>
        </w:rPr>
        <w:t xml:space="preserve"> was</w:t>
      </w:r>
      <w:r w:rsidR="00637AA4">
        <w:rPr>
          <w:rFonts w:ascii="Arial" w:hAnsi="Arial" w:cs="Arial"/>
          <w:sz w:val="24"/>
          <w:szCs w:val="24"/>
        </w:rPr>
        <w:t xml:space="preserve"> granted </w:t>
      </w:r>
      <w:r w:rsidR="002743D2">
        <w:rPr>
          <w:rFonts w:ascii="Arial" w:hAnsi="Arial" w:cs="Arial"/>
          <w:sz w:val="24"/>
          <w:szCs w:val="24"/>
        </w:rPr>
        <w:t xml:space="preserve">to </w:t>
      </w:r>
      <w:r w:rsidR="00637AA4">
        <w:rPr>
          <w:rFonts w:ascii="Arial" w:hAnsi="Arial" w:cs="Arial"/>
          <w:sz w:val="24"/>
          <w:szCs w:val="24"/>
        </w:rPr>
        <w:t>the liquidator</w:t>
      </w:r>
      <w:r w:rsidR="002743D2">
        <w:rPr>
          <w:rFonts w:ascii="Arial" w:hAnsi="Arial" w:cs="Arial"/>
          <w:sz w:val="24"/>
          <w:szCs w:val="24"/>
        </w:rPr>
        <w:t>s</w:t>
      </w:r>
      <w:r w:rsidR="00637AA4">
        <w:rPr>
          <w:rFonts w:ascii="Arial" w:hAnsi="Arial" w:cs="Arial"/>
          <w:sz w:val="24"/>
          <w:szCs w:val="24"/>
        </w:rPr>
        <w:t xml:space="preserve"> by a South African High Court subsequent to the liquidation and is referred to as an order ‘to extend the powers’ of the liquidators. It follows that there was never an order that </w:t>
      </w:r>
      <w:r w:rsidR="002743D2">
        <w:rPr>
          <w:rFonts w:ascii="Arial" w:hAnsi="Arial" w:cs="Arial"/>
          <w:sz w:val="24"/>
          <w:szCs w:val="24"/>
        </w:rPr>
        <w:t xml:space="preserve">the property of </w:t>
      </w:r>
      <w:r w:rsidR="002E191C">
        <w:rPr>
          <w:rFonts w:ascii="Arial" w:hAnsi="Arial" w:cs="Arial"/>
          <w:sz w:val="24"/>
          <w:szCs w:val="24"/>
        </w:rPr>
        <w:t>the</w:t>
      </w:r>
      <w:r w:rsidR="002743D2">
        <w:rPr>
          <w:rFonts w:ascii="Arial" w:hAnsi="Arial" w:cs="Arial"/>
          <w:sz w:val="24"/>
          <w:szCs w:val="24"/>
        </w:rPr>
        <w:t xml:space="preserve"> company w</w:t>
      </w:r>
      <w:r w:rsidR="00637AA4">
        <w:rPr>
          <w:rFonts w:ascii="Arial" w:hAnsi="Arial" w:cs="Arial"/>
          <w:sz w:val="24"/>
          <w:szCs w:val="24"/>
        </w:rPr>
        <w:t>ould vest in the liquidators</w:t>
      </w:r>
      <w:r w:rsidR="002E191C">
        <w:rPr>
          <w:rFonts w:ascii="Arial" w:hAnsi="Arial" w:cs="Arial"/>
          <w:sz w:val="24"/>
          <w:szCs w:val="24"/>
        </w:rPr>
        <w:t>.</w:t>
      </w:r>
      <w:r w:rsidR="00AF3FAF">
        <w:rPr>
          <w:rStyle w:val="FootnoteReference"/>
          <w:rFonts w:ascii="Arial" w:hAnsi="Arial" w:cs="Arial"/>
          <w:sz w:val="24"/>
          <w:szCs w:val="24"/>
        </w:rPr>
        <w:footnoteReference w:id="15"/>
      </w:r>
    </w:p>
    <w:p w:rsidR="002E191C" w:rsidRDefault="002E191C" w:rsidP="002E191C">
      <w:pPr>
        <w:pStyle w:val="ListParagraph"/>
        <w:spacing w:after="0" w:line="480" w:lineRule="auto"/>
        <w:rPr>
          <w:rFonts w:ascii="Arial" w:hAnsi="Arial" w:cs="Arial"/>
          <w:sz w:val="24"/>
          <w:szCs w:val="24"/>
        </w:rPr>
      </w:pPr>
    </w:p>
    <w:p w:rsidR="002E191C" w:rsidRDefault="003F77BA" w:rsidP="009022D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Once liquidated</w:t>
      </w:r>
      <w:r w:rsidR="00F70BCA">
        <w:rPr>
          <w:rFonts w:ascii="Arial" w:hAnsi="Arial" w:cs="Arial"/>
          <w:sz w:val="24"/>
          <w:szCs w:val="24"/>
        </w:rPr>
        <w:t>,</w:t>
      </w:r>
      <w:r>
        <w:rPr>
          <w:rFonts w:ascii="Arial" w:hAnsi="Arial" w:cs="Arial"/>
          <w:sz w:val="24"/>
          <w:szCs w:val="24"/>
        </w:rPr>
        <w:t xml:space="preserve"> the company’s ca</w:t>
      </w:r>
      <w:r w:rsidR="002C3D67">
        <w:rPr>
          <w:rFonts w:ascii="Arial" w:hAnsi="Arial" w:cs="Arial"/>
          <w:sz w:val="24"/>
          <w:szCs w:val="24"/>
        </w:rPr>
        <w:t>pacity to act was curtailed. It</w:t>
      </w:r>
      <w:r>
        <w:rPr>
          <w:rFonts w:ascii="Arial" w:hAnsi="Arial" w:cs="Arial"/>
          <w:sz w:val="24"/>
          <w:szCs w:val="24"/>
        </w:rPr>
        <w:t xml:space="preserve">s directors </w:t>
      </w:r>
      <w:r w:rsidR="002743D2">
        <w:rPr>
          <w:rFonts w:ascii="Arial" w:hAnsi="Arial" w:cs="Arial"/>
          <w:sz w:val="24"/>
          <w:szCs w:val="24"/>
        </w:rPr>
        <w:t>for</w:t>
      </w:r>
      <w:r>
        <w:rPr>
          <w:rFonts w:ascii="Arial" w:hAnsi="Arial" w:cs="Arial"/>
          <w:sz w:val="24"/>
          <w:szCs w:val="24"/>
        </w:rPr>
        <w:t xml:space="preserve"> all practical purposes could not act for it and the only persons who could act for it were the liquidators who have limited powers as pointed out above. As far as </w:t>
      </w:r>
      <w:r w:rsidR="008F1C48">
        <w:rPr>
          <w:rFonts w:ascii="Arial" w:hAnsi="Arial" w:cs="Arial"/>
          <w:sz w:val="24"/>
          <w:szCs w:val="24"/>
        </w:rPr>
        <w:t xml:space="preserve">litigating on behalf of the company in liquidation is concerned a South African </w:t>
      </w:r>
      <w:r w:rsidR="008F1C48">
        <w:rPr>
          <w:rFonts w:ascii="Arial" w:hAnsi="Arial" w:cs="Arial"/>
          <w:sz w:val="24"/>
          <w:szCs w:val="24"/>
        </w:rPr>
        <w:lastRenderedPageBreak/>
        <w:t xml:space="preserve">court granted the powers to the liquidators. That court’s writ only runs in that country and the liquidators thus could not and cannot litigate in this country unless the power to litigate is recognised in this country. </w:t>
      </w:r>
    </w:p>
    <w:p w:rsidR="009022DB" w:rsidRDefault="009022DB" w:rsidP="009022DB">
      <w:pPr>
        <w:pStyle w:val="ListParagraph"/>
        <w:spacing w:after="0" w:line="480" w:lineRule="auto"/>
        <w:rPr>
          <w:rFonts w:ascii="Arial" w:hAnsi="Arial" w:cs="Arial"/>
          <w:sz w:val="24"/>
          <w:szCs w:val="24"/>
        </w:rPr>
      </w:pPr>
    </w:p>
    <w:p w:rsidR="009022DB" w:rsidRDefault="008F1C48"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Whereas there is an argument to be made that foreign trustees should be allowed to litigate in respect of the movable property </w:t>
      </w:r>
      <w:r w:rsidR="007F54C1" w:rsidRPr="009022DB">
        <w:rPr>
          <w:rFonts w:ascii="Arial" w:hAnsi="Arial" w:cs="Arial"/>
          <w:sz w:val="24"/>
          <w:szCs w:val="24"/>
        </w:rPr>
        <w:t xml:space="preserve">that </w:t>
      </w:r>
      <w:r w:rsidRPr="009022DB">
        <w:rPr>
          <w:rFonts w:ascii="Arial" w:hAnsi="Arial" w:cs="Arial"/>
          <w:sz w:val="24"/>
          <w:szCs w:val="24"/>
        </w:rPr>
        <w:t>vest</w:t>
      </w:r>
      <w:r w:rsidR="007F54C1" w:rsidRPr="009022DB">
        <w:rPr>
          <w:rFonts w:ascii="Arial" w:hAnsi="Arial" w:cs="Arial"/>
          <w:sz w:val="24"/>
          <w:szCs w:val="24"/>
        </w:rPr>
        <w:t>s</w:t>
      </w:r>
      <w:r w:rsidRPr="009022DB">
        <w:rPr>
          <w:rFonts w:ascii="Arial" w:hAnsi="Arial" w:cs="Arial"/>
          <w:sz w:val="24"/>
          <w:szCs w:val="24"/>
        </w:rPr>
        <w:t xml:space="preserve"> in them </w:t>
      </w:r>
      <w:r w:rsidR="002743D2">
        <w:rPr>
          <w:rFonts w:ascii="Arial" w:hAnsi="Arial" w:cs="Arial"/>
          <w:sz w:val="24"/>
          <w:szCs w:val="24"/>
        </w:rPr>
        <w:t>and that</w:t>
      </w:r>
      <w:r w:rsidRPr="009022DB">
        <w:rPr>
          <w:rFonts w:ascii="Arial" w:hAnsi="Arial" w:cs="Arial"/>
          <w:sz w:val="24"/>
          <w:szCs w:val="24"/>
        </w:rPr>
        <w:t xml:space="preserve"> they should only need to be recognised once they wish to exercise other powers </w:t>
      </w:r>
      <w:r w:rsidR="009022DB">
        <w:rPr>
          <w:rFonts w:ascii="Arial" w:hAnsi="Arial" w:cs="Arial"/>
          <w:sz w:val="24"/>
          <w:szCs w:val="24"/>
        </w:rPr>
        <w:t>o</w:t>
      </w:r>
      <w:r w:rsidR="009022DB" w:rsidRPr="009022DB">
        <w:rPr>
          <w:rFonts w:ascii="Arial" w:hAnsi="Arial" w:cs="Arial"/>
          <w:sz w:val="24"/>
          <w:szCs w:val="24"/>
        </w:rPr>
        <w:t>f trustees such as the cal</w:t>
      </w:r>
      <w:r w:rsidR="002743D2">
        <w:rPr>
          <w:rFonts w:ascii="Arial" w:hAnsi="Arial" w:cs="Arial"/>
          <w:sz w:val="24"/>
          <w:szCs w:val="24"/>
        </w:rPr>
        <w:t>ling of creditors meetings</w:t>
      </w:r>
      <w:r w:rsidR="009022DB" w:rsidRPr="009022DB">
        <w:rPr>
          <w:rFonts w:ascii="Arial" w:hAnsi="Arial" w:cs="Arial"/>
          <w:sz w:val="24"/>
          <w:szCs w:val="24"/>
        </w:rPr>
        <w:t xml:space="preserve"> or holding of enquiries</w:t>
      </w:r>
      <w:r w:rsidR="002743D2">
        <w:rPr>
          <w:rFonts w:ascii="Arial" w:hAnsi="Arial" w:cs="Arial"/>
          <w:sz w:val="24"/>
          <w:szCs w:val="24"/>
        </w:rPr>
        <w:t>,</w:t>
      </w:r>
      <w:r w:rsidR="009022DB" w:rsidRPr="009022DB">
        <w:rPr>
          <w:rFonts w:ascii="Arial" w:hAnsi="Arial" w:cs="Arial"/>
          <w:sz w:val="24"/>
          <w:szCs w:val="24"/>
        </w:rPr>
        <w:t xml:space="preserve"> etc as this was apparently </w:t>
      </w:r>
      <w:r w:rsidR="002743D2">
        <w:rPr>
          <w:rFonts w:ascii="Arial" w:hAnsi="Arial" w:cs="Arial"/>
          <w:sz w:val="24"/>
          <w:szCs w:val="24"/>
        </w:rPr>
        <w:t xml:space="preserve">the position </w:t>
      </w:r>
      <w:r w:rsidR="009022DB" w:rsidRPr="009022DB">
        <w:rPr>
          <w:rFonts w:ascii="Arial" w:hAnsi="Arial" w:cs="Arial"/>
          <w:sz w:val="24"/>
          <w:szCs w:val="24"/>
        </w:rPr>
        <w:t xml:space="preserve">prior to the practice developing to require recognition </w:t>
      </w:r>
      <w:r w:rsidR="002743D2">
        <w:rPr>
          <w:rFonts w:ascii="Arial" w:hAnsi="Arial" w:cs="Arial"/>
          <w:sz w:val="24"/>
          <w:szCs w:val="24"/>
        </w:rPr>
        <w:t>in all instances</w:t>
      </w:r>
      <w:r w:rsidR="008D13B6">
        <w:rPr>
          <w:rFonts w:ascii="Arial" w:hAnsi="Arial" w:cs="Arial"/>
          <w:sz w:val="24"/>
          <w:szCs w:val="24"/>
        </w:rPr>
        <w:t>,</w:t>
      </w:r>
      <w:r w:rsidR="002743D2">
        <w:rPr>
          <w:rFonts w:ascii="Arial" w:hAnsi="Arial" w:cs="Arial"/>
          <w:sz w:val="24"/>
          <w:szCs w:val="24"/>
        </w:rPr>
        <w:t xml:space="preserve"> </w:t>
      </w:r>
      <w:r w:rsidR="009022DB" w:rsidRPr="009022DB">
        <w:rPr>
          <w:rFonts w:ascii="Arial" w:hAnsi="Arial" w:cs="Arial"/>
          <w:sz w:val="24"/>
          <w:szCs w:val="24"/>
        </w:rPr>
        <w:t xml:space="preserve">this cannot apply to liquidators where the movable property of a company in liquidation does not vest in them. As pointed out in the extract from </w:t>
      </w:r>
      <w:r w:rsidR="009022DB" w:rsidRPr="00F70BCA">
        <w:rPr>
          <w:rFonts w:ascii="Arial" w:hAnsi="Arial" w:cs="Arial"/>
          <w:sz w:val="24"/>
          <w:szCs w:val="24"/>
        </w:rPr>
        <w:t xml:space="preserve">Mars </w:t>
      </w:r>
      <w:r w:rsidR="009022DB" w:rsidRPr="009022DB">
        <w:rPr>
          <w:rFonts w:ascii="Arial" w:hAnsi="Arial" w:cs="Arial"/>
          <w:sz w:val="24"/>
          <w:szCs w:val="24"/>
        </w:rPr>
        <w:t xml:space="preserve">quoted above and also referred to in the </w:t>
      </w:r>
      <w:r w:rsidR="009022DB" w:rsidRPr="009022DB">
        <w:rPr>
          <w:rFonts w:ascii="Arial" w:hAnsi="Arial" w:cs="Arial"/>
          <w:i/>
          <w:sz w:val="24"/>
          <w:szCs w:val="24"/>
        </w:rPr>
        <w:t>Bekker</w:t>
      </w:r>
      <w:r w:rsidR="009022DB" w:rsidRPr="009022DB">
        <w:rPr>
          <w:rFonts w:ascii="Arial" w:hAnsi="Arial" w:cs="Arial"/>
          <w:sz w:val="24"/>
          <w:szCs w:val="24"/>
        </w:rPr>
        <w:t xml:space="preserve"> case</w:t>
      </w:r>
      <w:r w:rsidR="002743D2">
        <w:rPr>
          <w:rFonts w:ascii="Arial" w:hAnsi="Arial" w:cs="Arial"/>
          <w:sz w:val="24"/>
          <w:szCs w:val="24"/>
        </w:rPr>
        <w:t>, t</w:t>
      </w:r>
      <w:r w:rsidR="009022DB" w:rsidRPr="009022DB">
        <w:rPr>
          <w:rFonts w:ascii="Arial" w:hAnsi="Arial" w:cs="Arial"/>
          <w:sz w:val="24"/>
          <w:szCs w:val="24"/>
        </w:rPr>
        <w:t>he approach in the common law prior to the practice developing t</w:t>
      </w:r>
      <w:r w:rsidR="00FA05EC">
        <w:rPr>
          <w:rFonts w:ascii="Arial" w:hAnsi="Arial" w:cs="Arial"/>
          <w:sz w:val="24"/>
          <w:szCs w:val="24"/>
        </w:rPr>
        <w:t>he</w:t>
      </w:r>
      <w:r w:rsidR="009022DB" w:rsidRPr="009022DB">
        <w:rPr>
          <w:rFonts w:ascii="Arial" w:hAnsi="Arial" w:cs="Arial"/>
          <w:sz w:val="24"/>
          <w:szCs w:val="24"/>
        </w:rPr>
        <w:t xml:space="preserve"> require</w:t>
      </w:r>
      <w:r w:rsidR="00FA05EC">
        <w:rPr>
          <w:rFonts w:ascii="Arial" w:hAnsi="Arial" w:cs="Arial"/>
          <w:sz w:val="24"/>
          <w:szCs w:val="24"/>
        </w:rPr>
        <w:t>ment of</w:t>
      </w:r>
      <w:r w:rsidR="009022DB" w:rsidRPr="009022DB">
        <w:rPr>
          <w:rFonts w:ascii="Arial" w:hAnsi="Arial" w:cs="Arial"/>
          <w:sz w:val="24"/>
          <w:szCs w:val="24"/>
        </w:rPr>
        <w:t xml:space="preserve"> recognition of foreign trustees in all cases</w:t>
      </w:r>
      <w:r w:rsidR="002743D2">
        <w:rPr>
          <w:rFonts w:ascii="Arial" w:hAnsi="Arial" w:cs="Arial"/>
          <w:sz w:val="24"/>
          <w:szCs w:val="24"/>
        </w:rPr>
        <w:t>,</w:t>
      </w:r>
      <w:r w:rsidR="009022DB" w:rsidRPr="009022DB">
        <w:rPr>
          <w:rFonts w:ascii="Arial" w:hAnsi="Arial" w:cs="Arial"/>
          <w:sz w:val="24"/>
          <w:szCs w:val="24"/>
        </w:rPr>
        <w:t xml:space="preserve"> was based on the fact that movables of the insolvent vest</w:t>
      </w:r>
      <w:r w:rsidR="002743D2">
        <w:rPr>
          <w:rFonts w:ascii="Arial" w:hAnsi="Arial" w:cs="Arial"/>
          <w:sz w:val="24"/>
          <w:szCs w:val="24"/>
        </w:rPr>
        <w:t>ed</w:t>
      </w:r>
      <w:r w:rsidR="009022DB" w:rsidRPr="009022DB">
        <w:rPr>
          <w:rFonts w:ascii="Arial" w:hAnsi="Arial" w:cs="Arial"/>
          <w:sz w:val="24"/>
          <w:szCs w:val="24"/>
        </w:rPr>
        <w:t xml:space="preserve"> in the trustee where the debtor’s court of domicile sequestrated him or her. This is not, as a general rule, the position in liquidation proceedings as pointed out above.</w:t>
      </w:r>
    </w:p>
    <w:p w:rsidR="009022DB" w:rsidRDefault="009022DB" w:rsidP="009022DB">
      <w:pPr>
        <w:pStyle w:val="ListParagraph"/>
        <w:spacing w:after="0" w:line="480" w:lineRule="auto"/>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In the </w:t>
      </w:r>
      <w:r w:rsidRPr="009022DB">
        <w:rPr>
          <w:rFonts w:ascii="Arial" w:hAnsi="Arial" w:cs="Arial"/>
          <w:i/>
          <w:sz w:val="24"/>
          <w:szCs w:val="24"/>
        </w:rPr>
        <w:t>Terrace Bay Holdings</w:t>
      </w:r>
      <w:r>
        <w:rPr>
          <w:rStyle w:val="FootnoteReference"/>
          <w:rFonts w:ascii="Arial" w:hAnsi="Arial" w:cs="Arial"/>
          <w:sz w:val="24"/>
          <w:szCs w:val="24"/>
        </w:rPr>
        <w:footnoteReference w:id="16"/>
      </w:r>
      <w:r w:rsidRPr="009022DB">
        <w:rPr>
          <w:rFonts w:ascii="Arial" w:hAnsi="Arial" w:cs="Arial"/>
          <w:sz w:val="24"/>
          <w:szCs w:val="24"/>
        </w:rPr>
        <w:t xml:space="preserve"> case</w:t>
      </w:r>
      <w:r w:rsidR="00F70BCA">
        <w:rPr>
          <w:rFonts w:ascii="Arial" w:hAnsi="Arial" w:cs="Arial"/>
          <w:sz w:val="24"/>
          <w:szCs w:val="24"/>
        </w:rPr>
        <w:t>,</w:t>
      </w:r>
      <w:r w:rsidRPr="009022DB">
        <w:rPr>
          <w:rFonts w:ascii="Arial" w:hAnsi="Arial" w:cs="Arial"/>
          <w:sz w:val="24"/>
          <w:szCs w:val="24"/>
        </w:rPr>
        <w:t xml:space="preserve"> a court of this country </w:t>
      </w:r>
      <w:r w:rsidR="002051C9">
        <w:rPr>
          <w:rFonts w:ascii="Arial" w:hAnsi="Arial" w:cs="Arial"/>
          <w:sz w:val="24"/>
          <w:szCs w:val="24"/>
        </w:rPr>
        <w:t xml:space="preserve">with reference to </w:t>
      </w:r>
      <w:r w:rsidR="00BA690C">
        <w:rPr>
          <w:rFonts w:ascii="Arial" w:hAnsi="Arial" w:cs="Arial"/>
          <w:sz w:val="24"/>
          <w:szCs w:val="24"/>
        </w:rPr>
        <w:t xml:space="preserve">the </w:t>
      </w:r>
      <w:r w:rsidR="009A60BE">
        <w:rPr>
          <w:rFonts w:ascii="Arial" w:hAnsi="Arial" w:cs="Arial"/>
          <w:sz w:val="24"/>
          <w:szCs w:val="24"/>
        </w:rPr>
        <w:t>3</w:t>
      </w:r>
      <w:r w:rsidR="009A60BE" w:rsidRPr="009A60BE">
        <w:rPr>
          <w:rFonts w:ascii="Arial" w:hAnsi="Arial" w:cs="Arial"/>
          <w:sz w:val="24"/>
          <w:szCs w:val="24"/>
          <w:vertAlign w:val="superscript"/>
        </w:rPr>
        <w:t>rd</w:t>
      </w:r>
      <w:r w:rsidR="009A60BE">
        <w:rPr>
          <w:rFonts w:ascii="Arial" w:hAnsi="Arial" w:cs="Arial"/>
          <w:sz w:val="24"/>
          <w:szCs w:val="24"/>
        </w:rPr>
        <w:t xml:space="preserve"> </w:t>
      </w:r>
      <w:r w:rsidR="00BA690C">
        <w:rPr>
          <w:rFonts w:ascii="Arial" w:hAnsi="Arial" w:cs="Arial"/>
          <w:sz w:val="24"/>
          <w:szCs w:val="24"/>
        </w:rPr>
        <w:t>edition</w:t>
      </w:r>
      <w:r w:rsidR="002051C9">
        <w:rPr>
          <w:rFonts w:ascii="Arial" w:hAnsi="Arial" w:cs="Arial"/>
          <w:sz w:val="24"/>
          <w:szCs w:val="24"/>
        </w:rPr>
        <w:t xml:space="preserve"> of </w:t>
      </w:r>
      <w:r w:rsidR="002051C9" w:rsidRPr="002051C9">
        <w:rPr>
          <w:rFonts w:ascii="Arial" w:hAnsi="Arial" w:cs="Arial"/>
          <w:i/>
          <w:sz w:val="24"/>
          <w:szCs w:val="24"/>
        </w:rPr>
        <w:t>Henochsberg</w:t>
      </w:r>
      <w:r w:rsidR="002051C9">
        <w:rPr>
          <w:rFonts w:ascii="Arial" w:hAnsi="Arial" w:cs="Arial"/>
          <w:sz w:val="24"/>
          <w:szCs w:val="24"/>
        </w:rPr>
        <w:t xml:space="preserve"> </w:t>
      </w:r>
      <w:r w:rsidRPr="009022DB">
        <w:rPr>
          <w:rFonts w:ascii="Arial" w:hAnsi="Arial" w:cs="Arial"/>
          <w:sz w:val="24"/>
          <w:szCs w:val="24"/>
        </w:rPr>
        <w:t>held that the position of a liquidat</w:t>
      </w:r>
      <w:r w:rsidR="002743D2">
        <w:rPr>
          <w:rFonts w:ascii="Arial" w:hAnsi="Arial" w:cs="Arial"/>
          <w:sz w:val="24"/>
          <w:szCs w:val="24"/>
        </w:rPr>
        <w:t>or</w:t>
      </w:r>
      <w:r w:rsidRPr="009022DB">
        <w:rPr>
          <w:rFonts w:ascii="Arial" w:hAnsi="Arial" w:cs="Arial"/>
          <w:sz w:val="24"/>
          <w:szCs w:val="24"/>
        </w:rPr>
        <w:t xml:space="preserve"> is akin to an agent upon whom the Companies Act has cast s</w:t>
      </w:r>
      <w:r w:rsidR="002051C9">
        <w:rPr>
          <w:rFonts w:ascii="Arial" w:hAnsi="Arial" w:cs="Arial"/>
          <w:sz w:val="24"/>
          <w:szCs w:val="24"/>
        </w:rPr>
        <w:t xml:space="preserve">pecial duties. </w:t>
      </w:r>
      <w:r w:rsidR="009A60BE" w:rsidRPr="005F55D7">
        <w:rPr>
          <w:rFonts w:ascii="Arial" w:hAnsi="Arial" w:cs="Arial"/>
          <w:sz w:val="24"/>
          <w:szCs w:val="24"/>
        </w:rPr>
        <w:t xml:space="preserve">As </w:t>
      </w:r>
      <w:r w:rsidR="00BA690C" w:rsidRPr="005F55D7">
        <w:rPr>
          <w:rFonts w:ascii="Arial" w:hAnsi="Arial" w:cs="Arial"/>
          <w:sz w:val="24"/>
          <w:szCs w:val="24"/>
        </w:rPr>
        <w:t xml:space="preserve">conceded in the current edition </w:t>
      </w:r>
      <w:r w:rsidR="002051C9" w:rsidRPr="005F55D7">
        <w:rPr>
          <w:rFonts w:ascii="Arial" w:hAnsi="Arial" w:cs="Arial"/>
          <w:sz w:val="24"/>
          <w:szCs w:val="24"/>
        </w:rPr>
        <w:t xml:space="preserve">of </w:t>
      </w:r>
      <w:r w:rsidRPr="005F55D7">
        <w:rPr>
          <w:rFonts w:ascii="Arial" w:hAnsi="Arial" w:cs="Arial"/>
          <w:i/>
          <w:sz w:val="24"/>
          <w:szCs w:val="24"/>
        </w:rPr>
        <w:t>Henochsberg</w:t>
      </w:r>
      <w:r>
        <w:rPr>
          <w:rStyle w:val="FootnoteReference"/>
          <w:rFonts w:ascii="Arial" w:hAnsi="Arial" w:cs="Arial"/>
          <w:sz w:val="24"/>
          <w:szCs w:val="24"/>
        </w:rPr>
        <w:footnoteReference w:id="17"/>
      </w:r>
      <w:r w:rsidR="002051C9">
        <w:rPr>
          <w:rFonts w:ascii="Arial" w:hAnsi="Arial" w:cs="Arial"/>
          <w:sz w:val="24"/>
          <w:szCs w:val="24"/>
        </w:rPr>
        <w:t>, th</w:t>
      </w:r>
      <w:r w:rsidRPr="009022DB">
        <w:rPr>
          <w:rFonts w:ascii="Arial" w:hAnsi="Arial" w:cs="Arial"/>
          <w:sz w:val="24"/>
          <w:szCs w:val="24"/>
        </w:rPr>
        <w:t>is is not an apt com</w:t>
      </w:r>
      <w:r w:rsidR="00BC10D0">
        <w:rPr>
          <w:rFonts w:ascii="Arial" w:hAnsi="Arial" w:cs="Arial"/>
          <w:sz w:val="24"/>
          <w:szCs w:val="24"/>
        </w:rPr>
        <w:t>parison. The authority is not derived</w:t>
      </w:r>
      <w:r w:rsidRPr="009022DB">
        <w:rPr>
          <w:rFonts w:ascii="Arial" w:hAnsi="Arial" w:cs="Arial"/>
          <w:sz w:val="24"/>
          <w:szCs w:val="24"/>
        </w:rPr>
        <w:t xml:space="preserve"> from the company, but from the Companies Act which in most cases provide</w:t>
      </w:r>
      <w:r w:rsidR="002051C9">
        <w:rPr>
          <w:rFonts w:ascii="Arial" w:hAnsi="Arial" w:cs="Arial"/>
          <w:sz w:val="24"/>
          <w:szCs w:val="24"/>
        </w:rPr>
        <w:t>s</w:t>
      </w:r>
      <w:r w:rsidRPr="009022DB">
        <w:rPr>
          <w:rFonts w:ascii="Arial" w:hAnsi="Arial" w:cs="Arial"/>
          <w:sz w:val="24"/>
          <w:szCs w:val="24"/>
        </w:rPr>
        <w:t xml:space="preserve"> that authority must be obtained from sources other than the company, eg creditors or a court. I agree with </w:t>
      </w:r>
      <w:r w:rsidR="002051C9">
        <w:rPr>
          <w:rFonts w:ascii="Arial" w:hAnsi="Arial" w:cs="Arial"/>
          <w:sz w:val="24"/>
          <w:szCs w:val="24"/>
        </w:rPr>
        <w:t>the statement in th</w:t>
      </w:r>
      <w:r w:rsidR="00BA690C">
        <w:rPr>
          <w:rFonts w:ascii="Arial" w:hAnsi="Arial" w:cs="Arial"/>
          <w:sz w:val="24"/>
          <w:szCs w:val="24"/>
        </w:rPr>
        <w:t>e current</w:t>
      </w:r>
      <w:r w:rsidR="002051C9">
        <w:rPr>
          <w:rFonts w:ascii="Arial" w:hAnsi="Arial" w:cs="Arial"/>
          <w:sz w:val="24"/>
          <w:szCs w:val="24"/>
        </w:rPr>
        <w:t xml:space="preserve"> edition of </w:t>
      </w:r>
      <w:r w:rsidRPr="009022DB">
        <w:rPr>
          <w:rFonts w:ascii="Arial" w:hAnsi="Arial" w:cs="Arial"/>
          <w:i/>
          <w:sz w:val="24"/>
          <w:szCs w:val="24"/>
        </w:rPr>
        <w:t>Henochsberg</w:t>
      </w:r>
      <w:r w:rsidRPr="009022DB">
        <w:rPr>
          <w:rFonts w:ascii="Arial" w:hAnsi="Arial" w:cs="Arial"/>
          <w:sz w:val="24"/>
          <w:szCs w:val="24"/>
        </w:rPr>
        <w:t xml:space="preserve"> that, in relation to the company, a liquidator occupies a position that ‘approximates to that of a board of directors or a managing director to whom all the directors</w:t>
      </w:r>
      <w:r w:rsidR="002743D2">
        <w:rPr>
          <w:rFonts w:ascii="Arial" w:hAnsi="Arial" w:cs="Arial"/>
          <w:sz w:val="24"/>
          <w:szCs w:val="24"/>
        </w:rPr>
        <w:t>’</w:t>
      </w:r>
      <w:r w:rsidRPr="009022DB">
        <w:rPr>
          <w:rFonts w:ascii="Arial" w:hAnsi="Arial" w:cs="Arial"/>
          <w:sz w:val="24"/>
          <w:szCs w:val="24"/>
        </w:rPr>
        <w:t xml:space="preserve"> management powers have been delegated’ with the proviso that the powers of a liquidator </w:t>
      </w:r>
      <w:r w:rsidR="002743D2">
        <w:rPr>
          <w:rFonts w:ascii="Arial" w:hAnsi="Arial" w:cs="Arial"/>
          <w:sz w:val="24"/>
          <w:szCs w:val="24"/>
        </w:rPr>
        <w:t>are</w:t>
      </w:r>
      <w:r w:rsidRPr="009022DB">
        <w:rPr>
          <w:rFonts w:ascii="Arial" w:hAnsi="Arial" w:cs="Arial"/>
          <w:sz w:val="24"/>
          <w:szCs w:val="24"/>
        </w:rPr>
        <w:t xml:space="preserve"> obviously not as extensive as that of a board or managing director of a solvent company </w:t>
      </w:r>
      <w:r w:rsidR="002743D2">
        <w:rPr>
          <w:rFonts w:ascii="Arial" w:hAnsi="Arial" w:cs="Arial"/>
          <w:sz w:val="24"/>
          <w:szCs w:val="24"/>
        </w:rPr>
        <w:t>but</w:t>
      </w:r>
      <w:r w:rsidR="002051C9">
        <w:rPr>
          <w:rFonts w:ascii="Arial" w:hAnsi="Arial" w:cs="Arial"/>
          <w:sz w:val="24"/>
          <w:szCs w:val="24"/>
        </w:rPr>
        <w:t xml:space="preserve"> are</w:t>
      </w:r>
      <w:r w:rsidRPr="009022DB">
        <w:rPr>
          <w:rFonts w:ascii="Arial" w:hAnsi="Arial" w:cs="Arial"/>
          <w:sz w:val="24"/>
          <w:szCs w:val="24"/>
        </w:rPr>
        <w:t xml:space="preserve"> limited by the Companies Act. A liquidator is in fact the human face of a company in liquidation and the acts of </w:t>
      </w:r>
      <w:r w:rsidRPr="009022DB">
        <w:rPr>
          <w:rFonts w:ascii="Arial" w:hAnsi="Arial" w:cs="Arial"/>
          <w:sz w:val="24"/>
          <w:szCs w:val="24"/>
        </w:rPr>
        <w:lastRenderedPageBreak/>
        <w:t xml:space="preserve">the liquidator </w:t>
      </w:r>
      <w:r w:rsidR="005A2185">
        <w:rPr>
          <w:rFonts w:ascii="Arial" w:hAnsi="Arial" w:cs="Arial"/>
          <w:sz w:val="24"/>
          <w:szCs w:val="24"/>
        </w:rPr>
        <w:t>are</w:t>
      </w:r>
      <w:r w:rsidRPr="009022DB">
        <w:rPr>
          <w:rFonts w:ascii="Arial" w:hAnsi="Arial" w:cs="Arial"/>
          <w:sz w:val="24"/>
          <w:szCs w:val="24"/>
        </w:rPr>
        <w:t xml:space="preserve"> the acts of the company. A liquidator acts instead of the company and where a liquidator acts in his capacity as such he acts for the company in liquidation.</w:t>
      </w:r>
      <w:r>
        <w:rPr>
          <w:rStyle w:val="FootnoteReference"/>
          <w:rFonts w:ascii="Arial" w:hAnsi="Arial" w:cs="Arial"/>
          <w:sz w:val="24"/>
          <w:szCs w:val="24"/>
        </w:rPr>
        <w:footnoteReference w:id="18"/>
      </w:r>
    </w:p>
    <w:p w:rsidR="009022DB" w:rsidRDefault="009022DB" w:rsidP="009022DB">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It follows from the aforegoing that the appellants (liquidators) did not have the power to institute action in this country without recognition by a court in this country and hence that the application for recognition thus needs to be considered.</w:t>
      </w:r>
    </w:p>
    <w:p w:rsidR="009022DB" w:rsidRDefault="009022DB" w:rsidP="009022DB">
      <w:pPr>
        <w:pStyle w:val="ListParagraph"/>
        <w:spacing w:after="0" w:line="480" w:lineRule="auto"/>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The relief sought in the recognition application is threefold. Firstly, to </w:t>
      </w:r>
      <w:r w:rsidR="00BC10D0">
        <w:rPr>
          <w:rFonts w:ascii="Arial" w:hAnsi="Arial" w:cs="Arial"/>
          <w:sz w:val="24"/>
          <w:szCs w:val="24"/>
        </w:rPr>
        <w:t xml:space="preserve">be </w:t>
      </w:r>
      <w:r w:rsidRPr="009022DB">
        <w:rPr>
          <w:rFonts w:ascii="Arial" w:hAnsi="Arial" w:cs="Arial"/>
          <w:sz w:val="24"/>
          <w:szCs w:val="24"/>
        </w:rPr>
        <w:t>recognised for the purposes of the proceedings (action) already pending in the High Court. Secondly, to deal with the company in liquidation</w:t>
      </w:r>
      <w:r w:rsidR="001B177B">
        <w:rPr>
          <w:rFonts w:ascii="Arial" w:hAnsi="Arial" w:cs="Arial"/>
          <w:sz w:val="24"/>
          <w:szCs w:val="24"/>
        </w:rPr>
        <w:t>’s</w:t>
      </w:r>
      <w:r w:rsidRPr="009022DB">
        <w:rPr>
          <w:rFonts w:ascii="Arial" w:hAnsi="Arial" w:cs="Arial"/>
          <w:sz w:val="24"/>
          <w:szCs w:val="24"/>
        </w:rPr>
        <w:t xml:space="preserve"> assets in Namibia. Thirdly, ‘to be authorised in so far as it may be necessary to </w:t>
      </w:r>
      <w:r w:rsidR="009260D2">
        <w:rPr>
          <w:rFonts w:ascii="Arial" w:hAnsi="Arial" w:cs="Arial"/>
          <w:sz w:val="24"/>
          <w:szCs w:val="24"/>
        </w:rPr>
        <w:t>ratify</w:t>
      </w:r>
      <w:r w:rsidRPr="009022DB">
        <w:rPr>
          <w:rFonts w:ascii="Arial" w:hAnsi="Arial" w:cs="Arial"/>
          <w:sz w:val="24"/>
          <w:szCs w:val="24"/>
        </w:rPr>
        <w:t xml:space="preserve"> all proceedings and/or actions taken or instituted’ with regard to the said pending action. As for the relief sought to deal with assets in Namibia generally no evidence </w:t>
      </w:r>
      <w:r w:rsidRPr="009022DB">
        <w:rPr>
          <w:rFonts w:ascii="Arial" w:hAnsi="Arial" w:cs="Arial"/>
          <w:sz w:val="24"/>
          <w:szCs w:val="24"/>
        </w:rPr>
        <w:lastRenderedPageBreak/>
        <w:t>was produced to indicate any assets other than the claim which forms the subject matter of the pending action and nothing further needs to be said in th</w:t>
      </w:r>
      <w:r w:rsidR="00BC10D0">
        <w:rPr>
          <w:rFonts w:ascii="Arial" w:hAnsi="Arial" w:cs="Arial"/>
          <w:sz w:val="24"/>
          <w:szCs w:val="24"/>
        </w:rPr>
        <w:t xml:space="preserve">is </w:t>
      </w:r>
      <w:r w:rsidRPr="009022DB">
        <w:rPr>
          <w:rFonts w:ascii="Arial" w:hAnsi="Arial" w:cs="Arial"/>
          <w:sz w:val="24"/>
          <w:szCs w:val="24"/>
        </w:rPr>
        <w:t>regard.</w:t>
      </w:r>
    </w:p>
    <w:p w:rsidR="009022DB" w:rsidRDefault="009022DB" w:rsidP="009022DB">
      <w:pPr>
        <w:pStyle w:val="ListParagraph"/>
        <w:spacing w:after="0" w:line="480" w:lineRule="auto"/>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As the recognition of the liquidators was necessary prior to them being able to institute action</w:t>
      </w:r>
      <w:r w:rsidR="00F70BCA">
        <w:rPr>
          <w:rFonts w:ascii="Arial" w:hAnsi="Arial" w:cs="Arial"/>
          <w:sz w:val="24"/>
          <w:szCs w:val="24"/>
        </w:rPr>
        <w:t>,</w:t>
      </w:r>
      <w:r w:rsidRPr="009022DB">
        <w:rPr>
          <w:rFonts w:ascii="Arial" w:hAnsi="Arial" w:cs="Arial"/>
          <w:sz w:val="24"/>
          <w:szCs w:val="24"/>
        </w:rPr>
        <w:t xml:space="preserve"> the only question that remains is whether the action initially instituted and the steps subsequent thereto in respect of such action up to the time of a recognition can be ratified, for i</w:t>
      </w:r>
      <w:r w:rsidR="00F70BCA">
        <w:rPr>
          <w:rFonts w:ascii="Arial" w:hAnsi="Arial" w:cs="Arial"/>
          <w:sz w:val="24"/>
          <w:szCs w:val="24"/>
        </w:rPr>
        <w:t>f</w:t>
      </w:r>
      <w:r w:rsidRPr="009022DB">
        <w:rPr>
          <w:rFonts w:ascii="Arial" w:hAnsi="Arial" w:cs="Arial"/>
          <w:sz w:val="24"/>
          <w:szCs w:val="24"/>
        </w:rPr>
        <w:t xml:space="preserve"> not, it would serve no purpose to recognise the appellants as the liquidators in this country. As mentioned, the court </w:t>
      </w:r>
      <w:r w:rsidRPr="009022DB">
        <w:rPr>
          <w:rFonts w:ascii="Arial" w:hAnsi="Arial" w:cs="Arial"/>
          <w:i/>
          <w:sz w:val="24"/>
          <w:szCs w:val="24"/>
        </w:rPr>
        <w:t>a quo</w:t>
      </w:r>
      <w:r w:rsidRPr="009022DB">
        <w:rPr>
          <w:rFonts w:ascii="Arial" w:hAnsi="Arial" w:cs="Arial"/>
          <w:sz w:val="24"/>
          <w:szCs w:val="24"/>
        </w:rPr>
        <w:t xml:space="preserve"> held that the institution</w:t>
      </w:r>
      <w:r w:rsidR="00C42AE0">
        <w:rPr>
          <w:rFonts w:ascii="Arial" w:hAnsi="Arial" w:cs="Arial"/>
          <w:sz w:val="24"/>
          <w:szCs w:val="24"/>
        </w:rPr>
        <w:t xml:space="preserve"> of the </w:t>
      </w:r>
      <w:r w:rsidRPr="009022DB">
        <w:rPr>
          <w:rFonts w:ascii="Arial" w:hAnsi="Arial" w:cs="Arial"/>
          <w:sz w:val="24"/>
          <w:szCs w:val="24"/>
        </w:rPr>
        <w:t>action was a nullity which could not be ratified.</w:t>
      </w:r>
    </w:p>
    <w:p w:rsidR="009022DB" w:rsidRDefault="009022DB" w:rsidP="009022DB">
      <w:pPr>
        <w:pStyle w:val="ListParagraph"/>
        <w:rPr>
          <w:rFonts w:ascii="Arial" w:hAnsi="Arial" w:cs="Arial"/>
          <w:sz w:val="24"/>
          <w:szCs w:val="24"/>
        </w:rPr>
      </w:pPr>
    </w:p>
    <w:p w:rsidR="009022DB" w:rsidRDefault="004D2559" w:rsidP="009022D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institution of the action by</w:t>
      </w:r>
      <w:r w:rsidR="009022DB" w:rsidRPr="009022DB">
        <w:rPr>
          <w:rFonts w:ascii="Arial" w:hAnsi="Arial" w:cs="Arial"/>
          <w:sz w:val="24"/>
          <w:szCs w:val="24"/>
        </w:rPr>
        <w:t xml:space="preserve"> the liquidators was not </w:t>
      </w:r>
      <w:r w:rsidR="005709C6">
        <w:rPr>
          <w:rFonts w:ascii="Arial" w:hAnsi="Arial" w:cs="Arial"/>
          <w:sz w:val="24"/>
          <w:szCs w:val="24"/>
        </w:rPr>
        <w:t xml:space="preserve">necessarily </w:t>
      </w:r>
      <w:r w:rsidR="009022DB" w:rsidRPr="009022DB">
        <w:rPr>
          <w:rFonts w:ascii="Arial" w:hAnsi="Arial" w:cs="Arial"/>
          <w:sz w:val="24"/>
          <w:szCs w:val="24"/>
        </w:rPr>
        <w:t xml:space="preserve">a nullity. This is so because they instituted the action in their ‘representative’ capacity, ie </w:t>
      </w:r>
      <w:r w:rsidR="009022DB" w:rsidRPr="009022DB">
        <w:rPr>
          <w:rFonts w:ascii="Arial" w:hAnsi="Arial" w:cs="Arial"/>
          <w:i/>
          <w:sz w:val="24"/>
          <w:szCs w:val="24"/>
        </w:rPr>
        <w:t>qu</w:t>
      </w:r>
      <w:r w:rsidR="005709C6">
        <w:rPr>
          <w:rFonts w:ascii="Arial" w:hAnsi="Arial" w:cs="Arial"/>
          <w:i/>
          <w:sz w:val="24"/>
          <w:szCs w:val="24"/>
        </w:rPr>
        <w:t>a</w:t>
      </w:r>
      <w:r w:rsidR="009022DB" w:rsidRPr="009022DB">
        <w:rPr>
          <w:rFonts w:ascii="Arial" w:hAnsi="Arial" w:cs="Arial"/>
          <w:sz w:val="24"/>
          <w:szCs w:val="24"/>
        </w:rPr>
        <w:t xml:space="preserve"> liquidators of Renaissance. This being so, it was merely unauthorised.</w:t>
      </w:r>
      <w:r w:rsidR="009022DB">
        <w:rPr>
          <w:rStyle w:val="FootnoteReference"/>
          <w:rFonts w:ascii="Arial" w:hAnsi="Arial" w:cs="Arial"/>
          <w:sz w:val="24"/>
          <w:szCs w:val="24"/>
        </w:rPr>
        <w:footnoteReference w:id="19"/>
      </w:r>
      <w:r w:rsidR="009022DB" w:rsidRPr="009022DB">
        <w:rPr>
          <w:rFonts w:ascii="Arial" w:hAnsi="Arial" w:cs="Arial"/>
          <w:sz w:val="24"/>
          <w:szCs w:val="24"/>
        </w:rPr>
        <w:t xml:space="preserve"> It is clear that they purported to act on behalf of the liquidated entity. Where a person </w:t>
      </w:r>
      <w:r w:rsidR="009022DB" w:rsidRPr="009022DB">
        <w:rPr>
          <w:rFonts w:ascii="Arial" w:hAnsi="Arial" w:cs="Arial"/>
          <w:sz w:val="24"/>
          <w:szCs w:val="24"/>
        </w:rPr>
        <w:lastRenderedPageBreak/>
        <w:t>without authority (</w:t>
      </w:r>
      <w:r w:rsidR="009022DB" w:rsidRPr="009022DB">
        <w:rPr>
          <w:rFonts w:ascii="Arial" w:hAnsi="Arial" w:cs="Arial"/>
          <w:i/>
          <w:sz w:val="24"/>
          <w:szCs w:val="24"/>
        </w:rPr>
        <w:t>falsus p</w:t>
      </w:r>
      <w:r w:rsidR="001B177B">
        <w:rPr>
          <w:rFonts w:ascii="Arial" w:hAnsi="Arial" w:cs="Arial"/>
          <w:i/>
          <w:sz w:val="24"/>
          <w:szCs w:val="24"/>
        </w:rPr>
        <w:t>ro</w:t>
      </w:r>
      <w:r w:rsidR="009022DB" w:rsidRPr="009022DB">
        <w:rPr>
          <w:rFonts w:ascii="Arial" w:hAnsi="Arial" w:cs="Arial"/>
          <w:i/>
          <w:sz w:val="24"/>
          <w:szCs w:val="24"/>
        </w:rPr>
        <w:t>curator</w:t>
      </w:r>
      <w:r w:rsidR="009022DB" w:rsidRPr="009022DB">
        <w:rPr>
          <w:rFonts w:ascii="Arial" w:hAnsi="Arial" w:cs="Arial"/>
          <w:sz w:val="24"/>
          <w:szCs w:val="24"/>
        </w:rPr>
        <w:t xml:space="preserve">) purports to act on behalf of another (the principal) the latter can at any stage before judgment ratify litigious acts of such false </w:t>
      </w:r>
      <w:r w:rsidR="005709C6">
        <w:rPr>
          <w:rFonts w:ascii="Arial" w:hAnsi="Arial" w:cs="Arial"/>
          <w:i/>
          <w:sz w:val="24"/>
          <w:szCs w:val="24"/>
        </w:rPr>
        <w:t>procu</w:t>
      </w:r>
      <w:r w:rsidR="009022DB" w:rsidRPr="009022DB">
        <w:rPr>
          <w:rFonts w:ascii="Arial" w:hAnsi="Arial" w:cs="Arial"/>
          <w:i/>
          <w:sz w:val="24"/>
          <w:szCs w:val="24"/>
        </w:rPr>
        <w:t>rator</w:t>
      </w:r>
      <w:r w:rsidR="009022DB" w:rsidRPr="009022DB">
        <w:rPr>
          <w:rFonts w:ascii="Arial" w:hAnsi="Arial" w:cs="Arial"/>
          <w:sz w:val="24"/>
          <w:szCs w:val="24"/>
        </w:rPr>
        <w:t>.</w:t>
      </w:r>
      <w:r w:rsidR="009022DB">
        <w:rPr>
          <w:rStyle w:val="FootnoteReference"/>
          <w:rFonts w:ascii="Arial" w:hAnsi="Arial" w:cs="Arial"/>
          <w:sz w:val="24"/>
          <w:szCs w:val="24"/>
        </w:rPr>
        <w:footnoteReference w:id="20"/>
      </w:r>
      <w:r w:rsidR="009022DB" w:rsidRPr="009022DB">
        <w:rPr>
          <w:rFonts w:ascii="Arial" w:hAnsi="Arial" w:cs="Arial"/>
          <w:sz w:val="24"/>
          <w:szCs w:val="24"/>
        </w:rPr>
        <w:t xml:space="preserve"> The basic concept underlying ratification is that the principal would have been able to perform the act sought to be ratified if the principal had been present. Hence where there was no principal in existence at the time of the unauthorised act</w:t>
      </w:r>
      <w:r w:rsidR="009022DB">
        <w:rPr>
          <w:rStyle w:val="FootnoteReference"/>
          <w:rFonts w:ascii="Arial" w:hAnsi="Arial" w:cs="Arial"/>
          <w:sz w:val="24"/>
          <w:szCs w:val="24"/>
        </w:rPr>
        <w:footnoteReference w:id="21"/>
      </w:r>
      <w:r w:rsidR="009022DB" w:rsidRPr="009022DB">
        <w:rPr>
          <w:rFonts w:ascii="Arial" w:hAnsi="Arial" w:cs="Arial"/>
          <w:sz w:val="24"/>
          <w:szCs w:val="24"/>
        </w:rPr>
        <w:t xml:space="preserve"> or where the principal would not have had the capacity to so act</w:t>
      </w:r>
      <w:r w:rsidR="00FA05EC">
        <w:rPr>
          <w:rFonts w:ascii="Arial" w:hAnsi="Arial" w:cs="Arial"/>
          <w:sz w:val="24"/>
          <w:szCs w:val="24"/>
        </w:rPr>
        <w:t>,</w:t>
      </w:r>
      <w:r w:rsidR="009022DB" w:rsidRPr="009022DB">
        <w:rPr>
          <w:rFonts w:ascii="Arial" w:hAnsi="Arial" w:cs="Arial"/>
          <w:sz w:val="24"/>
          <w:szCs w:val="24"/>
        </w:rPr>
        <w:t xml:space="preserve"> such act cannot be ratified.</w:t>
      </w:r>
      <w:r w:rsidR="009022DB">
        <w:rPr>
          <w:rStyle w:val="FootnoteReference"/>
          <w:rFonts w:ascii="Arial" w:hAnsi="Arial" w:cs="Arial"/>
          <w:sz w:val="24"/>
          <w:szCs w:val="24"/>
        </w:rPr>
        <w:footnoteReference w:id="22"/>
      </w:r>
      <w:r w:rsidR="009022DB" w:rsidRPr="009022DB">
        <w:rPr>
          <w:rFonts w:ascii="Arial" w:hAnsi="Arial" w:cs="Arial"/>
          <w:sz w:val="24"/>
          <w:szCs w:val="24"/>
        </w:rPr>
        <w:t xml:space="preserve"> If prior </w:t>
      </w:r>
      <w:r w:rsidR="005709C6">
        <w:rPr>
          <w:rFonts w:ascii="Arial" w:hAnsi="Arial" w:cs="Arial"/>
          <w:sz w:val="24"/>
          <w:szCs w:val="24"/>
        </w:rPr>
        <w:t>authority of the representative</w:t>
      </w:r>
      <w:r w:rsidR="009022DB" w:rsidRPr="009022DB">
        <w:rPr>
          <w:rFonts w:ascii="Arial" w:hAnsi="Arial" w:cs="Arial"/>
          <w:sz w:val="24"/>
          <w:szCs w:val="24"/>
        </w:rPr>
        <w:t xml:space="preserve"> is required in law</w:t>
      </w:r>
      <w:r w:rsidR="005709C6">
        <w:rPr>
          <w:rFonts w:ascii="Arial" w:hAnsi="Arial" w:cs="Arial"/>
          <w:sz w:val="24"/>
          <w:szCs w:val="24"/>
        </w:rPr>
        <w:t>,</w:t>
      </w:r>
      <w:r w:rsidR="009022DB" w:rsidRPr="009022DB">
        <w:rPr>
          <w:rFonts w:ascii="Arial" w:hAnsi="Arial" w:cs="Arial"/>
          <w:sz w:val="24"/>
          <w:szCs w:val="24"/>
        </w:rPr>
        <w:t xml:space="preserve"> such as prior written authority to enter into an agreement relating to the sale of land on behalf of a principal, a lack of such prior authority prevents ratification afterwards</w:t>
      </w:r>
      <w:r w:rsidR="009022DB">
        <w:rPr>
          <w:rFonts w:ascii="Arial" w:hAnsi="Arial" w:cs="Arial"/>
          <w:sz w:val="24"/>
          <w:szCs w:val="24"/>
        </w:rPr>
        <w:t>.</w:t>
      </w:r>
      <w:r w:rsidR="009022DB">
        <w:rPr>
          <w:rStyle w:val="FootnoteReference"/>
          <w:rFonts w:ascii="Arial" w:hAnsi="Arial" w:cs="Arial"/>
          <w:sz w:val="24"/>
          <w:szCs w:val="24"/>
        </w:rPr>
        <w:footnoteReference w:id="23"/>
      </w:r>
    </w:p>
    <w:p w:rsidR="009022DB" w:rsidRDefault="009022DB" w:rsidP="009022DB">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Renaissance as an existing entity could not give such authority as the liq</w:t>
      </w:r>
      <w:r w:rsidR="00FA05EC">
        <w:rPr>
          <w:rFonts w:ascii="Arial" w:hAnsi="Arial" w:cs="Arial"/>
          <w:sz w:val="24"/>
          <w:szCs w:val="24"/>
        </w:rPr>
        <w:t>uidator</w:t>
      </w:r>
      <w:r w:rsidRPr="009022DB">
        <w:rPr>
          <w:rFonts w:ascii="Arial" w:hAnsi="Arial" w:cs="Arial"/>
          <w:sz w:val="24"/>
          <w:szCs w:val="24"/>
        </w:rPr>
        <w:t xml:space="preserve">s act for it with the powers bestowed on them. The liquidators did not have the authority to institute the action as the authority given to them in this </w:t>
      </w:r>
      <w:r w:rsidRPr="009022DB">
        <w:rPr>
          <w:rFonts w:ascii="Arial" w:hAnsi="Arial" w:cs="Arial"/>
          <w:sz w:val="24"/>
          <w:szCs w:val="24"/>
        </w:rPr>
        <w:lastRenderedPageBreak/>
        <w:t>regard did not have extra territorial effect. The South African court could not have granted them authority as its writ does not run outside that country</w:t>
      </w:r>
      <w:r w:rsidR="004D2559">
        <w:rPr>
          <w:rFonts w:ascii="Arial" w:hAnsi="Arial" w:cs="Arial"/>
          <w:sz w:val="24"/>
          <w:szCs w:val="24"/>
        </w:rPr>
        <w:t>.</w:t>
      </w:r>
      <w:r w:rsidR="00C923AA">
        <w:rPr>
          <w:rFonts w:ascii="Arial" w:hAnsi="Arial" w:cs="Arial"/>
          <w:sz w:val="24"/>
          <w:szCs w:val="24"/>
        </w:rPr>
        <w:t xml:space="preserve"> It follows that the ‘principal’ whom the liquidators ostensibly </w:t>
      </w:r>
      <w:r w:rsidR="001B177B">
        <w:rPr>
          <w:rFonts w:ascii="Arial" w:hAnsi="Arial" w:cs="Arial"/>
          <w:sz w:val="24"/>
          <w:szCs w:val="24"/>
        </w:rPr>
        <w:t xml:space="preserve">represented </w:t>
      </w:r>
      <w:r w:rsidR="00C923AA">
        <w:rPr>
          <w:rFonts w:ascii="Arial" w:hAnsi="Arial" w:cs="Arial"/>
          <w:sz w:val="24"/>
          <w:szCs w:val="24"/>
        </w:rPr>
        <w:t>did not have the capacity to institute or authorise the action and h</w:t>
      </w:r>
      <w:r w:rsidR="001B177B">
        <w:rPr>
          <w:rFonts w:ascii="Arial" w:hAnsi="Arial" w:cs="Arial"/>
          <w:sz w:val="24"/>
          <w:szCs w:val="24"/>
        </w:rPr>
        <w:t>ence</w:t>
      </w:r>
      <w:r w:rsidR="00C923AA">
        <w:rPr>
          <w:rFonts w:ascii="Arial" w:hAnsi="Arial" w:cs="Arial"/>
          <w:sz w:val="24"/>
          <w:szCs w:val="24"/>
        </w:rPr>
        <w:t xml:space="preserve"> also not the capacity to ratify the institution of the action. </w:t>
      </w:r>
      <w:r w:rsidRPr="009022DB">
        <w:rPr>
          <w:rFonts w:ascii="Arial" w:hAnsi="Arial" w:cs="Arial"/>
          <w:sz w:val="24"/>
          <w:szCs w:val="24"/>
        </w:rPr>
        <w:t>F</w:t>
      </w:r>
      <w:r w:rsidR="005709C6">
        <w:rPr>
          <w:rFonts w:ascii="Arial" w:hAnsi="Arial" w:cs="Arial"/>
          <w:sz w:val="24"/>
          <w:szCs w:val="24"/>
        </w:rPr>
        <w:t>urthermore, for t</w:t>
      </w:r>
      <w:r w:rsidRPr="009022DB">
        <w:rPr>
          <w:rFonts w:ascii="Arial" w:hAnsi="Arial" w:cs="Arial"/>
          <w:sz w:val="24"/>
          <w:szCs w:val="24"/>
        </w:rPr>
        <w:t>he liquidator</w:t>
      </w:r>
      <w:r w:rsidR="005709C6">
        <w:rPr>
          <w:rFonts w:ascii="Arial" w:hAnsi="Arial" w:cs="Arial"/>
          <w:sz w:val="24"/>
          <w:szCs w:val="24"/>
        </w:rPr>
        <w:t>s</w:t>
      </w:r>
      <w:r w:rsidRPr="009022DB">
        <w:rPr>
          <w:rFonts w:ascii="Arial" w:hAnsi="Arial" w:cs="Arial"/>
          <w:sz w:val="24"/>
          <w:szCs w:val="24"/>
        </w:rPr>
        <w:t xml:space="preserve"> to operate in this country they needed recognition. They could not exercise any powers as liquidators prior to recognition</w:t>
      </w:r>
      <w:r w:rsidR="005709C6">
        <w:rPr>
          <w:rFonts w:ascii="Arial" w:hAnsi="Arial" w:cs="Arial"/>
          <w:sz w:val="24"/>
          <w:szCs w:val="24"/>
        </w:rPr>
        <w:t xml:space="preserve"> by a Namibian court</w:t>
      </w:r>
      <w:r w:rsidRPr="009022DB">
        <w:rPr>
          <w:rFonts w:ascii="Arial" w:hAnsi="Arial" w:cs="Arial"/>
          <w:sz w:val="24"/>
          <w:szCs w:val="24"/>
        </w:rPr>
        <w:t xml:space="preserve">. This means prior </w:t>
      </w:r>
      <w:r w:rsidR="00C923AA">
        <w:rPr>
          <w:rFonts w:ascii="Arial" w:hAnsi="Arial" w:cs="Arial"/>
          <w:sz w:val="24"/>
          <w:szCs w:val="24"/>
        </w:rPr>
        <w:t>authority by</w:t>
      </w:r>
      <w:r w:rsidR="001B177B">
        <w:rPr>
          <w:rFonts w:ascii="Arial" w:hAnsi="Arial" w:cs="Arial"/>
          <w:sz w:val="24"/>
          <w:szCs w:val="24"/>
        </w:rPr>
        <w:t xml:space="preserve"> an entity </w:t>
      </w:r>
      <w:r w:rsidR="00C923AA">
        <w:rPr>
          <w:rFonts w:ascii="Arial" w:hAnsi="Arial" w:cs="Arial"/>
          <w:sz w:val="24"/>
          <w:szCs w:val="24"/>
        </w:rPr>
        <w:t xml:space="preserve">who by no means can be regarded as a ‘principal’ of the liquidators </w:t>
      </w:r>
      <w:r w:rsidRPr="009022DB">
        <w:rPr>
          <w:rFonts w:ascii="Arial" w:hAnsi="Arial" w:cs="Arial"/>
          <w:sz w:val="24"/>
          <w:szCs w:val="24"/>
        </w:rPr>
        <w:t xml:space="preserve">was a requirement in law. It follows, that based on the general principles relating to ratification, the institution of the action and the steps taken with regard to the action after institution thereof cannot be </w:t>
      </w:r>
      <w:r w:rsidR="009260D2">
        <w:rPr>
          <w:rFonts w:ascii="Arial" w:hAnsi="Arial" w:cs="Arial"/>
          <w:sz w:val="24"/>
          <w:szCs w:val="24"/>
        </w:rPr>
        <w:t>ratified</w:t>
      </w:r>
      <w:r w:rsidRPr="009022DB">
        <w:rPr>
          <w:rFonts w:ascii="Arial" w:hAnsi="Arial" w:cs="Arial"/>
          <w:sz w:val="24"/>
          <w:szCs w:val="24"/>
        </w:rPr>
        <w:t>.</w:t>
      </w:r>
    </w:p>
    <w:p w:rsidR="009022DB" w:rsidRDefault="009022DB" w:rsidP="009022DB">
      <w:pPr>
        <w:pStyle w:val="ListParagraph"/>
        <w:spacing w:after="0" w:line="480" w:lineRule="auto"/>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The only question remaining is whether the court dealing with a recognition application in circumstances such as the present can recognise the liquidators and authorise them to ratify the previously </w:t>
      </w:r>
      <w:r w:rsidR="00B41158">
        <w:rPr>
          <w:rFonts w:ascii="Arial" w:hAnsi="Arial" w:cs="Arial"/>
          <w:sz w:val="24"/>
          <w:szCs w:val="24"/>
        </w:rPr>
        <w:t>un</w:t>
      </w:r>
      <w:r w:rsidRPr="00363EFB">
        <w:rPr>
          <w:rFonts w:ascii="Arial" w:hAnsi="Arial" w:cs="Arial"/>
          <w:sz w:val="24"/>
          <w:szCs w:val="24"/>
        </w:rPr>
        <w:t>authorised</w:t>
      </w:r>
      <w:r w:rsidRPr="009022DB">
        <w:rPr>
          <w:rFonts w:ascii="Arial" w:hAnsi="Arial" w:cs="Arial"/>
          <w:sz w:val="24"/>
          <w:szCs w:val="24"/>
        </w:rPr>
        <w:t xml:space="preserve"> actions as sought for in this matter. According to </w:t>
      </w:r>
      <w:r w:rsidR="00C42AE0">
        <w:rPr>
          <w:rFonts w:ascii="Arial" w:hAnsi="Arial" w:cs="Arial"/>
          <w:sz w:val="24"/>
          <w:szCs w:val="24"/>
        </w:rPr>
        <w:t xml:space="preserve">the </w:t>
      </w:r>
      <w:r w:rsidR="00717E6D">
        <w:rPr>
          <w:rFonts w:ascii="Arial" w:hAnsi="Arial" w:cs="Arial"/>
          <w:sz w:val="24"/>
          <w:szCs w:val="24"/>
        </w:rPr>
        <w:t>legal practitioner</w:t>
      </w:r>
      <w:r w:rsidRPr="009022DB">
        <w:rPr>
          <w:rFonts w:ascii="Arial" w:hAnsi="Arial" w:cs="Arial"/>
          <w:sz w:val="24"/>
          <w:szCs w:val="24"/>
        </w:rPr>
        <w:t xml:space="preserve"> for the appellants</w:t>
      </w:r>
      <w:r w:rsidR="00FA05EC">
        <w:rPr>
          <w:rFonts w:ascii="Arial" w:hAnsi="Arial" w:cs="Arial"/>
          <w:sz w:val="24"/>
          <w:szCs w:val="24"/>
        </w:rPr>
        <w:t>,</w:t>
      </w:r>
      <w:r w:rsidRPr="009022DB">
        <w:rPr>
          <w:rFonts w:ascii="Arial" w:hAnsi="Arial" w:cs="Arial"/>
          <w:sz w:val="24"/>
          <w:szCs w:val="24"/>
        </w:rPr>
        <w:t xml:space="preserve"> there is no </w:t>
      </w:r>
      <w:r w:rsidRPr="009022DB">
        <w:rPr>
          <w:rFonts w:ascii="Arial" w:hAnsi="Arial" w:cs="Arial"/>
          <w:sz w:val="24"/>
          <w:szCs w:val="24"/>
        </w:rPr>
        <w:lastRenderedPageBreak/>
        <w:t xml:space="preserve">impediment to obtain recognition </w:t>
      </w:r>
      <w:r w:rsidRPr="009022DB">
        <w:rPr>
          <w:rFonts w:ascii="Arial" w:hAnsi="Arial" w:cs="Arial"/>
          <w:i/>
          <w:sz w:val="24"/>
          <w:szCs w:val="24"/>
        </w:rPr>
        <w:t>ex post facto</w:t>
      </w:r>
      <w:r w:rsidRPr="009022DB">
        <w:rPr>
          <w:rFonts w:ascii="Arial" w:hAnsi="Arial" w:cs="Arial"/>
          <w:sz w:val="24"/>
          <w:szCs w:val="24"/>
        </w:rPr>
        <w:t xml:space="preserve"> as ‘recognition in respect of a foregoing liquidator is not about recognising </w:t>
      </w:r>
      <w:r w:rsidRPr="009022DB">
        <w:rPr>
          <w:rFonts w:ascii="Arial" w:hAnsi="Arial" w:cs="Arial"/>
          <w:i/>
          <w:sz w:val="24"/>
          <w:szCs w:val="24"/>
        </w:rPr>
        <w:t>locus standi</w:t>
      </w:r>
      <w:r w:rsidRPr="009022DB">
        <w:rPr>
          <w:rFonts w:ascii="Arial" w:hAnsi="Arial" w:cs="Arial"/>
          <w:sz w:val="24"/>
          <w:szCs w:val="24"/>
        </w:rPr>
        <w:t xml:space="preserve"> . . . the company in liquidation is not dissolved. It remains a person as envisaged in the Interpretation Proclamation, just like a normal South African foreign company, who may litigate here, without seeking special permission’.</w:t>
      </w:r>
    </w:p>
    <w:p w:rsidR="009022DB" w:rsidRDefault="009022DB" w:rsidP="009022DB">
      <w:pPr>
        <w:pStyle w:val="ListParagraph"/>
        <w:spacing w:after="0" w:line="480" w:lineRule="auto"/>
        <w:rPr>
          <w:rFonts w:ascii="Arial" w:hAnsi="Arial" w:cs="Arial"/>
          <w:sz w:val="24"/>
          <w:szCs w:val="24"/>
        </w:rPr>
      </w:pPr>
    </w:p>
    <w:p w:rsidR="005709C6" w:rsidRPr="005709C6" w:rsidRDefault="009022DB" w:rsidP="005709C6">
      <w:pPr>
        <w:pStyle w:val="NoSpacing"/>
        <w:numPr>
          <w:ilvl w:val="0"/>
          <w:numId w:val="4"/>
        </w:numPr>
        <w:spacing w:line="480" w:lineRule="auto"/>
        <w:ind w:left="0" w:firstLine="0"/>
        <w:jc w:val="both"/>
        <w:rPr>
          <w:rFonts w:ascii="Arial" w:hAnsi="Arial" w:cs="Arial"/>
          <w:sz w:val="24"/>
          <w:szCs w:val="24"/>
        </w:rPr>
      </w:pPr>
      <w:r w:rsidRPr="00FA05EC">
        <w:rPr>
          <w:rFonts w:ascii="Arial" w:hAnsi="Arial" w:cs="Arial"/>
          <w:sz w:val="24"/>
          <w:szCs w:val="24"/>
        </w:rPr>
        <w:t>I do not agree</w:t>
      </w:r>
      <w:r w:rsidR="00FA05EC" w:rsidRPr="00FA05EC">
        <w:rPr>
          <w:rFonts w:ascii="Arial" w:hAnsi="Arial" w:cs="Arial"/>
          <w:sz w:val="24"/>
          <w:szCs w:val="24"/>
        </w:rPr>
        <w:t xml:space="preserve"> </w:t>
      </w:r>
      <w:r w:rsidR="002E4313">
        <w:rPr>
          <w:rFonts w:ascii="Arial" w:hAnsi="Arial" w:cs="Arial"/>
          <w:sz w:val="24"/>
          <w:szCs w:val="24"/>
        </w:rPr>
        <w:t>with the submission</w:t>
      </w:r>
      <w:r w:rsidR="00C42AE0">
        <w:rPr>
          <w:rFonts w:ascii="Arial" w:hAnsi="Arial" w:cs="Arial"/>
          <w:sz w:val="24"/>
          <w:szCs w:val="24"/>
        </w:rPr>
        <w:t xml:space="preserve"> that,</w:t>
      </w:r>
      <w:r w:rsidRPr="00FA05EC">
        <w:rPr>
          <w:rFonts w:ascii="Arial" w:hAnsi="Arial" w:cs="Arial"/>
          <w:sz w:val="24"/>
          <w:szCs w:val="24"/>
        </w:rPr>
        <w:t xml:space="preserve"> where a person</w:t>
      </w:r>
      <w:r w:rsidRPr="009022DB">
        <w:rPr>
          <w:rFonts w:ascii="Arial" w:hAnsi="Arial" w:cs="Arial"/>
          <w:sz w:val="24"/>
          <w:szCs w:val="24"/>
        </w:rPr>
        <w:t xml:space="preserve"> (natural or artificial) lacks the capacity to litigate in this country </w:t>
      </w:r>
      <w:r w:rsidR="00C923AA">
        <w:rPr>
          <w:rFonts w:ascii="Arial" w:hAnsi="Arial" w:cs="Arial"/>
          <w:sz w:val="24"/>
          <w:szCs w:val="24"/>
        </w:rPr>
        <w:t>that</w:t>
      </w:r>
      <w:r w:rsidRPr="009022DB">
        <w:rPr>
          <w:rFonts w:ascii="Arial" w:hAnsi="Arial" w:cs="Arial"/>
          <w:sz w:val="24"/>
          <w:szCs w:val="24"/>
        </w:rPr>
        <w:t xml:space="preserve"> such person somehow has some residual </w:t>
      </w:r>
      <w:r w:rsidRPr="009022DB">
        <w:rPr>
          <w:rFonts w:ascii="Arial" w:hAnsi="Arial" w:cs="Arial"/>
          <w:i/>
          <w:sz w:val="24"/>
          <w:szCs w:val="24"/>
        </w:rPr>
        <w:t>locus standi</w:t>
      </w:r>
      <w:r w:rsidRPr="009022DB">
        <w:rPr>
          <w:rFonts w:ascii="Arial" w:hAnsi="Arial" w:cs="Arial"/>
          <w:sz w:val="24"/>
          <w:szCs w:val="24"/>
        </w:rPr>
        <w:t xml:space="preserve">. Without such capacity in respect of the intended litigation, such person has no standing in </w:t>
      </w:r>
      <w:r w:rsidRPr="009022DB">
        <w:rPr>
          <w:rFonts w:ascii="Arial" w:hAnsi="Arial" w:cs="Arial"/>
          <w:i/>
          <w:sz w:val="24"/>
          <w:szCs w:val="24"/>
        </w:rPr>
        <w:t>judicio.</w:t>
      </w:r>
      <w:r w:rsidRPr="009022DB">
        <w:rPr>
          <w:rFonts w:ascii="Arial" w:hAnsi="Arial" w:cs="Arial"/>
          <w:sz w:val="24"/>
          <w:szCs w:val="24"/>
        </w:rPr>
        <w:t xml:space="preserve"> The fact that the capacity and </w:t>
      </w:r>
      <w:r w:rsidRPr="009022DB">
        <w:rPr>
          <w:rFonts w:ascii="Arial" w:hAnsi="Arial" w:cs="Arial"/>
          <w:i/>
          <w:sz w:val="24"/>
          <w:szCs w:val="24"/>
        </w:rPr>
        <w:t>locus standi</w:t>
      </w:r>
      <w:r w:rsidRPr="009022DB">
        <w:rPr>
          <w:rFonts w:ascii="Arial" w:hAnsi="Arial" w:cs="Arial"/>
          <w:sz w:val="24"/>
          <w:szCs w:val="24"/>
        </w:rPr>
        <w:t xml:space="preserve"> of a foreign liquidator is determined in accordance </w:t>
      </w:r>
      <w:r w:rsidR="00C42AE0">
        <w:rPr>
          <w:rFonts w:ascii="Arial" w:hAnsi="Arial" w:cs="Arial"/>
          <w:sz w:val="24"/>
          <w:szCs w:val="24"/>
        </w:rPr>
        <w:t xml:space="preserve">with </w:t>
      </w:r>
      <w:r w:rsidRPr="009022DB">
        <w:rPr>
          <w:rFonts w:ascii="Arial" w:hAnsi="Arial" w:cs="Arial"/>
          <w:sz w:val="24"/>
          <w:szCs w:val="24"/>
        </w:rPr>
        <w:t xml:space="preserve">the law where the appointment was made is of no </w:t>
      </w:r>
      <w:r w:rsidR="00F70BCA">
        <w:rPr>
          <w:rFonts w:ascii="Arial" w:hAnsi="Arial" w:cs="Arial"/>
          <w:sz w:val="24"/>
          <w:szCs w:val="24"/>
        </w:rPr>
        <w:t>effect</w:t>
      </w:r>
      <w:r w:rsidRPr="009022DB">
        <w:rPr>
          <w:rFonts w:ascii="Arial" w:hAnsi="Arial" w:cs="Arial"/>
          <w:sz w:val="24"/>
          <w:szCs w:val="24"/>
        </w:rPr>
        <w:t>. This means only that, once the appointment in the foreign country is established as a fact, that the Namibian courts will accept that such appointment has been made and that the liquidator ha</w:t>
      </w:r>
      <w:r w:rsidR="00C923AA">
        <w:rPr>
          <w:rFonts w:ascii="Arial" w:hAnsi="Arial" w:cs="Arial"/>
          <w:sz w:val="24"/>
          <w:szCs w:val="24"/>
        </w:rPr>
        <w:t>s</w:t>
      </w:r>
      <w:r w:rsidRPr="009022DB">
        <w:rPr>
          <w:rFonts w:ascii="Arial" w:hAnsi="Arial" w:cs="Arial"/>
          <w:sz w:val="24"/>
          <w:szCs w:val="24"/>
        </w:rPr>
        <w:t xml:space="preserve"> the power</w:t>
      </w:r>
      <w:r w:rsidR="00C923AA">
        <w:rPr>
          <w:rFonts w:ascii="Arial" w:hAnsi="Arial" w:cs="Arial"/>
          <w:sz w:val="24"/>
          <w:szCs w:val="24"/>
        </w:rPr>
        <w:t>s</w:t>
      </w:r>
      <w:r w:rsidRPr="009022DB">
        <w:rPr>
          <w:rFonts w:ascii="Arial" w:hAnsi="Arial" w:cs="Arial"/>
          <w:sz w:val="24"/>
          <w:szCs w:val="24"/>
        </w:rPr>
        <w:t xml:space="preserve"> which liquidators in that country obtain through such appointments. From a Namibian perspective such liquidators will have the necessary </w:t>
      </w:r>
      <w:r w:rsidRPr="009022DB">
        <w:rPr>
          <w:rFonts w:ascii="Arial" w:hAnsi="Arial" w:cs="Arial"/>
          <w:i/>
          <w:sz w:val="24"/>
          <w:szCs w:val="24"/>
        </w:rPr>
        <w:lastRenderedPageBreak/>
        <w:t>locus standi</w:t>
      </w:r>
      <w:r w:rsidRPr="009022DB">
        <w:rPr>
          <w:rFonts w:ascii="Arial" w:hAnsi="Arial" w:cs="Arial"/>
          <w:sz w:val="24"/>
          <w:szCs w:val="24"/>
        </w:rPr>
        <w:t xml:space="preserve"> to seek a recognition order so that their powers - insofar as such powers </w:t>
      </w:r>
      <w:r w:rsidR="001B177B">
        <w:rPr>
          <w:rFonts w:ascii="Arial" w:hAnsi="Arial" w:cs="Arial"/>
          <w:sz w:val="24"/>
          <w:szCs w:val="24"/>
        </w:rPr>
        <w:t>are</w:t>
      </w:r>
      <w:r w:rsidRPr="009022DB">
        <w:rPr>
          <w:rFonts w:ascii="Arial" w:hAnsi="Arial" w:cs="Arial"/>
          <w:sz w:val="24"/>
          <w:szCs w:val="24"/>
        </w:rPr>
        <w:t xml:space="preserve"> also recognised in Namibian Law – be recognised in Namibia. It is only subsequent to such recognition that they will have the necessary capacity to act on their powers in Namibia.</w:t>
      </w:r>
    </w:p>
    <w:p w:rsidR="005709C6" w:rsidRDefault="005709C6" w:rsidP="005709C6">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I must say, I am not sure what the reference to a ‘normal South African foreign company’ referred to by </w:t>
      </w:r>
      <w:r w:rsidR="00C42AE0">
        <w:rPr>
          <w:rFonts w:ascii="Arial" w:hAnsi="Arial" w:cs="Arial"/>
          <w:sz w:val="24"/>
          <w:szCs w:val="24"/>
        </w:rPr>
        <w:t xml:space="preserve">the </w:t>
      </w:r>
      <w:r w:rsidR="00717E6D">
        <w:rPr>
          <w:rFonts w:ascii="Arial" w:hAnsi="Arial" w:cs="Arial"/>
          <w:sz w:val="24"/>
          <w:szCs w:val="24"/>
        </w:rPr>
        <w:t>legal practitioner</w:t>
      </w:r>
      <w:r w:rsidRPr="009022DB">
        <w:rPr>
          <w:rFonts w:ascii="Arial" w:hAnsi="Arial" w:cs="Arial"/>
          <w:sz w:val="24"/>
          <w:szCs w:val="24"/>
        </w:rPr>
        <w:t xml:space="preserve"> for the liquidator</w:t>
      </w:r>
      <w:r w:rsidR="00363EFB">
        <w:rPr>
          <w:rFonts w:ascii="Arial" w:hAnsi="Arial" w:cs="Arial"/>
          <w:sz w:val="24"/>
          <w:szCs w:val="24"/>
        </w:rPr>
        <w:t>s</w:t>
      </w:r>
      <w:r w:rsidRPr="009022DB">
        <w:rPr>
          <w:rFonts w:ascii="Arial" w:hAnsi="Arial" w:cs="Arial"/>
          <w:sz w:val="24"/>
          <w:szCs w:val="24"/>
        </w:rPr>
        <w:t xml:space="preserve"> intend to convey. In Namibia foreign registered and incorporated companies can register as an external company and such companies will be able to litigate on the same basis as local companies. In any even</w:t>
      </w:r>
      <w:r w:rsidR="001B177B">
        <w:rPr>
          <w:rFonts w:ascii="Arial" w:hAnsi="Arial" w:cs="Arial"/>
          <w:sz w:val="24"/>
          <w:szCs w:val="24"/>
        </w:rPr>
        <w:t>t</w:t>
      </w:r>
      <w:r w:rsidRPr="009022DB">
        <w:rPr>
          <w:rFonts w:ascii="Arial" w:hAnsi="Arial" w:cs="Arial"/>
          <w:sz w:val="24"/>
          <w:szCs w:val="24"/>
        </w:rPr>
        <w:t xml:space="preserve"> Renaissance is not in the position of a normal South African company. It is in liquidation with the effect that its capa</w:t>
      </w:r>
      <w:r w:rsidR="001B177B">
        <w:rPr>
          <w:rFonts w:ascii="Arial" w:hAnsi="Arial" w:cs="Arial"/>
          <w:sz w:val="24"/>
          <w:szCs w:val="24"/>
        </w:rPr>
        <w:t>city (</w:t>
      </w:r>
      <w:r w:rsidR="001B177B" w:rsidRPr="00F70BCA">
        <w:rPr>
          <w:rFonts w:ascii="Arial" w:hAnsi="Arial" w:cs="Arial"/>
          <w:i/>
          <w:sz w:val="24"/>
          <w:szCs w:val="24"/>
        </w:rPr>
        <w:t>vires</w:t>
      </w:r>
      <w:r w:rsidR="001B177B">
        <w:rPr>
          <w:rFonts w:ascii="Arial" w:hAnsi="Arial" w:cs="Arial"/>
          <w:sz w:val="24"/>
          <w:szCs w:val="24"/>
        </w:rPr>
        <w:t xml:space="preserve"> or powers) are </w:t>
      </w:r>
      <w:r w:rsidR="005F667C">
        <w:rPr>
          <w:rFonts w:ascii="Arial" w:hAnsi="Arial" w:cs="Arial"/>
          <w:sz w:val="24"/>
          <w:szCs w:val="24"/>
        </w:rPr>
        <w:t xml:space="preserve">truncated </w:t>
      </w:r>
      <w:r w:rsidRPr="009022DB">
        <w:rPr>
          <w:rFonts w:ascii="Arial" w:hAnsi="Arial" w:cs="Arial"/>
          <w:sz w:val="24"/>
          <w:szCs w:val="24"/>
        </w:rPr>
        <w:t>and the custody and control of its property has been entrusted to the liquidators who are now the persons who must (within the powers granted to them) wind up Renaissance. Renaissance</w:t>
      </w:r>
      <w:r w:rsidR="00FA05EC">
        <w:rPr>
          <w:rFonts w:ascii="Arial" w:hAnsi="Arial" w:cs="Arial"/>
          <w:sz w:val="24"/>
          <w:szCs w:val="24"/>
        </w:rPr>
        <w:t>’s</w:t>
      </w:r>
      <w:r w:rsidRPr="009022DB">
        <w:rPr>
          <w:rFonts w:ascii="Arial" w:hAnsi="Arial" w:cs="Arial"/>
          <w:sz w:val="24"/>
          <w:szCs w:val="24"/>
        </w:rPr>
        <w:t xml:space="preserve"> powers to litigate are thus those granted to the liquidators. These powers do not extend to Namibia unless and until recognised in this country.</w:t>
      </w:r>
    </w:p>
    <w:p w:rsidR="009022DB" w:rsidRDefault="009022DB" w:rsidP="009022DB">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 xml:space="preserve">On behalf of the liquidators it was submitted that the </w:t>
      </w:r>
      <w:r w:rsidRPr="009022DB">
        <w:rPr>
          <w:rFonts w:ascii="Arial" w:hAnsi="Arial" w:cs="Arial"/>
          <w:i/>
          <w:sz w:val="24"/>
          <w:szCs w:val="24"/>
        </w:rPr>
        <w:t>Bekker</w:t>
      </w:r>
      <w:r w:rsidRPr="009022DB">
        <w:rPr>
          <w:rFonts w:ascii="Arial" w:hAnsi="Arial" w:cs="Arial"/>
          <w:sz w:val="24"/>
          <w:szCs w:val="24"/>
        </w:rPr>
        <w:t xml:space="preserve"> case provided authority for the proposition that recognition could be sought </w:t>
      </w:r>
      <w:r w:rsidRPr="009022DB">
        <w:rPr>
          <w:rFonts w:ascii="Arial" w:hAnsi="Arial" w:cs="Arial"/>
          <w:i/>
          <w:sz w:val="24"/>
          <w:szCs w:val="24"/>
        </w:rPr>
        <w:t>ex post facto</w:t>
      </w:r>
      <w:r w:rsidRPr="009022DB">
        <w:rPr>
          <w:rFonts w:ascii="Arial" w:hAnsi="Arial" w:cs="Arial"/>
          <w:sz w:val="24"/>
          <w:szCs w:val="24"/>
        </w:rPr>
        <w:t xml:space="preserve">. This is simply not correct. The interim relief granted was pending </w:t>
      </w:r>
      <w:r w:rsidR="001B177B">
        <w:rPr>
          <w:rFonts w:ascii="Arial" w:hAnsi="Arial" w:cs="Arial"/>
          <w:sz w:val="24"/>
          <w:szCs w:val="24"/>
        </w:rPr>
        <w:t xml:space="preserve">an </w:t>
      </w:r>
      <w:r w:rsidRPr="009022DB">
        <w:rPr>
          <w:rFonts w:ascii="Arial" w:hAnsi="Arial" w:cs="Arial"/>
          <w:sz w:val="24"/>
          <w:szCs w:val="24"/>
        </w:rPr>
        <w:t>application for recognition which meant</w:t>
      </w:r>
      <w:r w:rsidR="00363EFB">
        <w:rPr>
          <w:rFonts w:ascii="Arial" w:hAnsi="Arial" w:cs="Arial"/>
          <w:sz w:val="24"/>
          <w:szCs w:val="24"/>
        </w:rPr>
        <w:t>,</w:t>
      </w:r>
      <w:r w:rsidRPr="009022DB">
        <w:rPr>
          <w:rFonts w:ascii="Arial" w:hAnsi="Arial" w:cs="Arial"/>
          <w:sz w:val="24"/>
          <w:szCs w:val="24"/>
        </w:rPr>
        <w:t xml:space="preserve"> </w:t>
      </w:r>
      <w:r w:rsidR="001B177B">
        <w:rPr>
          <w:rFonts w:ascii="Arial" w:hAnsi="Arial" w:cs="Arial"/>
          <w:sz w:val="24"/>
          <w:szCs w:val="24"/>
        </w:rPr>
        <w:t xml:space="preserve">failing </w:t>
      </w:r>
      <w:r w:rsidRPr="009022DB">
        <w:rPr>
          <w:rFonts w:ascii="Arial" w:hAnsi="Arial" w:cs="Arial"/>
          <w:sz w:val="24"/>
          <w:szCs w:val="24"/>
        </w:rPr>
        <w:t>such recognition</w:t>
      </w:r>
      <w:r w:rsidR="00363EFB">
        <w:rPr>
          <w:rFonts w:ascii="Arial" w:hAnsi="Arial" w:cs="Arial"/>
          <w:sz w:val="24"/>
          <w:szCs w:val="24"/>
        </w:rPr>
        <w:t>,</w:t>
      </w:r>
      <w:r w:rsidRPr="009022DB">
        <w:rPr>
          <w:rFonts w:ascii="Arial" w:hAnsi="Arial" w:cs="Arial"/>
          <w:sz w:val="24"/>
          <w:szCs w:val="24"/>
        </w:rPr>
        <w:t xml:space="preserve"> the interim relief would fall by the wayside and furthermore, it was expressly stated that prior to recognition</w:t>
      </w:r>
      <w:r w:rsidR="00363EFB">
        <w:rPr>
          <w:rFonts w:ascii="Arial" w:hAnsi="Arial" w:cs="Arial"/>
          <w:sz w:val="24"/>
          <w:szCs w:val="24"/>
        </w:rPr>
        <w:t>,</w:t>
      </w:r>
      <w:r w:rsidRPr="009022DB">
        <w:rPr>
          <w:rFonts w:ascii="Arial" w:hAnsi="Arial" w:cs="Arial"/>
          <w:sz w:val="24"/>
          <w:szCs w:val="24"/>
        </w:rPr>
        <w:t xml:space="preserve"> the applicant in that case could not exercise any powers of a </w:t>
      </w:r>
      <w:r w:rsidRPr="00363EFB">
        <w:rPr>
          <w:rFonts w:ascii="Arial" w:hAnsi="Arial" w:cs="Arial"/>
          <w:sz w:val="24"/>
          <w:szCs w:val="24"/>
        </w:rPr>
        <w:t>trustee.</w:t>
      </w:r>
      <w:r w:rsidR="00363EFB">
        <w:rPr>
          <w:rFonts w:ascii="Arial" w:hAnsi="Arial" w:cs="Arial"/>
          <w:sz w:val="24"/>
          <w:szCs w:val="24"/>
        </w:rPr>
        <w:t xml:space="preserve"> </w:t>
      </w:r>
    </w:p>
    <w:p w:rsidR="00F70BCA" w:rsidRDefault="00F70BCA" w:rsidP="00F70BCA">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It was also submitted on behalf of the liquidators that they have, in fact, been recognised by the court. This was according to the submission inher</w:t>
      </w:r>
      <w:r w:rsidR="001B177B">
        <w:rPr>
          <w:rFonts w:ascii="Arial" w:hAnsi="Arial" w:cs="Arial"/>
          <w:sz w:val="24"/>
          <w:szCs w:val="24"/>
        </w:rPr>
        <w:t>ent</w:t>
      </w:r>
      <w:r w:rsidRPr="009022DB">
        <w:rPr>
          <w:rFonts w:ascii="Arial" w:hAnsi="Arial" w:cs="Arial"/>
          <w:sz w:val="24"/>
          <w:szCs w:val="24"/>
        </w:rPr>
        <w:t xml:space="preserve"> in the conduct of the matter where this point was raised as a defence in a summary judgment </w:t>
      </w:r>
      <w:r w:rsidR="001B177B">
        <w:rPr>
          <w:rFonts w:ascii="Arial" w:hAnsi="Arial" w:cs="Arial"/>
          <w:sz w:val="24"/>
          <w:szCs w:val="24"/>
        </w:rPr>
        <w:t xml:space="preserve">application </w:t>
      </w:r>
      <w:r w:rsidRPr="009022DB">
        <w:rPr>
          <w:rFonts w:ascii="Arial" w:hAnsi="Arial" w:cs="Arial"/>
          <w:sz w:val="24"/>
          <w:szCs w:val="24"/>
        </w:rPr>
        <w:t>(which was not persisted with) and where the court adjudicated on exceptions raised against the particulars of claim (unrelated to the non-recognition point). The point of non-recognition was thereafter raised in the plea to the claim. I do not agree. There was no basis on the pleadings before court for it to consider this issue up to the brin</w:t>
      </w:r>
      <w:r w:rsidR="001B177B">
        <w:rPr>
          <w:rFonts w:ascii="Arial" w:hAnsi="Arial" w:cs="Arial"/>
          <w:sz w:val="24"/>
          <w:szCs w:val="24"/>
        </w:rPr>
        <w:t>g</w:t>
      </w:r>
      <w:r w:rsidRPr="009022DB">
        <w:rPr>
          <w:rFonts w:ascii="Arial" w:hAnsi="Arial" w:cs="Arial"/>
          <w:sz w:val="24"/>
          <w:szCs w:val="24"/>
        </w:rPr>
        <w:t xml:space="preserve">ing of the recognition application. The </w:t>
      </w:r>
      <w:r w:rsidRPr="009022DB">
        <w:rPr>
          <w:rFonts w:ascii="Arial" w:hAnsi="Arial" w:cs="Arial"/>
          <w:sz w:val="24"/>
          <w:szCs w:val="24"/>
        </w:rPr>
        <w:lastRenderedPageBreak/>
        <w:t>summary judgment application was not persisted with and the exception did not raise the issue. It was only after close of pleadings and when the matter was ready to proceed to trial that it became evident that the matter remained an issue for the court to determine. This prompted the recognition application. It must be borne in mind that such applications are usually brought prior to the institut</w:t>
      </w:r>
      <w:r w:rsidR="001B177B">
        <w:rPr>
          <w:rFonts w:ascii="Arial" w:hAnsi="Arial" w:cs="Arial"/>
          <w:sz w:val="24"/>
          <w:szCs w:val="24"/>
        </w:rPr>
        <w:t xml:space="preserve">ion of action </w:t>
      </w:r>
      <w:r w:rsidRPr="009022DB">
        <w:rPr>
          <w:rFonts w:ascii="Arial" w:hAnsi="Arial" w:cs="Arial"/>
          <w:sz w:val="24"/>
          <w:szCs w:val="24"/>
        </w:rPr>
        <w:t>and on application (as they should be). This means that the court hearing an action will not necessarily be aware of such application. Where a foreign liquidator in an action does not allege in the particulars of claim a prior recognition (as in the present matter) and no exception is taken against such particulars of claim (as in the present matter) a court may assume that recognition had been obtained and the failure to mention this was simply an oversight and this is the reason why no exception is being taken</w:t>
      </w:r>
      <w:r w:rsidR="001B177B">
        <w:rPr>
          <w:rFonts w:ascii="Arial" w:hAnsi="Arial" w:cs="Arial"/>
          <w:sz w:val="24"/>
          <w:szCs w:val="24"/>
        </w:rPr>
        <w:t>.</w:t>
      </w:r>
      <w:r w:rsidR="005F667C">
        <w:rPr>
          <w:rFonts w:ascii="Arial" w:hAnsi="Arial" w:cs="Arial"/>
          <w:sz w:val="24"/>
          <w:szCs w:val="24"/>
        </w:rPr>
        <w:t xml:space="preserve"> Thus in an analogous matter </w:t>
      </w:r>
      <w:r w:rsidR="00845B02">
        <w:rPr>
          <w:rFonts w:ascii="Arial" w:hAnsi="Arial" w:cs="Arial"/>
          <w:sz w:val="24"/>
          <w:szCs w:val="24"/>
        </w:rPr>
        <w:t>(</w:t>
      </w:r>
      <w:r w:rsidRPr="009022DB">
        <w:rPr>
          <w:rFonts w:ascii="Arial" w:hAnsi="Arial" w:cs="Arial"/>
          <w:sz w:val="24"/>
          <w:szCs w:val="24"/>
        </w:rPr>
        <w:t xml:space="preserve">the </w:t>
      </w:r>
      <w:r w:rsidRPr="009022DB">
        <w:rPr>
          <w:rFonts w:ascii="Arial" w:hAnsi="Arial" w:cs="Arial"/>
          <w:i/>
          <w:sz w:val="24"/>
          <w:szCs w:val="24"/>
        </w:rPr>
        <w:t>SOS</w:t>
      </w:r>
      <w:r w:rsidR="00C42AE0">
        <w:rPr>
          <w:rFonts w:ascii="Arial" w:hAnsi="Arial" w:cs="Arial"/>
          <w:i/>
          <w:sz w:val="24"/>
          <w:szCs w:val="24"/>
        </w:rPr>
        <w:t>-</w:t>
      </w:r>
      <w:r w:rsidRPr="009022DB">
        <w:rPr>
          <w:rFonts w:ascii="Arial" w:hAnsi="Arial" w:cs="Arial"/>
          <w:i/>
          <w:sz w:val="24"/>
          <w:szCs w:val="24"/>
        </w:rPr>
        <w:t>Kinderdorf</w:t>
      </w:r>
      <w:r>
        <w:rPr>
          <w:rStyle w:val="FootnoteReference"/>
          <w:rFonts w:ascii="Arial" w:hAnsi="Arial" w:cs="Arial"/>
          <w:i/>
          <w:sz w:val="24"/>
          <w:szCs w:val="24"/>
        </w:rPr>
        <w:footnoteReference w:id="24"/>
      </w:r>
      <w:r w:rsidRPr="009022DB">
        <w:rPr>
          <w:rFonts w:ascii="Arial" w:hAnsi="Arial" w:cs="Arial"/>
          <w:sz w:val="24"/>
          <w:szCs w:val="24"/>
        </w:rPr>
        <w:t xml:space="preserve"> case</w:t>
      </w:r>
      <w:r w:rsidR="00845B02">
        <w:rPr>
          <w:rFonts w:ascii="Arial" w:hAnsi="Arial" w:cs="Arial"/>
          <w:sz w:val="24"/>
          <w:szCs w:val="24"/>
        </w:rPr>
        <w:t>)</w:t>
      </w:r>
      <w:r w:rsidRPr="009022DB">
        <w:rPr>
          <w:rFonts w:ascii="Arial" w:hAnsi="Arial" w:cs="Arial"/>
          <w:sz w:val="24"/>
          <w:szCs w:val="24"/>
        </w:rPr>
        <w:t xml:space="preserve"> an </w:t>
      </w:r>
      <w:r w:rsidR="00285C40">
        <w:rPr>
          <w:rFonts w:ascii="Arial" w:hAnsi="Arial" w:cs="Arial"/>
          <w:i/>
          <w:sz w:val="24"/>
          <w:szCs w:val="24"/>
        </w:rPr>
        <w:t>in</w:t>
      </w:r>
      <w:r w:rsidR="00845B02" w:rsidRPr="005F667C">
        <w:rPr>
          <w:rFonts w:ascii="Arial" w:hAnsi="Arial" w:cs="Arial"/>
          <w:i/>
          <w:sz w:val="24"/>
          <w:szCs w:val="24"/>
        </w:rPr>
        <w:t>cola</w:t>
      </w:r>
      <w:r w:rsidRPr="009022DB">
        <w:rPr>
          <w:rFonts w:ascii="Arial" w:hAnsi="Arial" w:cs="Arial"/>
          <w:sz w:val="24"/>
          <w:szCs w:val="24"/>
        </w:rPr>
        <w:t xml:space="preserve"> who had to attach property to confirm jurisdiction against </w:t>
      </w:r>
      <w:r w:rsidR="001B177B">
        <w:rPr>
          <w:rFonts w:ascii="Arial" w:hAnsi="Arial" w:cs="Arial"/>
          <w:sz w:val="24"/>
          <w:szCs w:val="24"/>
        </w:rPr>
        <w:t>a</w:t>
      </w:r>
      <w:r w:rsidRPr="009022DB">
        <w:rPr>
          <w:rFonts w:ascii="Arial" w:hAnsi="Arial" w:cs="Arial"/>
          <w:sz w:val="24"/>
          <w:szCs w:val="24"/>
        </w:rPr>
        <w:t xml:space="preserve"> </w:t>
      </w:r>
      <w:r w:rsidRPr="005F667C">
        <w:rPr>
          <w:rFonts w:ascii="Arial" w:hAnsi="Arial" w:cs="Arial"/>
          <w:i/>
          <w:sz w:val="24"/>
          <w:szCs w:val="24"/>
        </w:rPr>
        <w:t>peregrin</w:t>
      </w:r>
      <w:r w:rsidR="005F667C" w:rsidRPr="005F667C">
        <w:rPr>
          <w:rFonts w:ascii="Arial" w:hAnsi="Arial" w:cs="Arial"/>
          <w:i/>
          <w:sz w:val="24"/>
          <w:szCs w:val="24"/>
        </w:rPr>
        <w:t>u</w:t>
      </w:r>
      <w:r w:rsidRPr="005F667C">
        <w:rPr>
          <w:rFonts w:ascii="Arial" w:hAnsi="Arial" w:cs="Arial"/>
          <w:i/>
          <w:sz w:val="24"/>
          <w:szCs w:val="24"/>
        </w:rPr>
        <w:t>s</w:t>
      </w:r>
      <w:r w:rsidRPr="009022DB">
        <w:rPr>
          <w:rFonts w:ascii="Arial" w:hAnsi="Arial" w:cs="Arial"/>
          <w:sz w:val="24"/>
          <w:szCs w:val="24"/>
        </w:rPr>
        <w:t xml:space="preserve"> obtained default judgment without averring such attach</w:t>
      </w:r>
      <w:r w:rsidRPr="009022DB">
        <w:rPr>
          <w:rFonts w:ascii="Arial" w:hAnsi="Arial" w:cs="Arial"/>
          <w:sz w:val="24"/>
          <w:szCs w:val="24"/>
        </w:rPr>
        <w:lastRenderedPageBreak/>
        <w:t xml:space="preserve">ment in the summons. The defendant sought a rescission of the default judgment on the basis, among others, that the court granting the order lacked jurisdiction. It turned out that an attachment had in fact been made and that the failure to make this allegation was </w:t>
      </w:r>
      <w:r w:rsidR="004D2559">
        <w:rPr>
          <w:rFonts w:ascii="Arial" w:hAnsi="Arial" w:cs="Arial"/>
          <w:sz w:val="24"/>
          <w:szCs w:val="24"/>
        </w:rPr>
        <w:t>simply</w:t>
      </w:r>
      <w:r w:rsidRPr="009022DB">
        <w:rPr>
          <w:rFonts w:ascii="Arial" w:hAnsi="Arial" w:cs="Arial"/>
          <w:sz w:val="24"/>
          <w:szCs w:val="24"/>
        </w:rPr>
        <w:t xml:space="preserve"> an oversight. The point raised was dismissed as the court granting the default judgment in fact had jurisdiction. It follows that the fact that the court </w:t>
      </w:r>
      <w:r w:rsidRPr="009022DB">
        <w:rPr>
          <w:rFonts w:ascii="Arial" w:hAnsi="Arial" w:cs="Arial"/>
          <w:i/>
          <w:sz w:val="24"/>
          <w:szCs w:val="24"/>
        </w:rPr>
        <w:t>a quo</w:t>
      </w:r>
      <w:r w:rsidRPr="009022DB">
        <w:rPr>
          <w:rFonts w:ascii="Arial" w:hAnsi="Arial" w:cs="Arial"/>
          <w:sz w:val="24"/>
          <w:szCs w:val="24"/>
        </w:rPr>
        <w:t xml:space="preserve"> proceeded with the matter as it did prior to the recognition application cannot be said to have been an implied recognition of the liquidators.</w:t>
      </w:r>
    </w:p>
    <w:p w:rsidR="009022DB" w:rsidRDefault="009022DB" w:rsidP="009022DB">
      <w:pPr>
        <w:pStyle w:val="NoSpacing"/>
        <w:spacing w:line="480" w:lineRule="auto"/>
        <w:jc w:val="bot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To sum up</w:t>
      </w:r>
      <w:r w:rsidR="00BC10D0">
        <w:rPr>
          <w:rFonts w:ascii="Arial" w:hAnsi="Arial" w:cs="Arial"/>
          <w:sz w:val="24"/>
          <w:szCs w:val="24"/>
        </w:rPr>
        <w:t>:</w:t>
      </w:r>
      <w:r w:rsidRPr="009022DB">
        <w:rPr>
          <w:rFonts w:ascii="Arial" w:hAnsi="Arial" w:cs="Arial"/>
          <w:sz w:val="24"/>
          <w:szCs w:val="24"/>
        </w:rPr>
        <w:t xml:space="preserve"> The recognition order does not operate retroactively. Neither can a court authorise retrospective ratification of acts that are no</w:t>
      </w:r>
      <w:r w:rsidR="00C42AE0">
        <w:rPr>
          <w:rFonts w:ascii="Arial" w:hAnsi="Arial" w:cs="Arial"/>
          <w:sz w:val="24"/>
          <w:szCs w:val="24"/>
        </w:rPr>
        <w:t xml:space="preserve"> cap</w:t>
      </w:r>
      <w:r w:rsidRPr="009022DB">
        <w:rPr>
          <w:rFonts w:ascii="Arial" w:hAnsi="Arial" w:cs="Arial"/>
          <w:sz w:val="24"/>
          <w:szCs w:val="24"/>
        </w:rPr>
        <w:t>able of ratification in law.</w:t>
      </w:r>
    </w:p>
    <w:p w:rsidR="009022DB" w:rsidRDefault="009022DB" w:rsidP="009022DB">
      <w:pPr>
        <w:pStyle w:val="ListParagraph"/>
        <w:rPr>
          <w:rFonts w:ascii="Arial" w:hAnsi="Arial" w:cs="Arial"/>
          <w:sz w:val="24"/>
          <w:szCs w:val="24"/>
        </w:rPr>
      </w:pPr>
    </w:p>
    <w:p w:rsid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It follows that the appeal falls to be dismissed with costs.</w:t>
      </w:r>
    </w:p>
    <w:p w:rsidR="009022DB" w:rsidRDefault="009022DB" w:rsidP="009022DB">
      <w:pPr>
        <w:pStyle w:val="ListParagraph"/>
        <w:rPr>
          <w:rFonts w:ascii="Arial" w:hAnsi="Arial" w:cs="Arial"/>
          <w:sz w:val="24"/>
          <w:szCs w:val="24"/>
        </w:rPr>
      </w:pPr>
    </w:p>
    <w:p w:rsidR="009022DB" w:rsidRPr="009022DB" w:rsidRDefault="009022DB" w:rsidP="009022DB">
      <w:pPr>
        <w:pStyle w:val="NoSpacing"/>
        <w:numPr>
          <w:ilvl w:val="0"/>
          <w:numId w:val="4"/>
        </w:numPr>
        <w:spacing w:line="480" w:lineRule="auto"/>
        <w:ind w:left="0" w:firstLine="0"/>
        <w:jc w:val="both"/>
        <w:rPr>
          <w:rFonts w:ascii="Arial" w:hAnsi="Arial" w:cs="Arial"/>
          <w:sz w:val="24"/>
          <w:szCs w:val="24"/>
        </w:rPr>
      </w:pPr>
      <w:r w:rsidRPr="009022DB">
        <w:rPr>
          <w:rFonts w:ascii="Arial" w:hAnsi="Arial" w:cs="Arial"/>
          <w:sz w:val="24"/>
          <w:szCs w:val="24"/>
        </w:rPr>
        <w:t>In the result I make the following order:</w:t>
      </w:r>
    </w:p>
    <w:p w:rsidR="00725457" w:rsidRPr="00C42AE0" w:rsidRDefault="00725457" w:rsidP="00C42AE0">
      <w:pPr>
        <w:spacing w:after="0" w:line="480" w:lineRule="auto"/>
        <w:ind w:left="720"/>
        <w:jc w:val="both"/>
        <w:rPr>
          <w:rFonts w:ascii="Arial" w:hAnsi="Arial" w:cs="Arial"/>
          <w:sz w:val="24"/>
          <w:szCs w:val="24"/>
        </w:rPr>
      </w:pPr>
    </w:p>
    <w:p w:rsidR="009022DB" w:rsidRPr="00464A88" w:rsidRDefault="009022DB" w:rsidP="00C42AE0">
      <w:pPr>
        <w:pStyle w:val="ListParagraph"/>
        <w:spacing w:after="0" w:line="480" w:lineRule="auto"/>
        <w:jc w:val="both"/>
        <w:rPr>
          <w:rFonts w:ascii="Arial" w:hAnsi="Arial" w:cs="Arial"/>
          <w:sz w:val="24"/>
          <w:szCs w:val="24"/>
        </w:rPr>
      </w:pPr>
      <w:r>
        <w:rPr>
          <w:rFonts w:ascii="Arial" w:hAnsi="Arial" w:cs="Arial"/>
          <w:sz w:val="24"/>
          <w:szCs w:val="24"/>
        </w:rPr>
        <w:lastRenderedPageBreak/>
        <w:t>The appeal is dismissed with costs, such costs to include the cost</w:t>
      </w:r>
      <w:r w:rsidR="007030C6">
        <w:rPr>
          <w:rFonts w:ascii="Arial" w:hAnsi="Arial" w:cs="Arial"/>
          <w:sz w:val="24"/>
          <w:szCs w:val="24"/>
        </w:rPr>
        <w:t>s</w:t>
      </w:r>
      <w:r>
        <w:rPr>
          <w:rFonts w:ascii="Arial" w:hAnsi="Arial" w:cs="Arial"/>
          <w:sz w:val="24"/>
          <w:szCs w:val="24"/>
        </w:rPr>
        <w:t xml:space="preserve"> of one instructing and two instructed legal practitioners.</w:t>
      </w:r>
    </w:p>
    <w:p w:rsidR="00A62847" w:rsidRPr="002370D9" w:rsidRDefault="00A62847" w:rsidP="009022DB">
      <w:pPr>
        <w:pStyle w:val="NoSpacing"/>
        <w:jc w:val="both"/>
        <w:rPr>
          <w:rFonts w:ascii="Arial" w:hAnsi="Arial" w:cs="Arial"/>
          <w:b/>
          <w:sz w:val="24"/>
          <w:szCs w:val="24"/>
        </w:rPr>
      </w:pPr>
    </w:p>
    <w:p w:rsidR="00A62847" w:rsidRPr="002370D9" w:rsidRDefault="00A62847" w:rsidP="009022DB">
      <w:pPr>
        <w:pStyle w:val="NoSpacing"/>
        <w:jc w:val="both"/>
        <w:rPr>
          <w:rFonts w:ascii="Arial" w:hAnsi="Arial" w:cs="Arial"/>
          <w:b/>
          <w:sz w:val="24"/>
          <w:szCs w:val="24"/>
        </w:rPr>
      </w:pPr>
    </w:p>
    <w:p w:rsidR="00A62847" w:rsidRPr="002370D9" w:rsidRDefault="00A62847" w:rsidP="009022DB">
      <w:pPr>
        <w:pStyle w:val="NoSpacing"/>
        <w:jc w:val="both"/>
        <w:rPr>
          <w:rFonts w:ascii="Arial" w:hAnsi="Arial" w:cs="Arial"/>
          <w:b/>
          <w:sz w:val="24"/>
          <w:szCs w:val="24"/>
        </w:rPr>
      </w:pPr>
    </w:p>
    <w:p w:rsidR="002370D9" w:rsidRPr="002370D9" w:rsidRDefault="002370D9" w:rsidP="009022DB">
      <w:pPr>
        <w:pStyle w:val="NoSpacing"/>
        <w:jc w:val="both"/>
        <w:rPr>
          <w:rFonts w:ascii="Arial" w:hAnsi="Arial" w:cs="Arial"/>
          <w:b/>
          <w:sz w:val="24"/>
          <w:szCs w:val="24"/>
        </w:rPr>
      </w:pPr>
    </w:p>
    <w:p w:rsidR="002370D9" w:rsidRPr="002370D9" w:rsidRDefault="002370D9" w:rsidP="009022DB">
      <w:pPr>
        <w:pStyle w:val="NoSpacing"/>
        <w:jc w:val="both"/>
        <w:rPr>
          <w:rFonts w:ascii="Arial" w:hAnsi="Arial" w:cs="Arial"/>
          <w:b/>
          <w:sz w:val="24"/>
          <w:szCs w:val="24"/>
        </w:rPr>
      </w:pPr>
    </w:p>
    <w:p w:rsidR="002370D9" w:rsidRPr="002370D9" w:rsidRDefault="002370D9" w:rsidP="009022DB">
      <w:pPr>
        <w:pStyle w:val="NoSpacing"/>
        <w:jc w:val="both"/>
        <w:rPr>
          <w:rFonts w:ascii="Arial" w:hAnsi="Arial" w:cs="Arial"/>
          <w:b/>
          <w:sz w:val="24"/>
          <w:szCs w:val="24"/>
        </w:rPr>
      </w:pPr>
    </w:p>
    <w:p w:rsidR="002E426A" w:rsidRPr="002370D9" w:rsidRDefault="002E426A" w:rsidP="002370D9">
      <w:pPr>
        <w:pStyle w:val="NoSpacing"/>
        <w:rPr>
          <w:rFonts w:ascii="Arial" w:hAnsi="Arial" w:cs="Arial"/>
          <w:b/>
          <w:sz w:val="24"/>
          <w:szCs w:val="24"/>
        </w:rPr>
      </w:pPr>
      <w:r w:rsidRPr="002370D9">
        <w:rPr>
          <w:rFonts w:ascii="Arial" w:hAnsi="Arial" w:cs="Arial"/>
          <w:b/>
          <w:sz w:val="24"/>
          <w:szCs w:val="24"/>
        </w:rPr>
        <w:t>___________________</w:t>
      </w:r>
    </w:p>
    <w:p w:rsidR="002E426A" w:rsidRPr="002370D9" w:rsidRDefault="00B53A1C" w:rsidP="002E426A">
      <w:pPr>
        <w:pStyle w:val="NoSpacing"/>
        <w:spacing w:line="360" w:lineRule="auto"/>
        <w:rPr>
          <w:rFonts w:ascii="Arial" w:hAnsi="Arial" w:cs="Arial"/>
          <w:b/>
          <w:sz w:val="24"/>
          <w:szCs w:val="24"/>
        </w:rPr>
      </w:pPr>
      <w:r w:rsidRPr="002370D9">
        <w:rPr>
          <w:rFonts w:ascii="Arial" w:hAnsi="Arial" w:cs="Arial"/>
          <w:b/>
          <w:sz w:val="24"/>
          <w:szCs w:val="24"/>
        </w:rPr>
        <w:t>FRANK</w:t>
      </w:r>
      <w:r w:rsidR="002E426A" w:rsidRPr="002370D9">
        <w:rPr>
          <w:rFonts w:ascii="Arial" w:hAnsi="Arial" w:cs="Arial"/>
          <w:b/>
          <w:sz w:val="24"/>
          <w:szCs w:val="24"/>
        </w:rPr>
        <w:t xml:space="preserve"> </w:t>
      </w:r>
      <w:r w:rsidRPr="002370D9">
        <w:rPr>
          <w:rFonts w:ascii="Arial" w:hAnsi="Arial" w:cs="Arial"/>
          <w:b/>
          <w:sz w:val="24"/>
          <w:szCs w:val="24"/>
        </w:rPr>
        <w:t>A</w:t>
      </w:r>
      <w:r w:rsidR="002E426A" w:rsidRPr="002370D9">
        <w:rPr>
          <w:rFonts w:ascii="Arial" w:hAnsi="Arial" w:cs="Arial"/>
          <w:b/>
          <w:sz w:val="24"/>
          <w:szCs w:val="24"/>
        </w:rPr>
        <w:t>JA</w:t>
      </w:r>
    </w:p>
    <w:p w:rsidR="002E426A" w:rsidRPr="001C25CA" w:rsidRDefault="002E426A" w:rsidP="002E426A">
      <w:pPr>
        <w:pStyle w:val="NoSpacing"/>
        <w:rPr>
          <w:rFonts w:ascii="Arial" w:hAnsi="Arial" w:cs="Arial"/>
          <w:b/>
          <w:sz w:val="24"/>
          <w:szCs w:val="24"/>
        </w:rPr>
      </w:pPr>
    </w:p>
    <w:p w:rsidR="00305FE9" w:rsidRDefault="00305FE9" w:rsidP="002E426A">
      <w:pPr>
        <w:pStyle w:val="NoSpacing"/>
        <w:rPr>
          <w:rFonts w:ascii="Arial" w:hAnsi="Arial" w:cs="Arial"/>
          <w:b/>
          <w:sz w:val="24"/>
          <w:szCs w:val="24"/>
        </w:rPr>
      </w:pPr>
    </w:p>
    <w:p w:rsidR="002E426A" w:rsidRDefault="002E426A" w:rsidP="002E426A">
      <w:pPr>
        <w:pStyle w:val="NoSpacing"/>
        <w:rPr>
          <w:rFonts w:ascii="Arial" w:hAnsi="Arial" w:cs="Arial"/>
          <w:b/>
          <w:sz w:val="24"/>
          <w:szCs w:val="24"/>
        </w:rPr>
      </w:pPr>
    </w:p>
    <w:p w:rsidR="00A62847" w:rsidRDefault="00A62847" w:rsidP="002E426A">
      <w:pPr>
        <w:pStyle w:val="NoSpacing"/>
        <w:rPr>
          <w:rFonts w:ascii="Arial" w:hAnsi="Arial" w:cs="Arial"/>
          <w:b/>
          <w:sz w:val="24"/>
          <w:szCs w:val="24"/>
        </w:rPr>
      </w:pPr>
    </w:p>
    <w:p w:rsidR="00A62847" w:rsidRPr="001C25CA" w:rsidRDefault="00A62847"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B53A1C" w:rsidP="002E426A">
      <w:pPr>
        <w:pStyle w:val="NoSpacing"/>
        <w:spacing w:line="360" w:lineRule="auto"/>
        <w:rPr>
          <w:rFonts w:ascii="Arial" w:hAnsi="Arial" w:cs="Arial"/>
          <w:b/>
          <w:sz w:val="24"/>
          <w:szCs w:val="24"/>
        </w:rPr>
      </w:pPr>
      <w:r>
        <w:rPr>
          <w:rFonts w:ascii="Arial" w:hAnsi="Arial" w:cs="Arial"/>
          <w:b/>
          <w:sz w:val="24"/>
          <w:szCs w:val="24"/>
        </w:rPr>
        <w:t>SHIVUTE CJ</w:t>
      </w:r>
    </w:p>
    <w:p w:rsidR="002E426A" w:rsidRDefault="002E426A" w:rsidP="002E426A">
      <w:pPr>
        <w:pStyle w:val="NoSpacing"/>
        <w:rPr>
          <w:rFonts w:ascii="Arial" w:hAnsi="Arial" w:cs="Arial"/>
          <w:b/>
          <w:sz w:val="24"/>
          <w:szCs w:val="24"/>
        </w:rPr>
      </w:pPr>
    </w:p>
    <w:p w:rsidR="00054236" w:rsidRDefault="00054236" w:rsidP="002E426A">
      <w:pPr>
        <w:pStyle w:val="NoSpacing"/>
        <w:rPr>
          <w:rFonts w:ascii="Arial" w:hAnsi="Arial" w:cs="Arial"/>
          <w:b/>
          <w:sz w:val="24"/>
          <w:szCs w:val="24"/>
        </w:rPr>
      </w:pPr>
    </w:p>
    <w:p w:rsidR="00A62847" w:rsidRDefault="00A62847" w:rsidP="002E426A">
      <w:pPr>
        <w:pStyle w:val="NoSpacing"/>
        <w:rPr>
          <w:rFonts w:ascii="Arial" w:hAnsi="Arial" w:cs="Arial"/>
          <w:b/>
          <w:sz w:val="24"/>
          <w:szCs w:val="24"/>
        </w:rPr>
      </w:pPr>
    </w:p>
    <w:p w:rsidR="00A62847" w:rsidRDefault="00A62847" w:rsidP="002E426A">
      <w:pPr>
        <w:pStyle w:val="NoSpacing"/>
        <w:rPr>
          <w:rFonts w:ascii="Arial" w:hAnsi="Arial" w:cs="Arial"/>
          <w:b/>
          <w:sz w:val="24"/>
          <w:szCs w:val="24"/>
        </w:rPr>
      </w:pPr>
    </w:p>
    <w:p w:rsidR="005F667C" w:rsidRPr="001C25CA" w:rsidRDefault="005F667C"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Default="00B53A1C" w:rsidP="002E426A">
      <w:pPr>
        <w:pStyle w:val="NoSpacing"/>
        <w:spacing w:line="480" w:lineRule="auto"/>
        <w:jc w:val="both"/>
        <w:rPr>
          <w:rFonts w:ascii="Arial" w:hAnsi="Arial" w:cs="Arial"/>
          <w:b/>
          <w:sz w:val="24"/>
          <w:szCs w:val="24"/>
        </w:rPr>
      </w:pPr>
      <w:r>
        <w:rPr>
          <w:rFonts w:ascii="Arial" w:hAnsi="Arial" w:cs="Arial"/>
          <w:b/>
          <w:sz w:val="24"/>
          <w:szCs w:val="24"/>
        </w:rPr>
        <w:t>HOFF</w:t>
      </w:r>
      <w:r w:rsidR="002E426A" w:rsidRPr="001C25CA">
        <w:rPr>
          <w:rFonts w:ascii="Arial" w:hAnsi="Arial" w:cs="Arial"/>
          <w:b/>
          <w:sz w:val="24"/>
          <w:szCs w:val="24"/>
        </w:rPr>
        <w:t xml:space="preserve"> JA</w:t>
      </w:r>
    </w:p>
    <w:p w:rsidR="008374B0" w:rsidRDefault="008374B0"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Default="00E459CD" w:rsidP="002E426A">
      <w:pPr>
        <w:pStyle w:val="NoSpacing"/>
        <w:spacing w:line="480" w:lineRule="auto"/>
        <w:jc w:val="both"/>
        <w:rPr>
          <w:rFonts w:ascii="Arial" w:hAnsi="Arial" w:cs="Arial"/>
          <w:sz w:val="24"/>
          <w:szCs w:val="24"/>
        </w:rPr>
      </w:pPr>
    </w:p>
    <w:p w:rsidR="00E459CD" w:rsidRPr="008374B0" w:rsidRDefault="00E459CD" w:rsidP="002E426A">
      <w:pPr>
        <w:pStyle w:val="NoSpacing"/>
        <w:spacing w:line="480" w:lineRule="auto"/>
        <w:jc w:val="both"/>
        <w:rPr>
          <w:rFonts w:ascii="Arial" w:hAnsi="Arial" w:cs="Arial"/>
          <w:sz w:val="24"/>
          <w:szCs w:val="24"/>
        </w:rPr>
      </w:pPr>
    </w:p>
    <w:p w:rsidR="008374B0" w:rsidRDefault="008374B0" w:rsidP="002E426A">
      <w:pPr>
        <w:pStyle w:val="NoSpacing"/>
        <w:spacing w:line="480" w:lineRule="auto"/>
        <w:jc w:val="both"/>
        <w:rPr>
          <w:rFonts w:ascii="Arial" w:hAnsi="Arial" w:cs="Arial"/>
          <w:sz w:val="24"/>
          <w:szCs w:val="24"/>
        </w:rPr>
      </w:pPr>
      <w:r>
        <w:rPr>
          <w:rFonts w:ascii="Arial" w:hAnsi="Arial" w:cs="Arial"/>
          <w:sz w:val="24"/>
          <w:szCs w:val="24"/>
        </w:rPr>
        <w:t>APPEARANCES:</w:t>
      </w:r>
    </w:p>
    <w:p w:rsidR="008374B0" w:rsidRDefault="008374B0" w:rsidP="002E426A">
      <w:pPr>
        <w:pStyle w:val="NoSpacing"/>
        <w:spacing w:line="480" w:lineRule="auto"/>
        <w:jc w:val="both"/>
        <w:rPr>
          <w:rFonts w:ascii="Arial" w:hAnsi="Arial" w:cs="Arial"/>
          <w:sz w:val="24"/>
          <w:szCs w:val="24"/>
        </w:rPr>
      </w:pPr>
    </w:p>
    <w:p w:rsidR="008374B0" w:rsidRDefault="008374B0" w:rsidP="002E426A">
      <w:pPr>
        <w:pStyle w:val="NoSpacing"/>
        <w:spacing w:line="480" w:lineRule="auto"/>
        <w:jc w:val="both"/>
        <w:rPr>
          <w:rFonts w:ascii="Arial" w:hAnsi="Arial" w:cs="Arial"/>
          <w:sz w:val="24"/>
          <w:szCs w:val="24"/>
        </w:rPr>
      </w:pPr>
      <w:r>
        <w:rPr>
          <w:rFonts w:ascii="Arial" w:hAnsi="Arial" w:cs="Arial"/>
          <w:sz w:val="24"/>
          <w:szCs w:val="24"/>
        </w:rPr>
        <w:t>APPELLANTS:</w:t>
      </w:r>
      <w:r>
        <w:rPr>
          <w:rFonts w:ascii="Arial" w:hAnsi="Arial" w:cs="Arial"/>
          <w:sz w:val="24"/>
          <w:szCs w:val="24"/>
        </w:rPr>
        <w:tab/>
      </w:r>
      <w:r>
        <w:rPr>
          <w:rFonts w:ascii="Arial" w:hAnsi="Arial" w:cs="Arial"/>
          <w:sz w:val="24"/>
          <w:szCs w:val="24"/>
        </w:rPr>
        <w:tab/>
      </w:r>
      <w:r>
        <w:rPr>
          <w:rFonts w:ascii="Arial" w:hAnsi="Arial" w:cs="Arial"/>
          <w:sz w:val="24"/>
          <w:szCs w:val="24"/>
        </w:rPr>
        <w:tab/>
        <w:t>R Heathcote (with him C E van der Westhuizen)</w:t>
      </w:r>
    </w:p>
    <w:p w:rsidR="008374B0" w:rsidRDefault="008374B0" w:rsidP="002E426A">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Erasmus &amp; Associates, Windhoek</w:t>
      </w:r>
    </w:p>
    <w:p w:rsidR="008374B0" w:rsidRDefault="008374B0" w:rsidP="002E426A">
      <w:pPr>
        <w:pStyle w:val="NoSpacing"/>
        <w:spacing w:line="480" w:lineRule="auto"/>
        <w:jc w:val="both"/>
        <w:rPr>
          <w:rFonts w:ascii="Arial" w:hAnsi="Arial" w:cs="Arial"/>
          <w:sz w:val="24"/>
          <w:szCs w:val="24"/>
        </w:rPr>
      </w:pPr>
    </w:p>
    <w:p w:rsidR="00D057FB" w:rsidRDefault="00D057FB" w:rsidP="002E426A">
      <w:pPr>
        <w:pStyle w:val="NoSpacing"/>
        <w:spacing w:line="480" w:lineRule="auto"/>
        <w:jc w:val="both"/>
        <w:rPr>
          <w:rFonts w:ascii="Arial" w:hAnsi="Arial" w:cs="Arial"/>
          <w:sz w:val="24"/>
          <w:szCs w:val="24"/>
        </w:rPr>
      </w:pPr>
    </w:p>
    <w:p w:rsidR="008374B0" w:rsidRDefault="008374B0" w:rsidP="002E426A">
      <w:pPr>
        <w:pStyle w:val="NoSpacing"/>
        <w:spacing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R Tötemeyer (with him D Obbes)</w:t>
      </w:r>
    </w:p>
    <w:p w:rsidR="008374B0" w:rsidRDefault="008374B0" w:rsidP="008374B0">
      <w:pPr>
        <w:pStyle w:val="NoSpacing"/>
        <w:spacing w:line="480" w:lineRule="auto"/>
        <w:ind w:left="3600"/>
        <w:jc w:val="both"/>
        <w:rPr>
          <w:rFonts w:ascii="Arial" w:hAnsi="Arial" w:cs="Arial"/>
          <w:sz w:val="24"/>
          <w:szCs w:val="24"/>
        </w:rPr>
      </w:pPr>
      <w:r>
        <w:rPr>
          <w:rFonts w:ascii="Arial" w:hAnsi="Arial" w:cs="Arial"/>
          <w:sz w:val="24"/>
          <w:szCs w:val="24"/>
        </w:rPr>
        <w:lastRenderedPageBreak/>
        <w:t>Instructed by Engling, Stritter &amp; Partners, Windhoek</w:t>
      </w:r>
    </w:p>
    <w:p w:rsidR="008374B0" w:rsidRPr="008374B0" w:rsidRDefault="008374B0" w:rsidP="002E426A">
      <w:pPr>
        <w:pStyle w:val="NoSpacing"/>
        <w:spacing w:line="480" w:lineRule="auto"/>
        <w:jc w:val="both"/>
        <w:rPr>
          <w:rFonts w:ascii="Arial" w:hAnsi="Arial" w:cs="Arial"/>
          <w:sz w:val="24"/>
          <w:szCs w:val="24"/>
        </w:rPr>
      </w:pPr>
    </w:p>
    <w:sectPr w:rsidR="008374B0" w:rsidRPr="008374B0"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20" w:rsidRDefault="00224E20" w:rsidP="00B5013F">
      <w:pPr>
        <w:spacing w:after="0" w:line="240" w:lineRule="auto"/>
      </w:pPr>
      <w:r>
        <w:separator/>
      </w:r>
    </w:p>
  </w:endnote>
  <w:endnote w:type="continuationSeparator" w:id="0">
    <w:p w:rsidR="00224E20" w:rsidRDefault="00224E20"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20" w:rsidRDefault="00224E20" w:rsidP="00B5013F">
      <w:pPr>
        <w:spacing w:after="0" w:line="240" w:lineRule="auto"/>
      </w:pPr>
      <w:r>
        <w:separator/>
      </w:r>
    </w:p>
  </w:footnote>
  <w:footnote w:type="continuationSeparator" w:id="0">
    <w:p w:rsidR="00224E20" w:rsidRDefault="00224E20" w:rsidP="00B5013F">
      <w:pPr>
        <w:spacing w:after="0" w:line="240" w:lineRule="auto"/>
      </w:pPr>
      <w:r>
        <w:continuationSeparator/>
      </w:r>
    </w:p>
  </w:footnote>
  <w:footnote w:id="1">
    <w:p w:rsidR="00084530" w:rsidRPr="0082754B" w:rsidRDefault="00084530">
      <w:pPr>
        <w:pStyle w:val="FootnoteText"/>
        <w:rPr>
          <w:rFonts w:ascii="Arial" w:hAnsi="Arial" w:cs="Arial"/>
        </w:rPr>
      </w:pPr>
      <w:r w:rsidRPr="0082754B">
        <w:rPr>
          <w:rStyle w:val="FootnoteReference"/>
          <w:rFonts w:ascii="Arial" w:hAnsi="Arial" w:cs="Arial"/>
        </w:rPr>
        <w:footnoteRef/>
      </w:r>
      <w:r w:rsidRPr="0082754B">
        <w:rPr>
          <w:rFonts w:ascii="Arial" w:hAnsi="Arial" w:cs="Arial"/>
        </w:rPr>
        <w:t xml:space="preserve"> </w:t>
      </w:r>
      <w:r w:rsidR="005176A7" w:rsidRPr="0082754B">
        <w:rPr>
          <w:rFonts w:ascii="Arial" w:hAnsi="Arial" w:cs="Arial"/>
          <w:i/>
        </w:rPr>
        <w:t>Zinn NO v Westminster Bank Ltd</w:t>
      </w:r>
      <w:r w:rsidR="005176A7" w:rsidRPr="0082754B">
        <w:rPr>
          <w:rFonts w:ascii="Arial" w:hAnsi="Arial" w:cs="Arial"/>
        </w:rPr>
        <w:t xml:space="preserve"> 1936 AD 89</w:t>
      </w:r>
      <w:r w:rsidR="00B75978" w:rsidRPr="0082754B">
        <w:rPr>
          <w:rFonts w:ascii="Arial" w:hAnsi="Arial" w:cs="Arial"/>
        </w:rPr>
        <w:t xml:space="preserve"> at </w:t>
      </w:r>
      <w:r w:rsidR="005176A7" w:rsidRPr="0082754B">
        <w:rPr>
          <w:rFonts w:ascii="Arial" w:hAnsi="Arial" w:cs="Arial"/>
        </w:rPr>
        <w:t>99</w:t>
      </w:r>
      <w:r w:rsidR="00B75978" w:rsidRPr="0082754B">
        <w:rPr>
          <w:rFonts w:ascii="Arial" w:hAnsi="Arial" w:cs="Arial"/>
        </w:rPr>
        <w:t>.</w:t>
      </w:r>
    </w:p>
  </w:footnote>
  <w:footnote w:id="2">
    <w:p w:rsidR="0025673F" w:rsidRPr="0025673F" w:rsidRDefault="0025673F">
      <w:pPr>
        <w:pStyle w:val="FootnoteText"/>
        <w:rPr>
          <w:rFonts w:ascii="Arial" w:hAnsi="Arial" w:cs="Arial"/>
        </w:rPr>
      </w:pPr>
      <w:r w:rsidRPr="0025673F">
        <w:rPr>
          <w:rStyle w:val="FootnoteReference"/>
          <w:rFonts w:ascii="Arial" w:hAnsi="Arial" w:cs="Arial"/>
        </w:rPr>
        <w:footnoteRef/>
      </w:r>
      <w:r w:rsidRPr="0025673F">
        <w:rPr>
          <w:rFonts w:ascii="Arial" w:hAnsi="Arial" w:cs="Arial"/>
        </w:rPr>
        <w:t xml:space="preserve"> 1905 TS 28.</w:t>
      </w:r>
    </w:p>
  </w:footnote>
  <w:footnote w:id="3">
    <w:p w:rsidR="00B02FE5" w:rsidRPr="0082754B" w:rsidRDefault="00B02FE5">
      <w:pPr>
        <w:pStyle w:val="FootnoteText"/>
        <w:rPr>
          <w:rFonts w:ascii="Arial" w:hAnsi="Arial" w:cs="Arial"/>
        </w:rPr>
      </w:pPr>
      <w:r w:rsidRPr="0082754B">
        <w:rPr>
          <w:rStyle w:val="FootnoteReference"/>
          <w:rFonts w:ascii="Arial" w:hAnsi="Arial" w:cs="Arial"/>
        </w:rPr>
        <w:footnoteRef/>
      </w:r>
      <w:r w:rsidRPr="0082754B">
        <w:rPr>
          <w:rFonts w:ascii="Arial" w:hAnsi="Arial" w:cs="Arial"/>
        </w:rPr>
        <w:t xml:space="preserve"> </w:t>
      </w:r>
      <w:r w:rsidRPr="0082754B">
        <w:rPr>
          <w:rFonts w:ascii="Arial" w:hAnsi="Arial" w:cs="Arial"/>
          <w:i/>
        </w:rPr>
        <w:t>Moolman v Builders &amp; Developers (Pty) Ltd</w:t>
      </w:r>
      <w:r w:rsidRPr="0082754B">
        <w:rPr>
          <w:rFonts w:ascii="Arial" w:hAnsi="Arial" w:cs="Arial"/>
        </w:rPr>
        <w:t xml:space="preserve"> 1990 (1) SA 954 (A) at 960B-C.</w:t>
      </w:r>
    </w:p>
  </w:footnote>
  <w:footnote w:id="4">
    <w:p w:rsidR="00F141A8" w:rsidRPr="0082754B" w:rsidRDefault="00F141A8">
      <w:pPr>
        <w:pStyle w:val="FootnoteText"/>
        <w:rPr>
          <w:rFonts w:ascii="Arial" w:hAnsi="Arial" w:cs="Arial"/>
        </w:rPr>
      </w:pPr>
      <w:r w:rsidRPr="0082754B">
        <w:rPr>
          <w:rStyle w:val="FootnoteReference"/>
          <w:rFonts w:ascii="Arial" w:hAnsi="Arial" w:cs="Arial"/>
        </w:rPr>
        <w:footnoteRef/>
      </w:r>
      <w:r w:rsidRPr="0082754B">
        <w:rPr>
          <w:rFonts w:ascii="Arial" w:hAnsi="Arial" w:cs="Arial"/>
        </w:rPr>
        <w:t xml:space="preserve"> </w:t>
      </w:r>
      <w:r w:rsidR="005661A4">
        <w:rPr>
          <w:rFonts w:ascii="Arial" w:hAnsi="Arial" w:cs="Arial"/>
        </w:rPr>
        <w:t>4(3)</w:t>
      </w:r>
      <w:r w:rsidR="00892365" w:rsidRPr="0082754B">
        <w:rPr>
          <w:rFonts w:ascii="Arial" w:hAnsi="Arial" w:cs="Arial"/>
        </w:rPr>
        <w:t xml:space="preserve"> </w:t>
      </w:r>
      <w:r w:rsidR="00892365" w:rsidRPr="0082754B">
        <w:rPr>
          <w:rFonts w:ascii="Arial" w:hAnsi="Arial" w:cs="Arial"/>
          <w:i/>
        </w:rPr>
        <w:t>Lawsa</w:t>
      </w:r>
      <w:r w:rsidR="00892365" w:rsidRPr="0082754B">
        <w:rPr>
          <w:rFonts w:ascii="Arial" w:hAnsi="Arial" w:cs="Arial"/>
        </w:rPr>
        <w:t xml:space="preserve"> </w:t>
      </w:r>
      <w:r w:rsidRPr="0082754B">
        <w:rPr>
          <w:rFonts w:ascii="Arial" w:hAnsi="Arial" w:cs="Arial"/>
        </w:rPr>
        <w:t>2</w:t>
      </w:r>
      <w:r w:rsidRPr="0082754B">
        <w:rPr>
          <w:rFonts w:ascii="Arial" w:hAnsi="Arial" w:cs="Arial"/>
          <w:vertAlign w:val="superscript"/>
        </w:rPr>
        <w:t>nd</w:t>
      </w:r>
      <w:r w:rsidRPr="0082754B">
        <w:rPr>
          <w:rFonts w:ascii="Arial" w:hAnsi="Arial" w:cs="Arial"/>
        </w:rPr>
        <w:t xml:space="preserve"> ed</w:t>
      </w:r>
      <w:r w:rsidR="005661A4">
        <w:rPr>
          <w:rFonts w:ascii="Arial" w:hAnsi="Arial" w:cs="Arial"/>
        </w:rPr>
        <w:t xml:space="preserve"> </w:t>
      </w:r>
      <w:r w:rsidRPr="0082754B">
        <w:rPr>
          <w:rFonts w:ascii="Arial" w:hAnsi="Arial" w:cs="Arial"/>
        </w:rPr>
        <w:t>para 236.</w:t>
      </w:r>
    </w:p>
  </w:footnote>
  <w:footnote w:id="5">
    <w:p w:rsidR="0082754B" w:rsidRPr="00CF489B" w:rsidRDefault="0082754B">
      <w:pPr>
        <w:pStyle w:val="FootnoteText"/>
        <w:rPr>
          <w:rFonts w:ascii="Arial" w:hAnsi="Arial" w:cs="Arial"/>
        </w:rPr>
      </w:pPr>
      <w:r w:rsidRPr="00CF489B">
        <w:rPr>
          <w:rStyle w:val="FootnoteReference"/>
          <w:rFonts w:ascii="Arial" w:hAnsi="Arial" w:cs="Arial"/>
        </w:rPr>
        <w:footnoteRef/>
      </w:r>
      <w:r w:rsidRPr="00CF489B">
        <w:rPr>
          <w:rFonts w:ascii="Arial" w:hAnsi="Arial" w:cs="Arial"/>
        </w:rPr>
        <w:t xml:space="preserve"> Mars: </w:t>
      </w:r>
      <w:r w:rsidRPr="00CF489B">
        <w:rPr>
          <w:rFonts w:ascii="Arial" w:hAnsi="Arial" w:cs="Arial"/>
          <w:i/>
        </w:rPr>
        <w:t>The Law of Insolvency in South Africa:</w:t>
      </w:r>
      <w:r w:rsidRPr="00CF489B">
        <w:rPr>
          <w:rFonts w:ascii="Arial" w:hAnsi="Arial" w:cs="Arial"/>
        </w:rPr>
        <w:t xml:space="preserve"> 10 ed at 736-738</w:t>
      </w:r>
      <w:r w:rsidR="00C20A28" w:rsidRPr="00CF489B">
        <w:rPr>
          <w:rFonts w:ascii="Arial" w:hAnsi="Arial" w:cs="Arial"/>
        </w:rPr>
        <w:t>.</w:t>
      </w:r>
    </w:p>
  </w:footnote>
  <w:footnote w:id="6">
    <w:p w:rsidR="00D41823" w:rsidRPr="00C86FF2" w:rsidRDefault="00D41823" w:rsidP="00650EF4">
      <w:pPr>
        <w:pStyle w:val="FootnoteText"/>
        <w:jc w:val="both"/>
        <w:rPr>
          <w:rFonts w:ascii="Arial" w:hAnsi="Arial" w:cs="Arial"/>
        </w:rPr>
      </w:pPr>
      <w:r w:rsidRPr="00C86FF2">
        <w:rPr>
          <w:rStyle w:val="FootnoteReference"/>
          <w:rFonts w:ascii="Arial" w:hAnsi="Arial" w:cs="Arial"/>
        </w:rPr>
        <w:footnoteRef/>
      </w:r>
      <w:r w:rsidRPr="00C86FF2">
        <w:rPr>
          <w:rFonts w:ascii="Arial" w:hAnsi="Arial" w:cs="Arial"/>
        </w:rPr>
        <w:t xml:space="preserve"> </w:t>
      </w:r>
      <w:r w:rsidRPr="00C86FF2">
        <w:rPr>
          <w:rFonts w:ascii="Arial" w:hAnsi="Arial" w:cs="Arial"/>
          <w:i/>
        </w:rPr>
        <w:t xml:space="preserve">Donaldson v British South African </w:t>
      </w:r>
      <w:r w:rsidR="004D2559">
        <w:rPr>
          <w:rFonts w:ascii="Arial" w:hAnsi="Arial" w:cs="Arial"/>
          <w:i/>
        </w:rPr>
        <w:t>Asphal</w:t>
      </w:r>
      <w:r w:rsidR="00B62853">
        <w:rPr>
          <w:rFonts w:ascii="Arial" w:hAnsi="Arial" w:cs="Arial"/>
          <w:i/>
        </w:rPr>
        <w:t>t</w:t>
      </w:r>
      <w:r w:rsidR="00DD60A6">
        <w:rPr>
          <w:rFonts w:ascii="Arial" w:hAnsi="Arial" w:cs="Arial"/>
          <w:i/>
        </w:rPr>
        <w:t>e</w:t>
      </w:r>
      <w:r w:rsidRPr="00C86FF2">
        <w:rPr>
          <w:rFonts w:ascii="Arial" w:hAnsi="Arial" w:cs="Arial"/>
          <w:i/>
        </w:rPr>
        <w:t xml:space="preserve"> and Manufacturing </w:t>
      </w:r>
      <w:r w:rsidR="00C86FF2" w:rsidRPr="00C86FF2">
        <w:rPr>
          <w:rFonts w:ascii="Arial" w:hAnsi="Arial" w:cs="Arial"/>
          <w:i/>
        </w:rPr>
        <w:t>Co Ltd</w:t>
      </w:r>
      <w:r w:rsidR="00C86FF2" w:rsidRPr="00C86FF2">
        <w:rPr>
          <w:rFonts w:ascii="Arial" w:hAnsi="Arial" w:cs="Arial"/>
        </w:rPr>
        <w:t xml:space="preserve"> 1905 TS </w:t>
      </w:r>
      <w:r w:rsidR="00BA2E12">
        <w:rPr>
          <w:rFonts w:ascii="Arial" w:hAnsi="Arial" w:cs="Arial"/>
        </w:rPr>
        <w:t xml:space="preserve">753 </w:t>
      </w:r>
      <w:r w:rsidR="00C86FF2" w:rsidRPr="00C86FF2">
        <w:rPr>
          <w:rFonts w:ascii="Arial" w:hAnsi="Arial" w:cs="Arial"/>
        </w:rPr>
        <w:t xml:space="preserve">at 756-757, </w:t>
      </w:r>
      <w:r w:rsidR="002516D4">
        <w:rPr>
          <w:rFonts w:ascii="Arial" w:hAnsi="Arial" w:cs="Arial"/>
        </w:rPr>
        <w:t>D</w:t>
      </w:r>
      <w:r w:rsidR="00BA2E12">
        <w:rPr>
          <w:rFonts w:ascii="Arial" w:hAnsi="Arial" w:cs="Arial"/>
        </w:rPr>
        <w:t>eu</w:t>
      </w:r>
      <w:r w:rsidR="002516D4">
        <w:rPr>
          <w:rFonts w:ascii="Arial" w:hAnsi="Arial" w:cs="Arial"/>
        </w:rPr>
        <w:t xml:space="preserve">tsche </w:t>
      </w:r>
      <w:r w:rsidR="002516D4">
        <w:rPr>
          <w:rFonts w:ascii="Arial" w:hAnsi="Arial" w:cs="Arial"/>
          <w:i/>
        </w:rPr>
        <w:t>Afrik</w:t>
      </w:r>
      <w:r w:rsidR="00C86FF2" w:rsidRPr="006B409D">
        <w:rPr>
          <w:rFonts w:ascii="Arial" w:hAnsi="Arial" w:cs="Arial"/>
          <w:i/>
        </w:rPr>
        <w:t>a Bank (in liquidation) v National Bank of SA Ltd and the Registrar of Deeds</w:t>
      </w:r>
      <w:r w:rsidR="00C86FF2" w:rsidRPr="00C86FF2">
        <w:rPr>
          <w:rFonts w:ascii="Arial" w:hAnsi="Arial" w:cs="Arial"/>
        </w:rPr>
        <w:t xml:space="preserve"> 1923 SWA 19, </w:t>
      </w:r>
      <w:r w:rsidR="00C86FF2" w:rsidRPr="006B409D">
        <w:rPr>
          <w:rFonts w:ascii="Arial" w:hAnsi="Arial" w:cs="Arial"/>
          <w:i/>
        </w:rPr>
        <w:t>Liquidator Rhodesian Plastics (Pvt) Ltd v Elvi</w:t>
      </w:r>
      <w:r w:rsidR="00B62853">
        <w:rPr>
          <w:rFonts w:ascii="Arial" w:hAnsi="Arial" w:cs="Arial"/>
          <w:i/>
        </w:rPr>
        <w:t>nco</w:t>
      </w:r>
      <w:r w:rsidR="00C86FF2" w:rsidRPr="006B409D">
        <w:rPr>
          <w:rFonts w:ascii="Arial" w:hAnsi="Arial" w:cs="Arial"/>
          <w:i/>
        </w:rPr>
        <w:t xml:space="preserve"> Plastic Products (Pty) Ltd</w:t>
      </w:r>
      <w:r w:rsidR="00C86FF2" w:rsidRPr="00C86FF2">
        <w:rPr>
          <w:rFonts w:ascii="Arial" w:hAnsi="Arial" w:cs="Arial"/>
        </w:rPr>
        <w:t xml:space="preserve"> 1959 (1) SA 868 (C) at 869C-E and </w:t>
      </w:r>
      <w:r w:rsidR="00C86FF2" w:rsidRPr="006B409D">
        <w:rPr>
          <w:rFonts w:ascii="Arial" w:hAnsi="Arial" w:cs="Arial"/>
          <w:i/>
        </w:rPr>
        <w:t>Moolman</w:t>
      </w:r>
      <w:r w:rsidR="00C86FF2" w:rsidRPr="00C86FF2">
        <w:rPr>
          <w:rFonts w:ascii="Arial" w:hAnsi="Arial" w:cs="Arial"/>
        </w:rPr>
        <w:t xml:space="preserve"> at 959H-960</w:t>
      </w:r>
      <w:r w:rsidR="00550004">
        <w:rPr>
          <w:rFonts w:ascii="Arial" w:hAnsi="Arial" w:cs="Arial"/>
        </w:rPr>
        <w:t>D</w:t>
      </w:r>
      <w:r w:rsidR="00C86FF2" w:rsidRPr="00C86FF2">
        <w:rPr>
          <w:rFonts w:ascii="Arial" w:hAnsi="Arial" w:cs="Arial"/>
        </w:rPr>
        <w:t>.</w:t>
      </w:r>
    </w:p>
  </w:footnote>
  <w:footnote w:id="7">
    <w:p w:rsidR="00CC6BE8" w:rsidRPr="00E81840" w:rsidRDefault="00CC6BE8">
      <w:pPr>
        <w:pStyle w:val="FootnoteText"/>
        <w:rPr>
          <w:rFonts w:ascii="Arial" w:hAnsi="Arial" w:cs="Arial"/>
        </w:rPr>
      </w:pPr>
      <w:r w:rsidRPr="00E81840">
        <w:rPr>
          <w:rStyle w:val="FootnoteReference"/>
          <w:rFonts w:ascii="Arial" w:hAnsi="Arial" w:cs="Arial"/>
        </w:rPr>
        <w:footnoteRef/>
      </w:r>
      <w:r w:rsidRPr="00E81840">
        <w:rPr>
          <w:rFonts w:ascii="Arial" w:hAnsi="Arial" w:cs="Arial"/>
        </w:rPr>
        <w:t xml:space="preserve"> </w:t>
      </w:r>
      <w:r w:rsidRPr="00E81840">
        <w:rPr>
          <w:rFonts w:ascii="Arial" w:hAnsi="Arial" w:cs="Arial"/>
          <w:i/>
        </w:rPr>
        <w:t>Bekker NO v Kotze &amp; others</w:t>
      </w:r>
      <w:r w:rsidRPr="00E81840">
        <w:rPr>
          <w:rFonts w:ascii="Arial" w:hAnsi="Arial" w:cs="Arial"/>
        </w:rPr>
        <w:t xml:space="preserve"> 199</w:t>
      </w:r>
      <w:r w:rsidR="00DD60A6">
        <w:rPr>
          <w:rFonts w:ascii="Arial" w:hAnsi="Arial" w:cs="Arial"/>
        </w:rPr>
        <w:t>4</w:t>
      </w:r>
      <w:r w:rsidR="007030C6">
        <w:rPr>
          <w:rFonts w:ascii="Arial" w:hAnsi="Arial" w:cs="Arial"/>
        </w:rPr>
        <w:t xml:space="preserve"> NR 373 (HC).</w:t>
      </w:r>
    </w:p>
  </w:footnote>
  <w:footnote w:id="8">
    <w:p w:rsidR="00CC6BE8" w:rsidRPr="00E81840" w:rsidRDefault="00CC6BE8">
      <w:pPr>
        <w:pStyle w:val="FootnoteText"/>
        <w:rPr>
          <w:rFonts w:ascii="Arial" w:hAnsi="Arial" w:cs="Arial"/>
        </w:rPr>
      </w:pPr>
      <w:r w:rsidRPr="00E81840">
        <w:rPr>
          <w:rStyle w:val="FootnoteReference"/>
          <w:rFonts w:ascii="Arial" w:hAnsi="Arial" w:cs="Arial"/>
        </w:rPr>
        <w:footnoteRef/>
      </w:r>
      <w:r w:rsidRPr="00E81840">
        <w:rPr>
          <w:rFonts w:ascii="Arial" w:hAnsi="Arial" w:cs="Arial"/>
        </w:rPr>
        <w:t xml:space="preserve"> </w:t>
      </w:r>
      <w:r w:rsidRPr="00E81840">
        <w:rPr>
          <w:rFonts w:ascii="Arial" w:hAnsi="Arial" w:cs="Arial"/>
          <w:i/>
        </w:rPr>
        <w:t>Olivier NO &amp; another v Insolve</w:t>
      </w:r>
      <w:r w:rsidR="00E81840" w:rsidRPr="00E81840">
        <w:rPr>
          <w:rFonts w:ascii="Arial" w:hAnsi="Arial" w:cs="Arial"/>
          <w:i/>
        </w:rPr>
        <w:t>nt</w:t>
      </w:r>
      <w:r w:rsidRPr="00E81840">
        <w:rPr>
          <w:rFonts w:ascii="Arial" w:hAnsi="Arial" w:cs="Arial"/>
          <w:i/>
        </w:rPr>
        <w:t xml:space="preserve"> Estate D</w:t>
      </w:r>
      <w:r w:rsidR="00E81840">
        <w:rPr>
          <w:rFonts w:ascii="Arial" w:hAnsi="Arial" w:cs="Arial"/>
          <w:i/>
        </w:rPr>
        <w:t xml:space="preserve"> L</w:t>
      </w:r>
      <w:r w:rsidR="00E81840" w:rsidRPr="00E81840">
        <w:rPr>
          <w:rFonts w:ascii="Arial" w:hAnsi="Arial" w:cs="Arial"/>
          <w:i/>
        </w:rPr>
        <w:t>idchi</w:t>
      </w:r>
      <w:r w:rsidR="007030C6">
        <w:rPr>
          <w:rFonts w:ascii="Arial" w:hAnsi="Arial" w:cs="Arial"/>
        </w:rPr>
        <w:t xml:space="preserve"> 1998 (NR) 31 (HC).</w:t>
      </w:r>
    </w:p>
  </w:footnote>
  <w:footnote w:id="9">
    <w:p w:rsidR="00800081" w:rsidRPr="00800081" w:rsidRDefault="00800081">
      <w:pPr>
        <w:pStyle w:val="FootnoteText"/>
        <w:rPr>
          <w:rFonts w:ascii="Arial" w:hAnsi="Arial" w:cs="Arial"/>
        </w:rPr>
      </w:pPr>
      <w:r w:rsidRPr="00800081">
        <w:rPr>
          <w:rStyle w:val="FootnoteReference"/>
          <w:rFonts w:ascii="Arial" w:hAnsi="Arial" w:cs="Arial"/>
        </w:rPr>
        <w:footnoteRef/>
      </w:r>
      <w:r w:rsidRPr="00800081">
        <w:rPr>
          <w:rFonts w:ascii="Arial" w:hAnsi="Arial" w:cs="Arial"/>
        </w:rPr>
        <w:t xml:space="preserve"> </w:t>
      </w:r>
      <w:r w:rsidR="00315F8F">
        <w:rPr>
          <w:rFonts w:ascii="Arial" w:hAnsi="Arial" w:cs="Arial"/>
          <w:i/>
        </w:rPr>
        <w:t>Olivier</w:t>
      </w:r>
      <w:r w:rsidRPr="00800081">
        <w:rPr>
          <w:rFonts w:ascii="Arial" w:hAnsi="Arial" w:cs="Arial"/>
        </w:rPr>
        <w:t xml:space="preserve"> at 38F.</w:t>
      </w:r>
    </w:p>
  </w:footnote>
  <w:footnote w:id="10">
    <w:p w:rsidR="00194F78" w:rsidRPr="00194F78" w:rsidRDefault="00194F78">
      <w:pPr>
        <w:pStyle w:val="FootnoteText"/>
        <w:rPr>
          <w:rFonts w:ascii="Arial" w:hAnsi="Arial" w:cs="Arial"/>
        </w:rPr>
      </w:pPr>
      <w:r w:rsidRPr="00194F78">
        <w:rPr>
          <w:rStyle w:val="FootnoteReference"/>
          <w:rFonts w:ascii="Arial" w:hAnsi="Arial" w:cs="Arial"/>
        </w:rPr>
        <w:footnoteRef/>
      </w:r>
      <w:r w:rsidRPr="00194F78">
        <w:rPr>
          <w:rFonts w:ascii="Arial" w:hAnsi="Arial" w:cs="Arial"/>
        </w:rPr>
        <w:t xml:space="preserve"> </w:t>
      </w:r>
      <w:r w:rsidRPr="00194F78">
        <w:rPr>
          <w:rFonts w:ascii="Arial" w:hAnsi="Arial" w:cs="Arial"/>
          <w:i/>
        </w:rPr>
        <w:t>Bekker</w:t>
      </w:r>
      <w:r w:rsidR="00DB0AD2">
        <w:rPr>
          <w:rFonts w:ascii="Arial" w:hAnsi="Arial" w:cs="Arial"/>
        </w:rPr>
        <w:t xml:space="preserve"> </w:t>
      </w:r>
      <w:r w:rsidR="006D4B5E">
        <w:rPr>
          <w:rFonts w:ascii="Arial" w:hAnsi="Arial" w:cs="Arial"/>
        </w:rPr>
        <w:t xml:space="preserve">at </w:t>
      </w:r>
      <w:r w:rsidR="00DD60A6">
        <w:rPr>
          <w:rFonts w:ascii="Arial" w:hAnsi="Arial" w:cs="Arial"/>
        </w:rPr>
        <w:t>374I-375I.</w:t>
      </w:r>
    </w:p>
  </w:footnote>
  <w:footnote w:id="11">
    <w:p w:rsidR="00B8630B" w:rsidRPr="006D4B5E" w:rsidRDefault="00B8630B">
      <w:pPr>
        <w:pStyle w:val="FootnoteText"/>
        <w:rPr>
          <w:rFonts w:ascii="Arial" w:hAnsi="Arial" w:cs="Arial"/>
        </w:rPr>
      </w:pPr>
      <w:r w:rsidRPr="006D4B5E">
        <w:rPr>
          <w:rStyle w:val="FootnoteReference"/>
          <w:rFonts w:ascii="Arial" w:hAnsi="Arial" w:cs="Arial"/>
        </w:rPr>
        <w:footnoteRef/>
      </w:r>
      <w:r w:rsidRPr="006D4B5E">
        <w:rPr>
          <w:rFonts w:ascii="Arial" w:hAnsi="Arial" w:cs="Arial"/>
        </w:rPr>
        <w:t xml:space="preserve"> </w:t>
      </w:r>
      <w:r w:rsidR="00DB0AD2">
        <w:rPr>
          <w:rFonts w:ascii="Arial" w:hAnsi="Arial" w:cs="Arial"/>
          <w:i/>
        </w:rPr>
        <w:t>Bekker</w:t>
      </w:r>
      <w:r w:rsidR="006D4B5E" w:rsidRPr="006D4B5E">
        <w:rPr>
          <w:rFonts w:ascii="Arial" w:hAnsi="Arial" w:cs="Arial"/>
        </w:rPr>
        <w:t xml:space="preserve"> at 377</w:t>
      </w:r>
      <w:r w:rsidR="00DD60A6">
        <w:rPr>
          <w:rFonts w:ascii="Arial" w:hAnsi="Arial" w:cs="Arial"/>
        </w:rPr>
        <w:t>J-376A.</w:t>
      </w:r>
    </w:p>
  </w:footnote>
  <w:footnote w:id="12">
    <w:p w:rsidR="00DD60A6" w:rsidRPr="00DD60A6" w:rsidRDefault="00DD60A6">
      <w:pPr>
        <w:pStyle w:val="FootnoteText"/>
        <w:rPr>
          <w:rFonts w:ascii="Arial" w:hAnsi="Arial" w:cs="Arial"/>
        </w:rPr>
      </w:pPr>
      <w:r w:rsidRPr="00DD60A6">
        <w:rPr>
          <w:rStyle w:val="FootnoteReference"/>
          <w:rFonts w:ascii="Arial" w:hAnsi="Arial" w:cs="Arial"/>
        </w:rPr>
        <w:footnoteRef/>
      </w:r>
      <w:r w:rsidRPr="00DD60A6">
        <w:rPr>
          <w:rFonts w:ascii="Arial" w:hAnsi="Arial" w:cs="Arial"/>
        </w:rPr>
        <w:t xml:space="preserve"> </w:t>
      </w:r>
      <w:r w:rsidR="00DB0AD2" w:rsidRPr="00DB0AD2">
        <w:rPr>
          <w:rFonts w:ascii="Arial" w:hAnsi="Arial" w:cs="Arial"/>
          <w:i/>
        </w:rPr>
        <w:t>Bekker</w:t>
      </w:r>
      <w:r>
        <w:rPr>
          <w:rFonts w:ascii="Arial" w:hAnsi="Arial" w:cs="Arial"/>
        </w:rPr>
        <w:t xml:space="preserve"> at 377G</w:t>
      </w:r>
      <w:r w:rsidRPr="00DD60A6">
        <w:rPr>
          <w:rFonts w:ascii="Arial" w:hAnsi="Arial" w:cs="Arial"/>
        </w:rPr>
        <w:t>.</w:t>
      </w:r>
    </w:p>
  </w:footnote>
  <w:footnote w:id="13">
    <w:p w:rsidR="009260D2" w:rsidRPr="009260D2" w:rsidRDefault="009260D2">
      <w:pPr>
        <w:pStyle w:val="FootnoteText"/>
        <w:rPr>
          <w:rFonts w:ascii="Arial" w:hAnsi="Arial" w:cs="Arial"/>
        </w:rPr>
      </w:pPr>
      <w:r w:rsidRPr="009260D2">
        <w:rPr>
          <w:rStyle w:val="FootnoteReference"/>
          <w:rFonts w:ascii="Arial" w:hAnsi="Arial" w:cs="Arial"/>
        </w:rPr>
        <w:footnoteRef/>
      </w:r>
      <w:r w:rsidR="00DB0AD2">
        <w:rPr>
          <w:rFonts w:ascii="Arial" w:hAnsi="Arial" w:cs="Arial"/>
        </w:rPr>
        <w:t xml:space="preserve"> </w:t>
      </w:r>
      <w:r w:rsidR="00DB0AD2" w:rsidRPr="00DB0AD2">
        <w:rPr>
          <w:rFonts w:ascii="Arial" w:hAnsi="Arial" w:cs="Arial"/>
          <w:i/>
        </w:rPr>
        <w:t>Bekker</w:t>
      </w:r>
      <w:r w:rsidR="00DB0AD2">
        <w:rPr>
          <w:rFonts w:ascii="Arial" w:hAnsi="Arial" w:cs="Arial"/>
        </w:rPr>
        <w:t xml:space="preserve"> </w:t>
      </w:r>
      <w:r w:rsidRPr="009260D2">
        <w:rPr>
          <w:rFonts w:ascii="Arial" w:hAnsi="Arial" w:cs="Arial"/>
        </w:rPr>
        <w:t>at 377G.</w:t>
      </w:r>
    </w:p>
  </w:footnote>
  <w:footnote w:id="14">
    <w:p w:rsidR="00C21087" w:rsidRPr="00594ED8" w:rsidRDefault="00C21087" w:rsidP="008D13B6">
      <w:pPr>
        <w:pStyle w:val="FootnoteText"/>
        <w:jc w:val="both"/>
        <w:rPr>
          <w:rFonts w:ascii="Arial" w:hAnsi="Arial" w:cs="Arial"/>
        </w:rPr>
      </w:pPr>
      <w:r w:rsidRPr="00594ED8">
        <w:rPr>
          <w:rStyle w:val="FootnoteReference"/>
          <w:rFonts w:ascii="Arial" w:hAnsi="Arial" w:cs="Arial"/>
        </w:rPr>
        <w:footnoteRef/>
      </w:r>
      <w:r w:rsidRPr="00594ED8">
        <w:rPr>
          <w:rFonts w:ascii="Arial" w:hAnsi="Arial" w:cs="Arial"/>
        </w:rPr>
        <w:t xml:space="preserve"> Section 361(3) of the </w:t>
      </w:r>
      <w:r w:rsidR="00B62853">
        <w:rPr>
          <w:rFonts w:ascii="Arial" w:hAnsi="Arial" w:cs="Arial"/>
        </w:rPr>
        <w:t xml:space="preserve">South African </w:t>
      </w:r>
      <w:r w:rsidRPr="00594ED8">
        <w:rPr>
          <w:rFonts w:ascii="Arial" w:hAnsi="Arial" w:cs="Arial"/>
        </w:rPr>
        <w:t xml:space="preserve">Companies Act </w:t>
      </w:r>
      <w:r w:rsidR="00B62853">
        <w:rPr>
          <w:rFonts w:ascii="Arial" w:hAnsi="Arial" w:cs="Arial"/>
        </w:rPr>
        <w:t>(section 366(3) of the Namibian Companies Act</w:t>
      </w:r>
      <w:r w:rsidR="008D13B6">
        <w:rPr>
          <w:rFonts w:ascii="Arial" w:hAnsi="Arial" w:cs="Arial"/>
        </w:rPr>
        <w:t xml:space="preserve">) </w:t>
      </w:r>
      <w:r w:rsidRPr="00594ED8">
        <w:rPr>
          <w:rFonts w:ascii="Arial" w:hAnsi="Arial" w:cs="Arial"/>
        </w:rPr>
        <w:t xml:space="preserve">and </w:t>
      </w:r>
      <w:r w:rsidRPr="00594ED8">
        <w:rPr>
          <w:rFonts w:ascii="Arial" w:hAnsi="Arial" w:cs="Arial"/>
          <w:i/>
        </w:rPr>
        <w:t>Secretary for Customs &amp; Excise v Millman NO</w:t>
      </w:r>
      <w:r w:rsidRPr="00594ED8">
        <w:rPr>
          <w:rFonts w:ascii="Arial" w:hAnsi="Arial" w:cs="Arial"/>
        </w:rPr>
        <w:t xml:space="preserve"> 1975 (3)</w:t>
      </w:r>
      <w:r w:rsidR="00594ED8">
        <w:rPr>
          <w:rFonts w:ascii="Arial" w:hAnsi="Arial" w:cs="Arial"/>
        </w:rPr>
        <w:t xml:space="preserve"> </w:t>
      </w:r>
      <w:r w:rsidRPr="00594ED8">
        <w:rPr>
          <w:rFonts w:ascii="Arial" w:hAnsi="Arial" w:cs="Arial"/>
        </w:rPr>
        <w:t>SA 544 (A) at 552.</w:t>
      </w:r>
    </w:p>
  </w:footnote>
  <w:footnote w:id="15">
    <w:p w:rsidR="00AF3FAF" w:rsidRPr="003F77BA" w:rsidRDefault="00AF3FAF">
      <w:pPr>
        <w:pStyle w:val="FootnoteText"/>
        <w:rPr>
          <w:rFonts w:ascii="Arial" w:hAnsi="Arial" w:cs="Arial"/>
        </w:rPr>
      </w:pPr>
      <w:r w:rsidRPr="003F77BA">
        <w:rPr>
          <w:rStyle w:val="FootnoteReference"/>
          <w:rFonts w:ascii="Arial" w:hAnsi="Arial" w:cs="Arial"/>
        </w:rPr>
        <w:footnoteRef/>
      </w:r>
      <w:r w:rsidRPr="003F77BA">
        <w:rPr>
          <w:rFonts w:ascii="Arial" w:hAnsi="Arial" w:cs="Arial"/>
        </w:rPr>
        <w:t xml:space="preserve"> Section 366(3) of </w:t>
      </w:r>
      <w:r w:rsidR="008D13B6">
        <w:rPr>
          <w:rFonts w:ascii="Arial" w:hAnsi="Arial" w:cs="Arial"/>
        </w:rPr>
        <w:t>the Namibian Companies Act 28 of 2004.</w:t>
      </w:r>
    </w:p>
  </w:footnote>
  <w:footnote w:id="16">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w:t>
      </w:r>
      <w:r w:rsidRPr="00774155">
        <w:rPr>
          <w:rFonts w:ascii="Arial" w:hAnsi="Arial" w:cs="Arial"/>
          <w:i/>
        </w:rPr>
        <w:t>Terrace Bay Holdings (Pty) Ltd v Strathmore Diamonds (Pty) Ltd</w:t>
      </w:r>
      <w:r w:rsidRPr="00971274">
        <w:rPr>
          <w:rFonts w:ascii="Arial" w:hAnsi="Arial" w:cs="Arial"/>
        </w:rPr>
        <w:t xml:space="preserve"> 1976 (3) SA 664 (SWA) at 667.</w:t>
      </w:r>
    </w:p>
  </w:footnote>
  <w:footnote w:id="17">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Henochsberg on the Companies Act</w:t>
      </w:r>
      <w:r>
        <w:rPr>
          <w:rFonts w:ascii="Arial" w:hAnsi="Arial" w:cs="Arial"/>
        </w:rPr>
        <w:t>;</w:t>
      </w:r>
      <w:r w:rsidRPr="00971274">
        <w:rPr>
          <w:rFonts w:ascii="Arial" w:hAnsi="Arial" w:cs="Arial"/>
        </w:rPr>
        <w:t xml:space="preserve"> Vol 1, comments on s 367.</w:t>
      </w:r>
    </w:p>
  </w:footnote>
  <w:footnote w:id="18">
    <w:p w:rsidR="009022DB" w:rsidRPr="00FA0FA6" w:rsidRDefault="009022DB" w:rsidP="009022DB">
      <w:pPr>
        <w:pStyle w:val="FootnoteText"/>
        <w:jc w:val="both"/>
        <w:rPr>
          <w:rFonts w:ascii="Arial" w:hAnsi="Arial" w:cs="Arial"/>
        </w:rPr>
      </w:pPr>
      <w:r w:rsidRPr="00FA0FA6">
        <w:rPr>
          <w:rStyle w:val="FootnoteReference"/>
          <w:rFonts w:ascii="Arial" w:hAnsi="Arial" w:cs="Arial"/>
        </w:rPr>
        <w:footnoteRef/>
      </w:r>
      <w:r w:rsidRPr="00FA0FA6">
        <w:rPr>
          <w:rFonts w:ascii="Arial" w:hAnsi="Arial" w:cs="Arial"/>
        </w:rPr>
        <w:t xml:space="preserve"> </w:t>
      </w:r>
      <w:r w:rsidRPr="00FA0FA6">
        <w:rPr>
          <w:rFonts w:ascii="Arial" w:hAnsi="Arial" w:cs="Arial"/>
          <w:i/>
        </w:rPr>
        <w:t>Gainsford NNO v Tanzer Transport</w:t>
      </w:r>
      <w:r w:rsidR="00557802">
        <w:rPr>
          <w:rFonts w:ascii="Arial" w:hAnsi="Arial" w:cs="Arial"/>
        </w:rPr>
        <w:t xml:space="preserve"> 2014 (3) SA 468 (SCA) </w:t>
      </w:r>
      <w:r w:rsidR="00262DF7">
        <w:rPr>
          <w:rFonts w:ascii="Arial" w:hAnsi="Arial" w:cs="Arial"/>
        </w:rPr>
        <w:t xml:space="preserve">paras </w:t>
      </w:r>
      <w:r w:rsidR="008D13B6">
        <w:rPr>
          <w:rFonts w:ascii="Arial" w:hAnsi="Arial" w:cs="Arial"/>
        </w:rPr>
        <w:t>14 and 15</w:t>
      </w:r>
      <w:r w:rsidRPr="00FA0FA6">
        <w:rPr>
          <w:rFonts w:ascii="Arial" w:hAnsi="Arial" w:cs="Arial"/>
        </w:rPr>
        <w:t xml:space="preserve"> and </w:t>
      </w:r>
      <w:r w:rsidR="008D13B6">
        <w:rPr>
          <w:rFonts w:ascii="Arial" w:hAnsi="Arial" w:cs="Arial"/>
          <w:i/>
        </w:rPr>
        <w:t xml:space="preserve">Shepstone &amp; </w:t>
      </w:r>
      <w:r w:rsidR="002051C9">
        <w:rPr>
          <w:rFonts w:ascii="Arial" w:hAnsi="Arial" w:cs="Arial"/>
          <w:i/>
        </w:rPr>
        <w:t>Wylie &amp;</w:t>
      </w:r>
      <w:r w:rsidR="008D13B6">
        <w:rPr>
          <w:rFonts w:ascii="Arial" w:hAnsi="Arial" w:cs="Arial"/>
          <w:i/>
        </w:rPr>
        <w:t xml:space="preserve"> others v Gey</w:t>
      </w:r>
      <w:r w:rsidRPr="00FA0FA6">
        <w:rPr>
          <w:rFonts w:ascii="Arial" w:hAnsi="Arial" w:cs="Arial"/>
          <w:i/>
        </w:rPr>
        <w:t>ser NO</w:t>
      </w:r>
      <w:r w:rsidRPr="00FA0FA6">
        <w:rPr>
          <w:rFonts w:ascii="Arial" w:hAnsi="Arial" w:cs="Arial"/>
        </w:rPr>
        <w:t xml:space="preserve"> 1998 (3) SA 1036 (SCA) at 1044B-C.</w:t>
      </w:r>
    </w:p>
  </w:footnote>
  <w:footnote w:id="19">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w:t>
      </w:r>
      <w:r w:rsidRPr="002E2A37">
        <w:rPr>
          <w:rFonts w:ascii="Arial" w:hAnsi="Arial" w:cs="Arial"/>
          <w:i/>
        </w:rPr>
        <w:t>Santam Insurance Ltd v Booi</w:t>
      </w:r>
      <w:r w:rsidRPr="00971274">
        <w:rPr>
          <w:rFonts w:ascii="Arial" w:hAnsi="Arial" w:cs="Arial"/>
        </w:rPr>
        <w:t xml:space="preserve"> 1995 (3) SA 301 (A) at 310G-H.</w:t>
      </w:r>
    </w:p>
  </w:footnote>
  <w:footnote w:id="20">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w:t>
      </w:r>
      <w:r w:rsidRPr="002E2A37">
        <w:rPr>
          <w:rFonts w:ascii="Arial" w:hAnsi="Arial" w:cs="Arial"/>
          <w:i/>
        </w:rPr>
        <w:t>Santam</w:t>
      </w:r>
      <w:r w:rsidRPr="00971274">
        <w:rPr>
          <w:rFonts w:ascii="Arial" w:hAnsi="Arial" w:cs="Arial"/>
        </w:rPr>
        <w:t xml:space="preserve"> at 311A.</w:t>
      </w:r>
    </w:p>
  </w:footnote>
  <w:footnote w:id="21">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1 </w:t>
      </w:r>
      <w:r w:rsidRPr="00DB0AD2">
        <w:rPr>
          <w:rFonts w:ascii="Arial" w:hAnsi="Arial" w:cs="Arial"/>
          <w:i/>
        </w:rPr>
        <w:t>Lawsa,</w:t>
      </w:r>
      <w:r w:rsidRPr="00971274">
        <w:rPr>
          <w:rFonts w:ascii="Arial" w:hAnsi="Arial" w:cs="Arial"/>
        </w:rPr>
        <w:t xml:space="preserve"> 2 ed, para 110.</w:t>
      </w:r>
    </w:p>
  </w:footnote>
  <w:footnote w:id="22">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00DB0AD2">
        <w:rPr>
          <w:rFonts w:ascii="Arial" w:hAnsi="Arial" w:cs="Arial"/>
        </w:rPr>
        <w:t xml:space="preserve"> </w:t>
      </w:r>
      <w:r w:rsidR="00DB0AD2" w:rsidRPr="00DB0AD2">
        <w:rPr>
          <w:rFonts w:ascii="Arial" w:hAnsi="Arial" w:cs="Arial"/>
          <w:i/>
        </w:rPr>
        <w:t>Lawsa</w:t>
      </w:r>
      <w:r w:rsidR="00DB0AD2">
        <w:rPr>
          <w:rFonts w:ascii="Arial" w:hAnsi="Arial" w:cs="Arial"/>
        </w:rPr>
        <w:t>,</w:t>
      </w:r>
      <w:r w:rsidRPr="00971274">
        <w:rPr>
          <w:rFonts w:ascii="Arial" w:hAnsi="Arial" w:cs="Arial"/>
        </w:rPr>
        <w:t xml:space="preserve"> para 127.</w:t>
      </w:r>
    </w:p>
  </w:footnote>
  <w:footnote w:id="23">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00DB0AD2">
        <w:rPr>
          <w:rFonts w:ascii="Arial" w:hAnsi="Arial" w:cs="Arial"/>
        </w:rPr>
        <w:t xml:space="preserve"> </w:t>
      </w:r>
      <w:r w:rsidR="00DB0AD2" w:rsidRPr="00DB0AD2">
        <w:rPr>
          <w:rFonts w:ascii="Arial" w:hAnsi="Arial" w:cs="Arial"/>
          <w:i/>
        </w:rPr>
        <w:t>Lawsa</w:t>
      </w:r>
      <w:r w:rsidR="00DB0AD2">
        <w:rPr>
          <w:rFonts w:ascii="Arial" w:hAnsi="Arial" w:cs="Arial"/>
        </w:rPr>
        <w:t>,</w:t>
      </w:r>
      <w:r w:rsidRPr="00971274">
        <w:rPr>
          <w:rFonts w:ascii="Arial" w:hAnsi="Arial" w:cs="Arial"/>
        </w:rPr>
        <w:t xml:space="preserve"> para 129</w:t>
      </w:r>
      <w:r>
        <w:rPr>
          <w:rFonts w:ascii="Arial" w:hAnsi="Arial" w:cs="Arial"/>
        </w:rPr>
        <w:t>.</w:t>
      </w:r>
    </w:p>
  </w:footnote>
  <w:footnote w:id="24">
    <w:p w:rsidR="009022DB" w:rsidRPr="00971274" w:rsidRDefault="009022DB" w:rsidP="009022DB">
      <w:pPr>
        <w:pStyle w:val="FootnoteText"/>
        <w:jc w:val="both"/>
        <w:rPr>
          <w:rFonts w:ascii="Arial" w:hAnsi="Arial" w:cs="Arial"/>
        </w:rPr>
      </w:pPr>
      <w:r w:rsidRPr="00971274">
        <w:rPr>
          <w:rStyle w:val="FootnoteReference"/>
          <w:rFonts w:ascii="Arial" w:hAnsi="Arial" w:cs="Arial"/>
        </w:rPr>
        <w:footnoteRef/>
      </w:r>
      <w:r w:rsidRPr="00971274">
        <w:rPr>
          <w:rFonts w:ascii="Arial" w:hAnsi="Arial" w:cs="Arial"/>
        </w:rPr>
        <w:t xml:space="preserve"> </w:t>
      </w:r>
      <w:r w:rsidRPr="00124E3C">
        <w:rPr>
          <w:rFonts w:ascii="Arial" w:hAnsi="Arial" w:cs="Arial"/>
          <w:i/>
        </w:rPr>
        <w:t>SOS Kinderdorf International v Effie Lentin Architect</w:t>
      </w:r>
      <w:r>
        <w:rPr>
          <w:rFonts w:ascii="Arial" w:hAnsi="Arial" w:cs="Arial"/>
        </w:rPr>
        <w:t xml:space="preserve"> 1990 NR 300 at 303E-304B.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D6D81">
          <w:rPr>
            <w:rFonts w:ascii="Arial" w:hAnsi="Arial" w:cs="Arial"/>
            <w:noProof/>
            <w:sz w:val="24"/>
            <w:szCs w:val="24"/>
          </w:rPr>
          <w:t>2</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12D294A"/>
    <w:multiLevelType w:val="hybridMultilevel"/>
    <w:tmpl w:val="75547CAA"/>
    <w:lvl w:ilvl="0" w:tplc="710C7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1"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9"/>
  </w:num>
  <w:num w:numId="3">
    <w:abstractNumId w:val="26"/>
  </w:num>
  <w:num w:numId="4">
    <w:abstractNumId w:val="14"/>
  </w:num>
  <w:num w:numId="5">
    <w:abstractNumId w:val="20"/>
  </w:num>
  <w:num w:numId="6">
    <w:abstractNumId w:val="0"/>
  </w:num>
  <w:num w:numId="7">
    <w:abstractNumId w:val="23"/>
  </w:num>
  <w:num w:numId="8">
    <w:abstractNumId w:val="6"/>
  </w:num>
  <w:num w:numId="9">
    <w:abstractNumId w:val="24"/>
  </w:num>
  <w:num w:numId="10">
    <w:abstractNumId w:val="12"/>
  </w:num>
  <w:num w:numId="11">
    <w:abstractNumId w:val="5"/>
  </w:num>
  <w:num w:numId="12">
    <w:abstractNumId w:val="3"/>
  </w:num>
  <w:num w:numId="13">
    <w:abstractNumId w:val="9"/>
  </w:num>
  <w:num w:numId="14">
    <w:abstractNumId w:val="15"/>
  </w:num>
  <w:num w:numId="15">
    <w:abstractNumId w:val="11"/>
  </w:num>
  <w:num w:numId="16">
    <w:abstractNumId w:val="10"/>
  </w:num>
  <w:num w:numId="17">
    <w:abstractNumId w:val="21"/>
  </w:num>
  <w:num w:numId="18">
    <w:abstractNumId w:val="25"/>
  </w:num>
  <w:num w:numId="19">
    <w:abstractNumId w:val="16"/>
  </w:num>
  <w:num w:numId="20">
    <w:abstractNumId w:val="22"/>
  </w:num>
  <w:num w:numId="21">
    <w:abstractNumId w:val="18"/>
  </w:num>
  <w:num w:numId="22">
    <w:abstractNumId w:val="4"/>
  </w:num>
  <w:num w:numId="23">
    <w:abstractNumId w:val="8"/>
  </w:num>
  <w:num w:numId="24">
    <w:abstractNumId w:val="1"/>
  </w:num>
  <w:num w:numId="25">
    <w:abstractNumId w:val="2"/>
  </w:num>
  <w:num w:numId="26">
    <w:abstractNumId w:val="17"/>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0D3"/>
    <w:rsid w:val="00021ECC"/>
    <w:rsid w:val="00022452"/>
    <w:rsid w:val="00022644"/>
    <w:rsid w:val="000231F7"/>
    <w:rsid w:val="00026DD5"/>
    <w:rsid w:val="0002744F"/>
    <w:rsid w:val="000276F0"/>
    <w:rsid w:val="00031EBA"/>
    <w:rsid w:val="00033256"/>
    <w:rsid w:val="000400C4"/>
    <w:rsid w:val="000414C4"/>
    <w:rsid w:val="00042A20"/>
    <w:rsid w:val="00042B0E"/>
    <w:rsid w:val="000447FB"/>
    <w:rsid w:val="00047F1D"/>
    <w:rsid w:val="00052B8A"/>
    <w:rsid w:val="00054236"/>
    <w:rsid w:val="00055805"/>
    <w:rsid w:val="00057B7B"/>
    <w:rsid w:val="000610A3"/>
    <w:rsid w:val="000626CC"/>
    <w:rsid w:val="000643B5"/>
    <w:rsid w:val="00065459"/>
    <w:rsid w:val="000662C1"/>
    <w:rsid w:val="00066723"/>
    <w:rsid w:val="000669A2"/>
    <w:rsid w:val="00073046"/>
    <w:rsid w:val="00076790"/>
    <w:rsid w:val="00076931"/>
    <w:rsid w:val="00076F53"/>
    <w:rsid w:val="00077B52"/>
    <w:rsid w:val="0008009C"/>
    <w:rsid w:val="000840CA"/>
    <w:rsid w:val="00084121"/>
    <w:rsid w:val="00084530"/>
    <w:rsid w:val="00090B47"/>
    <w:rsid w:val="000918CB"/>
    <w:rsid w:val="00092565"/>
    <w:rsid w:val="00092A31"/>
    <w:rsid w:val="00092D5D"/>
    <w:rsid w:val="00094C79"/>
    <w:rsid w:val="00097BC6"/>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E008B"/>
    <w:rsid w:val="000E0BFC"/>
    <w:rsid w:val="000E3DF0"/>
    <w:rsid w:val="000E4E76"/>
    <w:rsid w:val="000E5305"/>
    <w:rsid w:val="000E6B27"/>
    <w:rsid w:val="000F1A59"/>
    <w:rsid w:val="000F27F1"/>
    <w:rsid w:val="000F3930"/>
    <w:rsid w:val="000F3DA6"/>
    <w:rsid w:val="000F4BBD"/>
    <w:rsid w:val="000F61A4"/>
    <w:rsid w:val="000F7D77"/>
    <w:rsid w:val="00101FDB"/>
    <w:rsid w:val="0010254D"/>
    <w:rsid w:val="00107552"/>
    <w:rsid w:val="00110AA0"/>
    <w:rsid w:val="00111339"/>
    <w:rsid w:val="00112DA2"/>
    <w:rsid w:val="00114682"/>
    <w:rsid w:val="00114929"/>
    <w:rsid w:val="00115A1F"/>
    <w:rsid w:val="00121972"/>
    <w:rsid w:val="001227DB"/>
    <w:rsid w:val="0012439B"/>
    <w:rsid w:val="00125DEC"/>
    <w:rsid w:val="00126E64"/>
    <w:rsid w:val="00130103"/>
    <w:rsid w:val="001310FB"/>
    <w:rsid w:val="00132216"/>
    <w:rsid w:val="001327CE"/>
    <w:rsid w:val="0013608D"/>
    <w:rsid w:val="00140678"/>
    <w:rsid w:val="00140A9D"/>
    <w:rsid w:val="001423E7"/>
    <w:rsid w:val="0014303A"/>
    <w:rsid w:val="00144097"/>
    <w:rsid w:val="00151FFA"/>
    <w:rsid w:val="001578CD"/>
    <w:rsid w:val="00157A51"/>
    <w:rsid w:val="001634AF"/>
    <w:rsid w:val="0017081A"/>
    <w:rsid w:val="00180CE0"/>
    <w:rsid w:val="001838C9"/>
    <w:rsid w:val="00185996"/>
    <w:rsid w:val="00190F70"/>
    <w:rsid w:val="00192C22"/>
    <w:rsid w:val="00193825"/>
    <w:rsid w:val="00194D51"/>
    <w:rsid w:val="00194F78"/>
    <w:rsid w:val="001957EE"/>
    <w:rsid w:val="001958D5"/>
    <w:rsid w:val="001A0E25"/>
    <w:rsid w:val="001A2B18"/>
    <w:rsid w:val="001A4A99"/>
    <w:rsid w:val="001A666A"/>
    <w:rsid w:val="001A6B0E"/>
    <w:rsid w:val="001A7909"/>
    <w:rsid w:val="001B177B"/>
    <w:rsid w:val="001B4618"/>
    <w:rsid w:val="001B5BDA"/>
    <w:rsid w:val="001B61E6"/>
    <w:rsid w:val="001B695A"/>
    <w:rsid w:val="001C25CA"/>
    <w:rsid w:val="001C558D"/>
    <w:rsid w:val="001C7DF6"/>
    <w:rsid w:val="001D08D7"/>
    <w:rsid w:val="001D4856"/>
    <w:rsid w:val="001D4EB4"/>
    <w:rsid w:val="001D58BA"/>
    <w:rsid w:val="001D608A"/>
    <w:rsid w:val="001E299E"/>
    <w:rsid w:val="001E3888"/>
    <w:rsid w:val="001E44D9"/>
    <w:rsid w:val="001E4C77"/>
    <w:rsid w:val="001F4CB8"/>
    <w:rsid w:val="001F7942"/>
    <w:rsid w:val="0020312C"/>
    <w:rsid w:val="002051C9"/>
    <w:rsid w:val="0020572A"/>
    <w:rsid w:val="00207296"/>
    <w:rsid w:val="00207960"/>
    <w:rsid w:val="00207D05"/>
    <w:rsid w:val="00215D8F"/>
    <w:rsid w:val="002212AD"/>
    <w:rsid w:val="00224757"/>
    <w:rsid w:val="00224E20"/>
    <w:rsid w:val="00230841"/>
    <w:rsid w:val="002317A5"/>
    <w:rsid w:val="002337F7"/>
    <w:rsid w:val="00235E57"/>
    <w:rsid w:val="002370D9"/>
    <w:rsid w:val="0023748C"/>
    <w:rsid w:val="002441F9"/>
    <w:rsid w:val="002447B6"/>
    <w:rsid w:val="002457A4"/>
    <w:rsid w:val="00247332"/>
    <w:rsid w:val="00251412"/>
    <w:rsid w:val="002516D4"/>
    <w:rsid w:val="0025673F"/>
    <w:rsid w:val="00262874"/>
    <w:rsid w:val="00262DF7"/>
    <w:rsid w:val="00262EF8"/>
    <w:rsid w:val="00263481"/>
    <w:rsid w:val="00264446"/>
    <w:rsid w:val="002658ED"/>
    <w:rsid w:val="002662E3"/>
    <w:rsid w:val="00266E2B"/>
    <w:rsid w:val="00273EE9"/>
    <w:rsid w:val="002743D2"/>
    <w:rsid w:val="00274F4E"/>
    <w:rsid w:val="002755A3"/>
    <w:rsid w:val="002765AA"/>
    <w:rsid w:val="002855CF"/>
    <w:rsid w:val="00285C40"/>
    <w:rsid w:val="00286029"/>
    <w:rsid w:val="00286F17"/>
    <w:rsid w:val="00291956"/>
    <w:rsid w:val="002933AF"/>
    <w:rsid w:val="002A2B5C"/>
    <w:rsid w:val="002A4C01"/>
    <w:rsid w:val="002B0CAC"/>
    <w:rsid w:val="002B1CE3"/>
    <w:rsid w:val="002B3BF4"/>
    <w:rsid w:val="002C0FC3"/>
    <w:rsid w:val="002C2EAF"/>
    <w:rsid w:val="002C3D67"/>
    <w:rsid w:val="002C3E6D"/>
    <w:rsid w:val="002C568C"/>
    <w:rsid w:val="002C5B02"/>
    <w:rsid w:val="002D1B71"/>
    <w:rsid w:val="002D1E38"/>
    <w:rsid w:val="002D1F1E"/>
    <w:rsid w:val="002D27A3"/>
    <w:rsid w:val="002D6D81"/>
    <w:rsid w:val="002E191C"/>
    <w:rsid w:val="002E426A"/>
    <w:rsid w:val="002E4313"/>
    <w:rsid w:val="002E4E6A"/>
    <w:rsid w:val="002E708E"/>
    <w:rsid w:val="003039EF"/>
    <w:rsid w:val="003042AF"/>
    <w:rsid w:val="00305FE9"/>
    <w:rsid w:val="00306CA5"/>
    <w:rsid w:val="0030702B"/>
    <w:rsid w:val="0030737F"/>
    <w:rsid w:val="0030775E"/>
    <w:rsid w:val="00310940"/>
    <w:rsid w:val="00315F8F"/>
    <w:rsid w:val="00317522"/>
    <w:rsid w:val="003212CE"/>
    <w:rsid w:val="0032148F"/>
    <w:rsid w:val="00321ED1"/>
    <w:rsid w:val="00324725"/>
    <w:rsid w:val="0032579A"/>
    <w:rsid w:val="00333E58"/>
    <w:rsid w:val="003364AE"/>
    <w:rsid w:val="0033772A"/>
    <w:rsid w:val="00337BE9"/>
    <w:rsid w:val="00346C25"/>
    <w:rsid w:val="00352985"/>
    <w:rsid w:val="003551AC"/>
    <w:rsid w:val="00357C84"/>
    <w:rsid w:val="00357C85"/>
    <w:rsid w:val="00357EA0"/>
    <w:rsid w:val="00361E96"/>
    <w:rsid w:val="00362560"/>
    <w:rsid w:val="00363974"/>
    <w:rsid w:val="00363EFB"/>
    <w:rsid w:val="00370025"/>
    <w:rsid w:val="003745AA"/>
    <w:rsid w:val="003801E5"/>
    <w:rsid w:val="00381349"/>
    <w:rsid w:val="003863FC"/>
    <w:rsid w:val="003879E0"/>
    <w:rsid w:val="00387E33"/>
    <w:rsid w:val="0039412C"/>
    <w:rsid w:val="00395B99"/>
    <w:rsid w:val="003A1DAC"/>
    <w:rsid w:val="003A2101"/>
    <w:rsid w:val="003A31DE"/>
    <w:rsid w:val="003A78BA"/>
    <w:rsid w:val="003B0665"/>
    <w:rsid w:val="003B5B36"/>
    <w:rsid w:val="003B72EC"/>
    <w:rsid w:val="003B7CB7"/>
    <w:rsid w:val="003C231E"/>
    <w:rsid w:val="003C276A"/>
    <w:rsid w:val="003C4C67"/>
    <w:rsid w:val="003D4A07"/>
    <w:rsid w:val="003D6A9C"/>
    <w:rsid w:val="003D7216"/>
    <w:rsid w:val="003E1056"/>
    <w:rsid w:val="003E110F"/>
    <w:rsid w:val="003E289D"/>
    <w:rsid w:val="003E34C8"/>
    <w:rsid w:val="003E77F5"/>
    <w:rsid w:val="003E7F28"/>
    <w:rsid w:val="003F3800"/>
    <w:rsid w:val="003F5965"/>
    <w:rsid w:val="003F77BA"/>
    <w:rsid w:val="00401191"/>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5D1D"/>
    <w:rsid w:val="00436AEB"/>
    <w:rsid w:val="00437C60"/>
    <w:rsid w:val="00440834"/>
    <w:rsid w:val="00450915"/>
    <w:rsid w:val="00451609"/>
    <w:rsid w:val="00455DA4"/>
    <w:rsid w:val="00456D8B"/>
    <w:rsid w:val="00457F24"/>
    <w:rsid w:val="00461B37"/>
    <w:rsid w:val="004625DD"/>
    <w:rsid w:val="00464EDD"/>
    <w:rsid w:val="004717FD"/>
    <w:rsid w:val="004738B5"/>
    <w:rsid w:val="00475114"/>
    <w:rsid w:val="00475F4A"/>
    <w:rsid w:val="004774C0"/>
    <w:rsid w:val="00485805"/>
    <w:rsid w:val="00485BB6"/>
    <w:rsid w:val="00492B12"/>
    <w:rsid w:val="00494F8E"/>
    <w:rsid w:val="00497D6A"/>
    <w:rsid w:val="00497DB0"/>
    <w:rsid w:val="004A4108"/>
    <w:rsid w:val="004A4739"/>
    <w:rsid w:val="004A5FD0"/>
    <w:rsid w:val="004A60BA"/>
    <w:rsid w:val="004A64D1"/>
    <w:rsid w:val="004B120A"/>
    <w:rsid w:val="004B1588"/>
    <w:rsid w:val="004B2A80"/>
    <w:rsid w:val="004B31D9"/>
    <w:rsid w:val="004B4AEE"/>
    <w:rsid w:val="004B584B"/>
    <w:rsid w:val="004B6477"/>
    <w:rsid w:val="004C0E0B"/>
    <w:rsid w:val="004C0E72"/>
    <w:rsid w:val="004C4D6B"/>
    <w:rsid w:val="004D1969"/>
    <w:rsid w:val="004D2559"/>
    <w:rsid w:val="004E0F45"/>
    <w:rsid w:val="004E198A"/>
    <w:rsid w:val="004E2834"/>
    <w:rsid w:val="004E2A24"/>
    <w:rsid w:val="004E503B"/>
    <w:rsid w:val="004E7000"/>
    <w:rsid w:val="004F0B37"/>
    <w:rsid w:val="004F0C0D"/>
    <w:rsid w:val="004F15DB"/>
    <w:rsid w:val="004F2F0E"/>
    <w:rsid w:val="004F41EF"/>
    <w:rsid w:val="004F7C7C"/>
    <w:rsid w:val="00503269"/>
    <w:rsid w:val="00510B8B"/>
    <w:rsid w:val="00511905"/>
    <w:rsid w:val="00512CAD"/>
    <w:rsid w:val="00513468"/>
    <w:rsid w:val="00514941"/>
    <w:rsid w:val="005157B4"/>
    <w:rsid w:val="005168D5"/>
    <w:rsid w:val="00516EBB"/>
    <w:rsid w:val="005171C3"/>
    <w:rsid w:val="005176A7"/>
    <w:rsid w:val="00517EF4"/>
    <w:rsid w:val="00525451"/>
    <w:rsid w:val="00525868"/>
    <w:rsid w:val="0053087E"/>
    <w:rsid w:val="00532C17"/>
    <w:rsid w:val="0053623E"/>
    <w:rsid w:val="00536A02"/>
    <w:rsid w:val="00550004"/>
    <w:rsid w:val="0055044E"/>
    <w:rsid w:val="00550DE2"/>
    <w:rsid w:val="00551CFA"/>
    <w:rsid w:val="00552F70"/>
    <w:rsid w:val="00553981"/>
    <w:rsid w:val="00554FF4"/>
    <w:rsid w:val="00556D82"/>
    <w:rsid w:val="00557802"/>
    <w:rsid w:val="00563855"/>
    <w:rsid w:val="005653A5"/>
    <w:rsid w:val="00565510"/>
    <w:rsid w:val="005661A4"/>
    <w:rsid w:val="005709C6"/>
    <w:rsid w:val="005717E1"/>
    <w:rsid w:val="00571EB3"/>
    <w:rsid w:val="00573289"/>
    <w:rsid w:val="00573E12"/>
    <w:rsid w:val="00576598"/>
    <w:rsid w:val="005821BB"/>
    <w:rsid w:val="00582D9F"/>
    <w:rsid w:val="00584213"/>
    <w:rsid w:val="00584D15"/>
    <w:rsid w:val="00587010"/>
    <w:rsid w:val="00592031"/>
    <w:rsid w:val="0059472F"/>
    <w:rsid w:val="00594EA3"/>
    <w:rsid w:val="00594ED8"/>
    <w:rsid w:val="00597E4D"/>
    <w:rsid w:val="005A0E6E"/>
    <w:rsid w:val="005A2185"/>
    <w:rsid w:val="005A2269"/>
    <w:rsid w:val="005A531E"/>
    <w:rsid w:val="005A73A9"/>
    <w:rsid w:val="005B365F"/>
    <w:rsid w:val="005B483F"/>
    <w:rsid w:val="005B496A"/>
    <w:rsid w:val="005C0BAB"/>
    <w:rsid w:val="005C38CD"/>
    <w:rsid w:val="005C4FE5"/>
    <w:rsid w:val="005C5B26"/>
    <w:rsid w:val="005D1CBE"/>
    <w:rsid w:val="005D3137"/>
    <w:rsid w:val="005D54CF"/>
    <w:rsid w:val="005D6CA4"/>
    <w:rsid w:val="005D6E01"/>
    <w:rsid w:val="005D7FF9"/>
    <w:rsid w:val="005E22D2"/>
    <w:rsid w:val="005E3190"/>
    <w:rsid w:val="005E4D0E"/>
    <w:rsid w:val="005E782B"/>
    <w:rsid w:val="005E79B9"/>
    <w:rsid w:val="005F2A59"/>
    <w:rsid w:val="005F3A2B"/>
    <w:rsid w:val="005F55D7"/>
    <w:rsid w:val="005F667C"/>
    <w:rsid w:val="005F68D7"/>
    <w:rsid w:val="00607F6F"/>
    <w:rsid w:val="006105DE"/>
    <w:rsid w:val="00613095"/>
    <w:rsid w:val="0061491A"/>
    <w:rsid w:val="006308D6"/>
    <w:rsid w:val="00633338"/>
    <w:rsid w:val="00634C4D"/>
    <w:rsid w:val="00635363"/>
    <w:rsid w:val="00637AA4"/>
    <w:rsid w:val="00642EC4"/>
    <w:rsid w:val="00642FBC"/>
    <w:rsid w:val="006436BC"/>
    <w:rsid w:val="00643C33"/>
    <w:rsid w:val="00644C54"/>
    <w:rsid w:val="0064602D"/>
    <w:rsid w:val="00650EF4"/>
    <w:rsid w:val="006515A9"/>
    <w:rsid w:val="00653E17"/>
    <w:rsid w:val="00662CAC"/>
    <w:rsid w:val="00662DCC"/>
    <w:rsid w:val="00662F25"/>
    <w:rsid w:val="00666F67"/>
    <w:rsid w:val="00667F6C"/>
    <w:rsid w:val="00670783"/>
    <w:rsid w:val="00673B76"/>
    <w:rsid w:val="00673E44"/>
    <w:rsid w:val="0067405A"/>
    <w:rsid w:val="00675D54"/>
    <w:rsid w:val="00676179"/>
    <w:rsid w:val="00676260"/>
    <w:rsid w:val="00677842"/>
    <w:rsid w:val="006811ED"/>
    <w:rsid w:val="00682C7E"/>
    <w:rsid w:val="0068387E"/>
    <w:rsid w:val="00684CD4"/>
    <w:rsid w:val="00692548"/>
    <w:rsid w:val="0069532C"/>
    <w:rsid w:val="006A06DE"/>
    <w:rsid w:val="006A29CE"/>
    <w:rsid w:val="006A368C"/>
    <w:rsid w:val="006A7919"/>
    <w:rsid w:val="006B07BC"/>
    <w:rsid w:val="006B30C3"/>
    <w:rsid w:val="006B409D"/>
    <w:rsid w:val="006B79FA"/>
    <w:rsid w:val="006C367B"/>
    <w:rsid w:val="006C50CB"/>
    <w:rsid w:val="006C7E78"/>
    <w:rsid w:val="006D094B"/>
    <w:rsid w:val="006D4B5E"/>
    <w:rsid w:val="006D7412"/>
    <w:rsid w:val="006E698F"/>
    <w:rsid w:val="006F0E23"/>
    <w:rsid w:val="006F1A08"/>
    <w:rsid w:val="006F4B7D"/>
    <w:rsid w:val="006F7F7E"/>
    <w:rsid w:val="0070158E"/>
    <w:rsid w:val="007030C6"/>
    <w:rsid w:val="00703AD3"/>
    <w:rsid w:val="00710062"/>
    <w:rsid w:val="007104EF"/>
    <w:rsid w:val="00711D32"/>
    <w:rsid w:val="00712D3F"/>
    <w:rsid w:val="007138EE"/>
    <w:rsid w:val="00717E6D"/>
    <w:rsid w:val="007217AA"/>
    <w:rsid w:val="00721889"/>
    <w:rsid w:val="007233CE"/>
    <w:rsid w:val="00725457"/>
    <w:rsid w:val="00725ABD"/>
    <w:rsid w:val="00726AAE"/>
    <w:rsid w:val="00730DB7"/>
    <w:rsid w:val="0073324C"/>
    <w:rsid w:val="007402BF"/>
    <w:rsid w:val="00742AE8"/>
    <w:rsid w:val="00742D5B"/>
    <w:rsid w:val="00744D03"/>
    <w:rsid w:val="00745BF5"/>
    <w:rsid w:val="007464EB"/>
    <w:rsid w:val="00747138"/>
    <w:rsid w:val="007531D6"/>
    <w:rsid w:val="007545D2"/>
    <w:rsid w:val="007648EE"/>
    <w:rsid w:val="00765464"/>
    <w:rsid w:val="00766963"/>
    <w:rsid w:val="00770A11"/>
    <w:rsid w:val="00770A4B"/>
    <w:rsid w:val="00771623"/>
    <w:rsid w:val="0077206A"/>
    <w:rsid w:val="007740F6"/>
    <w:rsid w:val="007755AA"/>
    <w:rsid w:val="007807B5"/>
    <w:rsid w:val="00783F1F"/>
    <w:rsid w:val="007841FA"/>
    <w:rsid w:val="0078589B"/>
    <w:rsid w:val="00786153"/>
    <w:rsid w:val="00786211"/>
    <w:rsid w:val="00786DEA"/>
    <w:rsid w:val="00787313"/>
    <w:rsid w:val="007973FE"/>
    <w:rsid w:val="007A0174"/>
    <w:rsid w:val="007A1203"/>
    <w:rsid w:val="007B02CA"/>
    <w:rsid w:val="007B28AB"/>
    <w:rsid w:val="007B3A0F"/>
    <w:rsid w:val="007B42C4"/>
    <w:rsid w:val="007B65BB"/>
    <w:rsid w:val="007C2862"/>
    <w:rsid w:val="007C2BC6"/>
    <w:rsid w:val="007C69B5"/>
    <w:rsid w:val="007C732D"/>
    <w:rsid w:val="007D43B8"/>
    <w:rsid w:val="007D5428"/>
    <w:rsid w:val="007D6B6E"/>
    <w:rsid w:val="007E349A"/>
    <w:rsid w:val="007E4BD8"/>
    <w:rsid w:val="007E5D66"/>
    <w:rsid w:val="007E667C"/>
    <w:rsid w:val="007E7563"/>
    <w:rsid w:val="007F54C1"/>
    <w:rsid w:val="007F632F"/>
    <w:rsid w:val="007F6CEC"/>
    <w:rsid w:val="007F7AA0"/>
    <w:rsid w:val="00800081"/>
    <w:rsid w:val="008077D6"/>
    <w:rsid w:val="00811FDA"/>
    <w:rsid w:val="008150CF"/>
    <w:rsid w:val="0081684D"/>
    <w:rsid w:val="00817BE0"/>
    <w:rsid w:val="0082655F"/>
    <w:rsid w:val="00826CA7"/>
    <w:rsid w:val="0082754B"/>
    <w:rsid w:val="00827D7E"/>
    <w:rsid w:val="008301A4"/>
    <w:rsid w:val="008308D5"/>
    <w:rsid w:val="00832B89"/>
    <w:rsid w:val="00834B21"/>
    <w:rsid w:val="008374B0"/>
    <w:rsid w:val="00844974"/>
    <w:rsid w:val="00845B02"/>
    <w:rsid w:val="00852FF1"/>
    <w:rsid w:val="00853E8A"/>
    <w:rsid w:val="008545FD"/>
    <w:rsid w:val="00854DD1"/>
    <w:rsid w:val="00856376"/>
    <w:rsid w:val="0086095A"/>
    <w:rsid w:val="00860CDF"/>
    <w:rsid w:val="00860DA9"/>
    <w:rsid w:val="00864712"/>
    <w:rsid w:val="0086653F"/>
    <w:rsid w:val="00866B3A"/>
    <w:rsid w:val="0087075D"/>
    <w:rsid w:val="008730E4"/>
    <w:rsid w:val="00874C97"/>
    <w:rsid w:val="00877AC1"/>
    <w:rsid w:val="0088149D"/>
    <w:rsid w:val="00892365"/>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C6E08"/>
    <w:rsid w:val="008D13B6"/>
    <w:rsid w:val="008D210B"/>
    <w:rsid w:val="008D2384"/>
    <w:rsid w:val="008D4E59"/>
    <w:rsid w:val="008E6FF0"/>
    <w:rsid w:val="008E7A2B"/>
    <w:rsid w:val="008F0180"/>
    <w:rsid w:val="008F1C48"/>
    <w:rsid w:val="008F3E78"/>
    <w:rsid w:val="008F45CA"/>
    <w:rsid w:val="009019E9"/>
    <w:rsid w:val="009021BA"/>
    <w:rsid w:val="009022DB"/>
    <w:rsid w:val="00903464"/>
    <w:rsid w:val="00906CCA"/>
    <w:rsid w:val="00912521"/>
    <w:rsid w:val="00914143"/>
    <w:rsid w:val="0091463B"/>
    <w:rsid w:val="00915E6F"/>
    <w:rsid w:val="0092134E"/>
    <w:rsid w:val="00922881"/>
    <w:rsid w:val="00923375"/>
    <w:rsid w:val="00924775"/>
    <w:rsid w:val="009260D2"/>
    <w:rsid w:val="00934B73"/>
    <w:rsid w:val="009435D3"/>
    <w:rsid w:val="00945FA9"/>
    <w:rsid w:val="009509F3"/>
    <w:rsid w:val="009510CB"/>
    <w:rsid w:val="00951A76"/>
    <w:rsid w:val="00953906"/>
    <w:rsid w:val="009550F7"/>
    <w:rsid w:val="009602DC"/>
    <w:rsid w:val="00960DA5"/>
    <w:rsid w:val="00962C9A"/>
    <w:rsid w:val="009637EC"/>
    <w:rsid w:val="00963EDF"/>
    <w:rsid w:val="00965BB3"/>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7979"/>
    <w:rsid w:val="009A41F4"/>
    <w:rsid w:val="009A5DA5"/>
    <w:rsid w:val="009A60BE"/>
    <w:rsid w:val="009A655A"/>
    <w:rsid w:val="009B1CB6"/>
    <w:rsid w:val="009B3D7F"/>
    <w:rsid w:val="009B6CF2"/>
    <w:rsid w:val="009B712C"/>
    <w:rsid w:val="009C0964"/>
    <w:rsid w:val="009C2A98"/>
    <w:rsid w:val="009C51C5"/>
    <w:rsid w:val="009C70E6"/>
    <w:rsid w:val="009D0357"/>
    <w:rsid w:val="009E035A"/>
    <w:rsid w:val="009E3096"/>
    <w:rsid w:val="009E7CF0"/>
    <w:rsid w:val="009F02EB"/>
    <w:rsid w:val="009F7D37"/>
    <w:rsid w:val="00A001B5"/>
    <w:rsid w:val="00A03CAC"/>
    <w:rsid w:val="00A05D67"/>
    <w:rsid w:val="00A066DB"/>
    <w:rsid w:val="00A06886"/>
    <w:rsid w:val="00A07047"/>
    <w:rsid w:val="00A07A5C"/>
    <w:rsid w:val="00A106B4"/>
    <w:rsid w:val="00A14789"/>
    <w:rsid w:val="00A1729F"/>
    <w:rsid w:val="00A20498"/>
    <w:rsid w:val="00A22B94"/>
    <w:rsid w:val="00A25AFC"/>
    <w:rsid w:val="00A26B21"/>
    <w:rsid w:val="00A36DC1"/>
    <w:rsid w:val="00A40069"/>
    <w:rsid w:val="00A44318"/>
    <w:rsid w:val="00A4522B"/>
    <w:rsid w:val="00A45FF9"/>
    <w:rsid w:val="00A46447"/>
    <w:rsid w:val="00A47669"/>
    <w:rsid w:val="00A501D5"/>
    <w:rsid w:val="00A528F9"/>
    <w:rsid w:val="00A52E70"/>
    <w:rsid w:val="00A54F78"/>
    <w:rsid w:val="00A567BA"/>
    <w:rsid w:val="00A5797F"/>
    <w:rsid w:val="00A62847"/>
    <w:rsid w:val="00A63522"/>
    <w:rsid w:val="00A64F96"/>
    <w:rsid w:val="00A6519D"/>
    <w:rsid w:val="00A66719"/>
    <w:rsid w:val="00A67B61"/>
    <w:rsid w:val="00A76C58"/>
    <w:rsid w:val="00A8275B"/>
    <w:rsid w:val="00A8322C"/>
    <w:rsid w:val="00A8499D"/>
    <w:rsid w:val="00A92144"/>
    <w:rsid w:val="00A932C8"/>
    <w:rsid w:val="00A94967"/>
    <w:rsid w:val="00AA0631"/>
    <w:rsid w:val="00AA0F94"/>
    <w:rsid w:val="00AA341C"/>
    <w:rsid w:val="00AA4F7E"/>
    <w:rsid w:val="00AA7AAB"/>
    <w:rsid w:val="00AA7B0A"/>
    <w:rsid w:val="00AB05EF"/>
    <w:rsid w:val="00AB06FA"/>
    <w:rsid w:val="00AB3F69"/>
    <w:rsid w:val="00AB4711"/>
    <w:rsid w:val="00AB4D39"/>
    <w:rsid w:val="00AB58A9"/>
    <w:rsid w:val="00AB6368"/>
    <w:rsid w:val="00AC0134"/>
    <w:rsid w:val="00AC5824"/>
    <w:rsid w:val="00AD6D9C"/>
    <w:rsid w:val="00AD7F23"/>
    <w:rsid w:val="00AE0C13"/>
    <w:rsid w:val="00AE12F7"/>
    <w:rsid w:val="00AE369C"/>
    <w:rsid w:val="00AE3877"/>
    <w:rsid w:val="00AE3BD5"/>
    <w:rsid w:val="00AE4FE7"/>
    <w:rsid w:val="00AE6161"/>
    <w:rsid w:val="00AE6664"/>
    <w:rsid w:val="00AE78DB"/>
    <w:rsid w:val="00AF0A60"/>
    <w:rsid w:val="00AF2889"/>
    <w:rsid w:val="00AF3FAF"/>
    <w:rsid w:val="00AF7042"/>
    <w:rsid w:val="00AF7B6D"/>
    <w:rsid w:val="00B02B85"/>
    <w:rsid w:val="00B02CAE"/>
    <w:rsid w:val="00B02FE5"/>
    <w:rsid w:val="00B032CF"/>
    <w:rsid w:val="00B040F4"/>
    <w:rsid w:val="00B06B54"/>
    <w:rsid w:val="00B06BAE"/>
    <w:rsid w:val="00B13A45"/>
    <w:rsid w:val="00B13B3A"/>
    <w:rsid w:val="00B1774E"/>
    <w:rsid w:val="00B231CE"/>
    <w:rsid w:val="00B23B40"/>
    <w:rsid w:val="00B23DF3"/>
    <w:rsid w:val="00B25242"/>
    <w:rsid w:val="00B265AB"/>
    <w:rsid w:val="00B26C68"/>
    <w:rsid w:val="00B30010"/>
    <w:rsid w:val="00B30288"/>
    <w:rsid w:val="00B32436"/>
    <w:rsid w:val="00B4005A"/>
    <w:rsid w:val="00B40CD3"/>
    <w:rsid w:val="00B41158"/>
    <w:rsid w:val="00B41390"/>
    <w:rsid w:val="00B44617"/>
    <w:rsid w:val="00B45E78"/>
    <w:rsid w:val="00B45FBC"/>
    <w:rsid w:val="00B46341"/>
    <w:rsid w:val="00B5013F"/>
    <w:rsid w:val="00B501DF"/>
    <w:rsid w:val="00B51071"/>
    <w:rsid w:val="00B539E3"/>
    <w:rsid w:val="00B53A1C"/>
    <w:rsid w:val="00B53ED8"/>
    <w:rsid w:val="00B551E3"/>
    <w:rsid w:val="00B558A2"/>
    <w:rsid w:val="00B55A60"/>
    <w:rsid w:val="00B56B94"/>
    <w:rsid w:val="00B56F30"/>
    <w:rsid w:val="00B57A5E"/>
    <w:rsid w:val="00B62853"/>
    <w:rsid w:val="00B62F28"/>
    <w:rsid w:val="00B63FA5"/>
    <w:rsid w:val="00B65AAF"/>
    <w:rsid w:val="00B65D05"/>
    <w:rsid w:val="00B665DC"/>
    <w:rsid w:val="00B756B8"/>
    <w:rsid w:val="00B75978"/>
    <w:rsid w:val="00B76AE2"/>
    <w:rsid w:val="00B85752"/>
    <w:rsid w:val="00B8630B"/>
    <w:rsid w:val="00B863A6"/>
    <w:rsid w:val="00B94BF9"/>
    <w:rsid w:val="00B94C64"/>
    <w:rsid w:val="00B95E84"/>
    <w:rsid w:val="00B95F70"/>
    <w:rsid w:val="00BA09F8"/>
    <w:rsid w:val="00BA2E12"/>
    <w:rsid w:val="00BA3854"/>
    <w:rsid w:val="00BA5821"/>
    <w:rsid w:val="00BA6518"/>
    <w:rsid w:val="00BA690C"/>
    <w:rsid w:val="00BB108F"/>
    <w:rsid w:val="00BB6001"/>
    <w:rsid w:val="00BC05AF"/>
    <w:rsid w:val="00BC10D0"/>
    <w:rsid w:val="00BC27C7"/>
    <w:rsid w:val="00BC2B32"/>
    <w:rsid w:val="00BC5BFA"/>
    <w:rsid w:val="00BC68D1"/>
    <w:rsid w:val="00BD0CB3"/>
    <w:rsid w:val="00BD1121"/>
    <w:rsid w:val="00BD1685"/>
    <w:rsid w:val="00BD516C"/>
    <w:rsid w:val="00BE0BE7"/>
    <w:rsid w:val="00BE13E7"/>
    <w:rsid w:val="00BE3075"/>
    <w:rsid w:val="00BE3CC2"/>
    <w:rsid w:val="00BF0146"/>
    <w:rsid w:val="00BF17E1"/>
    <w:rsid w:val="00BF3B10"/>
    <w:rsid w:val="00BF42DD"/>
    <w:rsid w:val="00C01777"/>
    <w:rsid w:val="00C03DC2"/>
    <w:rsid w:val="00C15776"/>
    <w:rsid w:val="00C17055"/>
    <w:rsid w:val="00C17592"/>
    <w:rsid w:val="00C17EAE"/>
    <w:rsid w:val="00C20A28"/>
    <w:rsid w:val="00C21087"/>
    <w:rsid w:val="00C21480"/>
    <w:rsid w:val="00C21C41"/>
    <w:rsid w:val="00C24B1F"/>
    <w:rsid w:val="00C25ACC"/>
    <w:rsid w:val="00C27B12"/>
    <w:rsid w:val="00C31EDE"/>
    <w:rsid w:val="00C3277B"/>
    <w:rsid w:val="00C40889"/>
    <w:rsid w:val="00C42AE0"/>
    <w:rsid w:val="00C437F3"/>
    <w:rsid w:val="00C47094"/>
    <w:rsid w:val="00C500BF"/>
    <w:rsid w:val="00C50740"/>
    <w:rsid w:val="00C522BA"/>
    <w:rsid w:val="00C53D6F"/>
    <w:rsid w:val="00C543B6"/>
    <w:rsid w:val="00C54BFE"/>
    <w:rsid w:val="00C55F13"/>
    <w:rsid w:val="00C5715F"/>
    <w:rsid w:val="00C57BF0"/>
    <w:rsid w:val="00C65A0E"/>
    <w:rsid w:val="00C715E3"/>
    <w:rsid w:val="00C720A8"/>
    <w:rsid w:val="00C726FE"/>
    <w:rsid w:val="00C76FB3"/>
    <w:rsid w:val="00C7748D"/>
    <w:rsid w:val="00C8032B"/>
    <w:rsid w:val="00C82509"/>
    <w:rsid w:val="00C85199"/>
    <w:rsid w:val="00C8542E"/>
    <w:rsid w:val="00C86FF2"/>
    <w:rsid w:val="00C87343"/>
    <w:rsid w:val="00C923AA"/>
    <w:rsid w:val="00C96CC3"/>
    <w:rsid w:val="00C971C0"/>
    <w:rsid w:val="00CA1800"/>
    <w:rsid w:val="00CA3D0A"/>
    <w:rsid w:val="00CA7917"/>
    <w:rsid w:val="00CB32A7"/>
    <w:rsid w:val="00CB754A"/>
    <w:rsid w:val="00CC108A"/>
    <w:rsid w:val="00CC6BE8"/>
    <w:rsid w:val="00CC7A02"/>
    <w:rsid w:val="00CD0B62"/>
    <w:rsid w:val="00CD1D09"/>
    <w:rsid w:val="00CD41B8"/>
    <w:rsid w:val="00CE2AC5"/>
    <w:rsid w:val="00CE3A02"/>
    <w:rsid w:val="00CE6404"/>
    <w:rsid w:val="00CF489B"/>
    <w:rsid w:val="00D019CC"/>
    <w:rsid w:val="00D01CF5"/>
    <w:rsid w:val="00D03039"/>
    <w:rsid w:val="00D05662"/>
    <w:rsid w:val="00D057FB"/>
    <w:rsid w:val="00D05BB6"/>
    <w:rsid w:val="00D05E6A"/>
    <w:rsid w:val="00D062B5"/>
    <w:rsid w:val="00D07A51"/>
    <w:rsid w:val="00D11E3A"/>
    <w:rsid w:val="00D16EC4"/>
    <w:rsid w:val="00D20E1D"/>
    <w:rsid w:val="00D25D4F"/>
    <w:rsid w:val="00D27B21"/>
    <w:rsid w:val="00D27E99"/>
    <w:rsid w:val="00D301B6"/>
    <w:rsid w:val="00D3451B"/>
    <w:rsid w:val="00D36DE1"/>
    <w:rsid w:val="00D41823"/>
    <w:rsid w:val="00D479D5"/>
    <w:rsid w:val="00D644FB"/>
    <w:rsid w:val="00D65D0E"/>
    <w:rsid w:val="00D7113C"/>
    <w:rsid w:val="00D76EC6"/>
    <w:rsid w:val="00D8490D"/>
    <w:rsid w:val="00D84BAC"/>
    <w:rsid w:val="00D85432"/>
    <w:rsid w:val="00D864C0"/>
    <w:rsid w:val="00D86876"/>
    <w:rsid w:val="00D86B3F"/>
    <w:rsid w:val="00D87798"/>
    <w:rsid w:val="00D916AA"/>
    <w:rsid w:val="00D94F14"/>
    <w:rsid w:val="00D95C1E"/>
    <w:rsid w:val="00DA3E01"/>
    <w:rsid w:val="00DA42B7"/>
    <w:rsid w:val="00DA7694"/>
    <w:rsid w:val="00DA7AAC"/>
    <w:rsid w:val="00DB0AD2"/>
    <w:rsid w:val="00DB1F2D"/>
    <w:rsid w:val="00DB1FA6"/>
    <w:rsid w:val="00DB39B3"/>
    <w:rsid w:val="00DB6B70"/>
    <w:rsid w:val="00DB6CD7"/>
    <w:rsid w:val="00DB77E5"/>
    <w:rsid w:val="00DB7DCE"/>
    <w:rsid w:val="00DC0068"/>
    <w:rsid w:val="00DC016F"/>
    <w:rsid w:val="00DC594F"/>
    <w:rsid w:val="00DC5D28"/>
    <w:rsid w:val="00DD165B"/>
    <w:rsid w:val="00DD3B6E"/>
    <w:rsid w:val="00DD3C6D"/>
    <w:rsid w:val="00DD46F8"/>
    <w:rsid w:val="00DD60A6"/>
    <w:rsid w:val="00DD7541"/>
    <w:rsid w:val="00DD756E"/>
    <w:rsid w:val="00DE039D"/>
    <w:rsid w:val="00DE1A54"/>
    <w:rsid w:val="00DE2D53"/>
    <w:rsid w:val="00DE3A43"/>
    <w:rsid w:val="00DE4719"/>
    <w:rsid w:val="00DF1F9C"/>
    <w:rsid w:val="00DF2594"/>
    <w:rsid w:val="00E02EDF"/>
    <w:rsid w:val="00E059A9"/>
    <w:rsid w:val="00E0755A"/>
    <w:rsid w:val="00E10512"/>
    <w:rsid w:val="00E10EEA"/>
    <w:rsid w:val="00E16776"/>
    <w:rsid w:val="00E1692E"/>
    <w:rsid w:val="00E1729A"/>
    <w:rsid w:val="00E174AB"/>
    <w:rsid w:val="00E17E65"/>
    <w:rsid w:val="00E2050D"/>
    <w:rsid w:val="00E23C17"/>
    <w:rsid w:val="00E251F7"/>
    <w:rsid w:val="00E3218C"/>
    <w:rsid w:val="00E34535"/>
    <w:rsid w:val="00E350CD"/>
    <w:rsid w:val="00E42454"/>
    <w:rsid w:val="00E437B4"/>
    <w:rsid w:val="00E4534A"/>
    <w:rsid w:val="00E454C2"/>
    <w:rsid w:val="00E459CD"/>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840"/>
    <w:rsid w:val="00E81F72"/>
    <w:rsid w:val="00E8299B"/>
    <w:rsid w:val="00E84B55"/>
    <w:rsid w:val="00E870EB"/>
    <w:rsid w:val="00E90AFE"/>
    <w:rsid w:val="00EA0987"/>
    <w:rsid w:val="00EA5644"/>
    <w:rsid w:val="00EA6B24"/>
    <w:rsid w:val="00EB0CBE"/>
    <w:rsid w:val="00EB10A4"/>
    <w:rsid w:val="00EB403B"/>
    <w:rsid w:val="00EB4AB3"/>
    <w:rsid w:val="00EB6C94"/>
    <w:rsid w:val="00EC48CC"/>
    <w:rsid w:val="00EC5C7D"/>
    <w:rsid w:val="00EC7850"/>
    <w:rsid w:val="00ED0083"/>
    <w:rsid w:val="00ED04F8"/>
    <w:rsid w:val="00ED252F"/>
    <w:rsid w:val="00ED46B6"/>
    <w:rsid w:val="00ED7924"/>
    <w:rsid w:val="00EE47B3"/>
    <w:rsid w:val="00EE4E72"/>
    <w:rsid w:val="00EE7401"/>
    <w:rsid w:val="00EE76A9"/>
    <w:rsid w:val="00EF4407"/>
    <w:rsid w:val="00EF4C4C"/>
    <w:rsid w:val="00EF4E74"/>
    <w:rsid w:val="00EF68AC"/>
    <w:rsid w:val="00EF6EF1"/>
    <w:rsid w:val="00F00E47"/>
    <w:rsid w:val="00F01D36"/>
    <w:rsid w:val="00F03ABF"/>
    <w:rsid w:val="00F141A8"/>
    <w:rsid w:val="00F221DC"/>
    <w:rsid w:val="00F255FF"/>
    <w:rsid w:val="00F25A0A"/>
    <w:rsid w:val="00F2608D"/>
    <w:rsid w:val="00F35ACA"/>
    <w:rsid w:val="00F362EB"/>
    <w:rsid w:val="00F36521"/>
    <w:rsid w:val="00F36C83"/>
    <w:rsid w:val="00F41D83"/>
    <w:rsid w:val="00F43DE5"/>
    <w:rsid w:val="00F45878"/>
    <w:rsid w:val="00F468F2"/>
    <w:rsid w:val="00F47291"/>
    <w:rsid w:val="00F50379"/>
    <w:rsid w:val="00F507DB"/>
    <w:rsid w:val="00F54752"/>
    <w:rsid w:val="00F5582B"/>
    <w:rsid w:val="00F55C3C"/>
    <w:rsid w:val="00F560A6"/>
    <w:rsid w:val="00F62097"/>
    <w:rsid w:val="00F653DE"/>
    <w:rsid w:val="00F7039E"/>
    <w:rsid w:val="00F70BCA"/>
    <w:rsid w:val="00F7134F"/>
    <w:rsid w:val="00F71373"/>
    <w:rsid w:val="00F713EC"/>
    <w:rsid w:val="00F732B8"/>
    <w:rsid w:val="00F741A7"/>
    <w:rsid w:val="00F84CB0"/>
    <w:rsid w:val="00F92A4A"/>
    <w:rsid w:val="00F94D1E"/>
    <w:rsid w:val="00F9698D"/>
    <w:rsid w:val="00F96BC1"/>
    <w:rsid w:val="00FA05EC"/>
    <w:rsid w:val="00FA0DDF"/>
    <w:rsid w:val="00FA147E"/>
    <w:rsid w:val="00FA2A00"/>
    <w:rsid w:val="00FA4B55"/>
    <w:rsid w:val="00FB1479"/>
    <w:rsid w:val="00FB1B6F"/>
    <w:rsid w:val="00FB1DB0"/>
    <w:rsid w:val="00FB31DF"/>
    <w:rsid w:val="00FB50B1"/>
    <w:rsid w:val="00FB5BE0"/>
    <w:rsid w:val="00FC011D"/>
    <w:rsid w:val="00FC02A9"/>
    <w:rsid w:val="00FC060D"/>
    <w:rsid w:val="00FC1EA5"/>
    <w:rsid w:val="00FC4AEE"/>
    <w:rsid w:val="00FC5809"/>
    <w:rsid w:val="00FC672E"/>
    <w:rsid w:val="00FC6CE4"/>
    <w:rsid w:val="00FC7A6B"/>
    <w:rsid w:val="00FD1E6B"/>
    <w:rsid w:val="00FD247C"/>
    <w:rsid w:val="00FD2C12"/>
    <w:rsid w:val="00FD2E1C"/>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2019-07-29T18:30:00+00:00</Judgment_x0020_Date>
    <Year xmlns="63bdd487-88aa-4c54-b893-ddaa81ed2e7c">2019</Year>
  </documentManagement>
</p:properties>
</file>

<file path=customXml/itemProps1.xml><?xml version="1.0" encoding="utf-8"?>
<ds:datastoreItem xmlns:ds="http://schemas.openxmlformats.org/officeDocument/2006/customXml" ds:itemID="{3FBA96D8-BB8C-490B-B18E-E16F1365DC44}"/>
</file>

<file path=customXml/itemProps2.xml><?xml version="1.0" encoding="utf-8"?>
<ds:datastoreItem xmlns:ds="http://schemas.openxmlformats.org/officeDocument/2006/customXml" ds:itemID="{C142130D-CC99-4ACF-8916-14D67672C281}"/>
</file>

<file path=customXml/itemProps3.xml><?xml version="1.0" encoding="utf-8"?>
<ds:datastoreItem xmlns:ds="http://schemas.openxmlformats.org/officeDocument/2006/customXml" ds:itemID="{0BD86AD3-0ACE-42F5-8401-829313FDC324}"/>
</file>

<file path=customXml/itemProps4.xml><?xml version="1.0" encoding="utf-8"?>
<ds:datastoreItem xmlns:ds="http://schemas.openxmlformats.org/officeDocument/2006/customXml" ds:itemID="{FA81D49E-3968-4948-B604-095A261710CA}"/>
</file>

<file path=docProps/app.xml><?xml version="1.0" encoding="utf-8"?>
<Properties xmlns="http://schemas.openxmlformats.org/officeDocument/2006/extended-properties" xmlns:vt="http://schemas.openxmlformats.org/officeDocument/2006/docPropsVTypes">
  <Template>Normal</Template>
  <TotalTime>0</TotalTime>
  <Pages>29</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NO v Prosperity Africa Holdings (Pty) Ltd</dc:title>
  <dc:creator>David</dc:creator>
  <cp:lastModifiedBy>Nicole Januarie</cp:lastModifiedBy>
  <cp:revision>2</cp:revision>
  <cp:lastPrinted>2019-07-22T10:47:00Z</cp:lastPrinted>
  <dcterms:created xsi:type="dcterms:W3CDTF">2019-07-30T13:50:00Z</dcterms:created>
  <dcterms:modified xsi:type="dcterms:W3CDTF">2019-07-30T13:50:00Z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