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87" w:rsidRPr="006A55DD" w:rsidRDefault="00BC3587" w:rsidP="00BC3587">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2A8E119C" wp14:editId="2746643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BC3587" w:rsidRDefault="009342E7" w:rsidP="00BC3587">
      <w:pPr>
        <w:pStyle w:val="NoSpacing"/>
        <w:jc w:val="right"/>
        <w:rPr>
          <w:rFonts w:ascii="Arial" w:hAnsi="Arial" w:cs="Arial"/>
          <w:b/>
          <w:sz w:val="24"/>
          <w:szCs w:val="24"/>
        </w:rPr>
      </w:pPr>
      <w:r>
        <w:rPr>
          <w:rFonts w:ascii="Arial" w:hAnsi="Arial" w:cs="Arial"/>
          <w:b/>
          <w:sz w:val="24"/>
          <w:szCs w:val="24"/>
        </w:rPr>
        <w:t>REPORTABLE</w:t>
      </w:r>
    </w:p>
    <w:p w:rsidR="00BC3587" w:rsidRDefault="00BC3587" w:rsidP="00BC3587">
      <w:pPr>
        <w:pStyle w:val="NoSpacing"/>
        <w:jc w:val="right"/>
        <w:rPr>
          <w:rFonts w:ascii="Arial" w:hAnsi="Arial" w:cs="Arial"/>
          <w:sz w:val="24"/>
          <w:szCs w:val="24"/>
        </w:rPr>
      </w:pPr>
    </w:p>
    <w:p w:rsidR="00BC3587" w:rsidRDefault="00BC3587" w:rsidP="00BC3587">
      <w:pPr>
        <w:pStyle w:val="NoSpacing"/>
        <w:jc w:val="right"/>
        <w:rPr>
          <w:rFonts w:ascii="Arial" w:hAnsi="Arial" w:cs="Arial"/>
          <w:sz w:val="24"/>
          <w:szCs w:val="24"/>
        </w:rPr>
      </w:pPr>
      <w:r>
        <w:rPr>
          <w:rFonts w:ascii="Arial" w:hAnsi="Arial" w:cs="Arial"/>
          <w:sz w:val="24"/>
          <w:szCs w:val="24"/>
        </w:rPr>
        <w:t>CASE NO: SA 26/2018</w:t>
      </w:r>
    </w:p>
    <w:p w:rsidR="00BC3587" w:rsidRDefault="00BC3587" w:rsidP="00BC3587">
      <w:pPr>
        <w:pStyle w:val="NoSpacing"/>
        <w:rPr>
          <w:rFonts w:ascii="Arial" w:hAnsi="Arial" w:cs="Arial"/>
          <w:sz w:val="24"/>
          <w:szCs w:val="24"/>
        </w:rPr>
      </w:pPr>
    </w:p>
    <w:p w:rsidR="00BC3587" w:rsidRPr="00991107" w:rsidRDefault="00BC3587" w:rsidP="00BC3587">
      <w:pPr>
        <w:pStyle w:val="NoSpacing"/>
        <w:rPr>
          <w:rFonts w:ascii="Arial" w:hAnsi="Arial" w:cs="Arial"/>
          <w:sz w:val="24"/>
          <w:szCs w:val="24"/>
        </w:rPr>
      </w:pPr>
    </w:p>
    <w:p w:rsidR="00BC3587" w:rsidRPr="00970591" w:rsidRDefault="00BC3587" w:rsidP="00BC3587">
      <w:pPr>
        <w:pStyle w:val="NoSpacing"/>
        <w:rPr>
          <w:rFonts w:ascii="Arial" w:hAnsi="Arial" w:cs="Arial"/>
          <w:b/>
          <w:sz w:val="24"/>
          <w:szCs w:val="24"/>
        </w:rPr>
      </w:pPr>
      <w:r w:rsidRPr="00970591">
        <w:rPr>
          <w:rFonts w:ascii="Arial" w:hAnsi="Arial" w:cs="Arial"/>
          <w:b/>
          <w:sz w:val="24"/>
          <w:szCs w:val="24"/>
        </w:rPr>
        <w:t>IN THE SUPREME COURT OF NAMIBIA</w:t>
      </w:r>
    </w:p>
    <w:p w:rsidR="00BC3587" w:rsidRDefault="00BC3587" w:rsidP="00BC3587">
      <w:pPr>
        <w:pStyle w:val="NoSpacing"/>
        <w:rPr>
          <w:rFonts w:ascii="Arial" w:hAnsi="Arial" w:cs="Arial"/>
          <w:sz w:val="24"/>
          <w:szCs w:val="24"/>
        </w:rPr>
      </w:pPr>
    </w:p>
    <w:p w:rsidR="00BC3587" w:rsidRDefault="00BC3587" w:rsidP="00BC3587">
      <w:pPr>
        <w:pStyle w:val="NoSpacing"/>
        <w:rPr>
          <w:rFonts w:ascii="Arial" w:hAnsi="Arial" w:cs="Arial"/>
          <w:sz w:val="24"/>
          <w:szCs w:val="24"/>
        </w:rPr>
      </w:pPr>
    </w:p>
    <w:p w:rsidR="00BC3587" w:rsidRDefault="00BC3587" w:rsidP="00BC3587">
      <w:pPr>
        <w:pStyle w:val="NoSpacing"/>
        <w:rPr>
          <w:rFonts w:ascii="Arial" w:hAnsi="Arial" w:cs="Arial"/>
          <w:sz w:val="24"/>
          <w:szCs w:val="24"/>
        </w:rPr>
      </w:pPr>
      <w:r>
        <w:rPr>
          <w:rFonts w:ascii="Arial" w:hAnsi="Arial" w:cs="Arial"/>
          <w:sz w:val="24"/>
          <w:szCs w:val="24"/>
        </w:rPr>
        <w:t>In the matter between:</w:t>
      </w:r>
    </w:p>
    <w:p w:rsidR="00BC3587" w:rsidRDefault="00BC3587" w:rsidP="00BC3587">
      <w:pPr>
        <w:pStyle w:val="NoSpacing"/>
        <w:rPr>
          <w:rFonts w:ascii="Arial" w:hAnsi="Arial" w:cs="Arial"/>
          <w:sz w:val="24"/>
          <w:szCs w:val="24"/>
        </w:rPr>
      </w:pPr>
    </w:p>
    <w:p w:rsidR="00BC3587" w:rsidRDefault="00BC3587" w:rsidP="00BC3587">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D01B18" w:rsidRPr="00D01B18" w:rsidTr="00D01B18">
        <w:tc>
          <w:tcPr>
            <w:tcW w:w="5665" w:type="dxa"/>
          </w:tcPr>
          <w:p w:rsidR="00D01B18" w:rsidRPr="00D01B18" w:rsidRDefault="00D01B18" w:rsidP="00D61626">
            <w:pPr>
              <w:pStyle w:val="NoSpacing"/>
              <w:spacing w:line="360" w:lineRule="auto"/>
              <w:ind w:left="-113"/>
              <w:rPr>
                <w:rFonts w:ascii="Arial" w:hAnsi="Arial" w:cs="Arial"/>
                <w:b/>
                <w:sz w:val="24"/>
                <w:szCs w:val="24"/>
              </w:rPr>
            </w:pPr>
            <w:r w:rsidRPr="00D01B18">
              <w:rPr>
                <w:rFonts w:ascii="Arial" w:hAnsi="Arial" w:cs="Arial"/>
                <w:b/>
                <w:sz w:val="24"/>
                <w:szCs w:val="24"/>
              </w:rPr>
              <w:t>SUN SQUARE HOTEL (PTY) LIMITED</w:t>
            </w:r>
          </w:p>
        </w:tc>
        <w:tc>
          <w:tcPr>
            <w:tcW w:w="3446" w:type="dxa"/>
          </w:tcPr>
          <w:p w:rsidR="00D01B18" w:rsidRPr="00D01B18" w:rsidRDefault="00D01B18" w:rsidP="00D61626">
            <w:pPr>
              <w:pStyle w:val="NoSpacing"/>
              <w:spacing w:line="360" w:lineRule="auto"/>
              <w:jc w:val="right"/>
              <w:rPr>
                <w:rFonts w:ascii="Arial" w:hAnsi="Arial" w:cs="Arial"/>
                <w:b/>
                <w:sz w:val="24"/>
                <w:szCs w:val="24"/>
              </w:rPr>
            </w:pPr>
            <w:r w:rsidRPr="00D01B18">
              <w:rPr>
                <w:rFonts w:ascii="Arial" w:hAnsi="Arial" w:cs="Arial"/>
                <w:b/>
                <w:sz w:val="24"/>
                <w:szCs w:val="24"/>
              </w:rPr>
              <w:t>Appellant</w:t>
            </w:r>
          </w:p>
        </w:tc>
      </w:tr>
      <w:tr w:rsidR="00D01B18" w:rsidTr="00D01B18">
        <w:tc>
          <w:tcPr>
            <w:tcW w:w="5665" w:type="dxa"/>
          </w:tcPr>
          <w:p w:rsidR="00D01B18" w:rsidRDefault="00D01B18" w:rsidP="00D61626">
            <w:pPr>
              <w:pStyle w:val="NoSpacing"/>
              <w:spacing w:line="360" w:lineRule="auto"/>
              <w:ind w:left="-113"/>
              <w:rPr>
                <w:rFonts w:ascii="Arial" w:hAnsi="Arial" w:cs="Arial"/>
                <w:sz w:val="24"/>
                <w:szCs w:val="24"/>
              </w:rPr>
            </w:pPr>
          </w:p>
        </w:tc>
        <w:tc>
          <w:tcPr>
            <w:tcW w:w="3446" w:type="dxa"/>
          </w:tcPr>
          <w:p w:rsidR="00D01B18" w:rsidRDefault="00D01B18" w:rsidP="00D61626">
            <w:pPr>
              <w:pStyle w:val="NoSpacing"/>
              <w:spacing w:line="360" w:lineRule="auto"/>
              <w:jc w:val="right"/>
              <w:rPr>
                <w:rFonts w:ascii="Arial" w:hAnsi="Arial" w:cs="Arial"/>
                <w:sz w:val="24"/>
                <w:szCs w:val="24"/>
              </w:rPr>
            </w:pPr>
          </w:p>
        </w:tc>
      </w:tr>
      <w:tr w:rsidR="00D01B18" w:rsidTr="00D01B18">
        <w:tc>
          <w:tcPr>
            <w:tcW w:w="5665" w:type="dxa"/>
          </w:tcPr>
          <w:p w:rsidR="00D01B18" w:rsidRDefault="00D01B18" w:rsidP="00D61626">
            <w:pPr>
              <w:pStyle w:val="NoSpacing"/>
              <w:spacing w:line="360" w:lineRule="auto"/>
              <w:ind w:left="-113"/>
              <w:rPr>
                <w:rFonts w:ascii="Arial" w:hAnsi="Arial" w:cs="Arial"/>
                <w:sz w:val="24"/>
                <w:szCs w:val="24"/>
              </w:rPr>
            </w:pPr>
            <w:r>
              <w:rPr>
                <w:rFonts w:ascii="Arial" w:hAnsi="Arial" w:cs="Arial"/>
                <w:sz w:val="24"/>
                <w:szCs w:val="24"/>
              </w:rPr>
              <w:t>and</w:t>
            </w:r>
          </w:p>
        </w:tc>
        <w:tc>
          <w:tcPr>
            <w:tcW w:w="3446" w:type="dxa"/>
          </w:tcPr>
          <w:p w:rsidR="00D01B18" w:rsidRDefault="00D01B18" w:rsidP="00D61626">
            <w:pPr>
              <w:pStyle w:val="NoSpacing"/>
              <w:spacing w:line="360" w:lineRule="auto"/>
              <w:jc w:val="right"/>
              <w:rPr>
                <w:rFonts w:ascii="Arial" w:hAnsi="Arial" w:cs="Arial"/>
                <w:sz w:val="24"/>
                <w:szCs w:val="24"/>
              </w:rPr>
            </w:pPr>
          </w:p>
        </w:tc>
      </w:tr>
      <w:tr w:rsidR="00D01B18" w:rsidTr="00D01B18">
        <w:tc>
          <w:tcPr>
            <w:tcW w:w="5665" w:type="dxa"/>
          </w:tcPr>
          <w:p w:rsidR="00D01B18" w:rsidRDefault="00D01B18" w:rsidP="00D61626">
            <w:pPr>
              <w:pStyle w:val="NoSpacing"/>
              <w:spacing w:line="360" w:lineRule="auto"/>
              <w:ind w:left="-113"/>
              <w:rPr>
                <w:rFonts w:ascii="Arial" w:hAnsi="Arial" w:cs="Arial"/>
                <w:sz w:val="24"/>
                <w:szCs w:val="24"/>
              </w:rPr>
            </w:pPr>
          </w:p>
        </w:tc>
        <w:tc>
          <w:tcPr>
            <w:tcW w:w="3446" w:type="dxa"/>
          </w:tcPr>
          <w:p w:rsidR="00D01B18" w:rsidRDefault="00D01B18" w:rsidP="00D61626">
            <w:pPr>
              <w:pStyle w:val="NoSpacing"/>
              <w:spacing w:line="360" w:lineRule="auto"/>
              <w:jc w:val="right"/>
              <w:rPr>
                <w:rFonts w:ascii="Arial" w:hAnsi="Arial" w:cs="Arial"/>
                <w:sz w:val="24"/>
                <w:szCs w:val="24"/>
              </w:rPr>
            </w:pPr>
          </w:p>
        </w:tc>
      </w:tr>
      <w:tr w:rsidR="00D01B18" w:rsidRPr="00D01B18" w:rsidTr="00D01B18">
        <w:tc>
          <w:tcPr>
            <w:tcW w:w="5665" w:type="dxa"/>
          </w:tcPr>
          <w:p w:rsidR="00D01B18" w:rsidRPr="00D01B18" w:rsidRDefault="00D01B18" w:rsidP="00D61626">
            <w:pPr>
              <w:pStyle w:val="NoSpacing"/>
              <w:spacing w:line="360" w:lineRule="auto"/>
              <w:ind w:left="-113"/>
              <w:rPr>
                <w:rFonts w:ascii="Arial" w:hAnsi="Arial" w:cs="Arial"/>
                <w:b/>
                <w:sz w:val="24"/>
                <w:szCs w:val="24"/>
              </w:rPr>
            </w:pPr>
            <w:r w:rsidRPr="00D01B18">
              <w:rPr>
                <w:rFonts w:ascii="Arial" w:hAnsi="Arial" w:cs="Arial"/>
                <w:b/>
                <w:sz w:val="24"/>
                <w:szCs w:val="24"/>
              </w:rPr>
              <w:t>SOUTHERN SUN AFRICA</w:t>
            </w:r>
          </w:p>
        </w:tc>
        <w:tc>
          <w:tcPr>
            <w:tcW w:w="3446" w:type="dxa"/>
          </w:tcPr>
          <w:p w:rsidR="00D01B18" w:rsidRPr="00D01B18" w:rsidRDefault="00D01B18" w:rsidP="00D61626">
            <w:pPr>
              <w:pStyle w:val="NoSpacing"/>
              <w:spacing w:line="360" w:lineRule="auto"/>
              <w:jc w:val="right"/>
              <w:rPr>
                <w:rFonts w:ascii="Arial" w:hAnsi="Arial" w:cs="Arial"/>
                <w:b/>
                <w:sz w:val="24"/>
                <w:szCs w:val="24"/>
              </w:rPr>
            </w:pPr>
            <w:r w:rsidRPr="00D01B18">
              <w:rPr>
                <w:rFonts w:ascii="Arial" w:hAnsi="Arial" w:cs="Arial"/>
                <w:b/>
                <w:sz w:val="24"/>
                <w:szCs w:val="24"/>
              </w:rPr>
              <w:t>First Respondent</w:t>
            </w:r>
          </w:p>
        </w:tc>
      </w:tr>
      <w:tr w:rsidR="00D01B18" w:rsidRPr="00D01B18" w:rsidTr="00D01B18">
        <w:tc>
          <w:tcPr>
            <w:tcW w:w="5665" w:type="dxa"/>
          </w:tcPr>
          <w:p w:rsidR="00D01B18" w:rsidRPr="00D01B18" w:rsidRDefault="00D01B18" w:rsidP="00D61626">
            <w:pPr>
              <w:pStyle w:val="NoSpacing"/>
              <w:spacing w:line="360" w:lineRule="auto"/>
              <w:ind w:left="-113"/>
              <w:rPr>
                <w:rFonts w:ascii="Arial" w:hAnsi="Arial" w:cs="Arial"/>
                <w:b/>
                <w:sz w:val="24"/>
                <w:szCs w:val="24"/>
              </w:rPr>
            </w:pPr>
            <w:r w:rsidRPr="00D01B18">
              <w:rPr>
                <w:rFonts w:ascii="Arial" w:hAnsi="Arial" w:cs="Arial"/>
                <w:b/>
                <w:sz w:val="24"/>
                <w:szCs w:val="24"/>
              </w:rPr>
              <w:t>SOUTHERN SUN HOTEL INTERESTS (PTY) LTD</w:t>
            </w:r>
          </w:p>
        </w:tc>
        <w:tc>
          <w:tcPr>
            <w:tcW w:w="3446" w:type="dxa"/>
          </w:tcPr>
          <w:p w:rsidR="00D01B18" w:rsidRPr="00D01B18" w:rsidRDefault="00D01B18" w:rsidP="00D61626">
            <w:pPr>
              <w:pStyle w:val="NoSpacing"/>
              <w:spacing w:line="360" w:lineRule="auto"/>
              <w:jc w:val="right"/>
              <w:rPr>
                <w:rFonts w:ascii="Arial" w:hAnsi="Arial" w:cs="Arial"/>
                <w:b/>
                <w:sz w:val="24"/>
                <w:szCs w:val="24"/>
              </w:rPr>
            </w:pPr>
            <w:r w:rsidRPr="00D01B18">
              <w:rPr>
                <w:rFonts w:ascii="Arial" w:hAnsi="Arial" w:cs="Arial"/>
                <w:b/>
                <w:sz w:val="24"/>
                <w:szCs w:val="24"/>
              </w:rPr>
              <w:t>Second Respondent</w:t>
            </w:r>
          </w:p>
        </w:tc>
      </w:tr>
    </w:tbl>
    <w:p w:rsidR="007B5F75" w:rsidRDefault="007B5F75" w:rsidP="004C4CE8">
      <w:pPr>
        <w:pStyle w:val="NoSpacing"/>
        <w:rPr>
          <w:rFonts w:ascii="Arial" w:hAnsi="Arial" w:cs="Arial"/>
          <w:sz w:val="24"/>
          <w:szCs w:val="24"/>
        </w:rPr>
      </w:pPr>
    </w:p>
    <w:p w:rsidR="00E44F34" w:rsidRPr="00991107" w:rsidRDefault="00E44F34" w:rsidP="004C4CE8">
      <w:pPr>
        <w:pStyle w:val="NoSpacing"/>
        <w:rPr>
          <w:rFonts w:ascii="Arial" w:hAnsi="Arial" w:cs="Arial"/>
          <w:sz w:val="24"/>
          <w:szCs w:val="24"/>
        </w:rPr>
      </w:pPr>
    </w:p>
    <w:p w:rsidR="00BC3587" w:rsidRPr="00991107" w:rsidRDefault="00BC3587" w:rsidP="00BC3587">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DAMASEB DCJ, FRANK AJA and ANGULA AJA</w:t>
      </w:r>
    </w:p>
    <w:p w:rsidR="00BC3587" w:rsidRPr="00466830" w:rsidRDefault="00BC3587" w:rsidP="00BC3587">
      <w:pPr>
        <w:pStyle w:val="NoSpacing"/>
        <w:rPr>
          <w:rFonts w:ascii="Arial" w:hAnsi="Arial" w:cs="Arial"/>
          <w:b/>
          <w:sz w:val="24"/>
          <w:szCs w:val="24"/>
        </w:rPr>
      </w:pPr>
    </w:p>
    <w:p w:rsidR="00BC3587" w:rsidRPr="00466830" w:rsidRDefault="00BC3587" w:rsidP="00BC3587">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11 November 2019</w:t>
      </w:r>
    </w:p>
    <w:p w:rsidR="00BC3587" w:rsidRPr="00466830" w:rsidRDefault="00BC3587" w:rsidP="00BC3587">
      <w:pPr>
        <w:pStyle w:val="NoSpacing"/>
        <w:rPr>
          <w:rFonts w:ascii="Arial" w:hAnsi="Arial" w:cs="Arial"/>
          <w:b/>
          <w:sz w:val="24"/>
          <w:szCs w:val="24"/>
        </w:rPr>
      </w:pPr>
    </w:p>
    <w:p w:rsidR="00BC3587" w:rsidRPr="00466830" w:rsidRDefault="00BC3587" w:rsidP="00BC3587">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711D47">
        <w:rPr>
          <w:rFonts w:ascii="Arial" w:hAnsi="Arial" w:cs="Arial"/>
          <w:b/>
          <w:sz w:val="24"/>
          <w:szCs w:val="24"/>
        </w:rPr>
        <w:t>9</w:t>
      </w:r>
      <w:r>
        <w:rPr>
          <w:rFonts w:ascii="Arial" w:hAnsi="Arial" w:cs="Arial"/>
          <w:b/>
          <w:sz w:val="24"/>
          <w:szCs w:val="24"/>
        </w:rPr>
        <w:t xml:space="preserve"> </w:t>
      </w:r>
      <w:r w:rsidR="001E3390">
        <w:rPr>
          <w:rFonts w:ascii="Arial" w:hAnsi="Arial" w:cs="Arial"/>
          <w:b/>
          <w:sz w:val="24"/>
          <w:szCs w:val="24"/>
        </w:rPr>
        <w:t xml:space="preserve">December </w:t>
      </w:r>
      <w:r w:rsidR="00B507D8">
        <w:rPr>
          <w:rFonts w:ascii="Arial" w:hAnsi="Arial" w:cs="Arial"/>
          <w:b/>
          <w:sz w:val="24"/>
          <w:szCs w:val="24"/>
        </w:rPr>
        <w:t>2019</w:t>
      </w:r>
    </w:p>
    <w:p w:rsidR="00BC3587" w:rsidRDefault="00BC3587" w:rsidP="007B5F75">
      <w:pPr>
        <w:pStyle w:val="NoSpacing"/>
        <w:rPr>
          <w:rFonts w:ascii="Arial" w:hAnsi="Arial" w:cs="Arial"/>
          <w:sz w:val="24"/>
          <w:szCs w:val="24"/>
        </w:rPr>
      </w:pPr>
    </w:p>
    <w:p w:rsidR="007B5F75" w:rsidRDefault="007B5F75" w:rsidP="007B5F75">
      <w:pPr>
        <w:pStyle w:val="NoSpacing"/>
        <w:jc w:val="both"/>
        <w:rPr>
          <w:rFonts w:ascii="Arial" w:hAnsi="Arial" w:cs="Arial"/>
          <w:sz w:val="24"/>
          <w:szCs w:val="24"/>
        </w:rPr>
      </w:pPr>
    </w:p>
    <w:p w:rsidR="00156A3E" w:rsidRDefault="00156A3E" w:rsidP="007B5F75">
      <w:pPr>
        <w:pStyle w:val="NoSpacing"/>
        <w:jc w:val="both"/>
        <w:rPr>
          <w:rFonts w:ascii="Arial" w:hAnsi="Arial" w:cs="Arial"/>
          <w:sz w:val="24"/>
          <w:szCs w:val="24"/>
        </w:rPr>
      </w:pPr>
    </w:p>
    <w:p w:rsidR="00FD44FF" w:rsidRDefault="00BC3587" w:rsidP="007B5F75">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804E4F">
        <w:rPr>
          <w:rFonts w:ascii="Arial" w:hAnsi="Arial" w:cs="Arial"/>
          <w:sz w:val="24"/>
          <w:szCs w:val="24"/>
        </w:rPr>
        <w:t xml:space="preserve">Appellant brought an application for condonation and reinstatement of the appeal due to the late filing of its appeal record. </w:t>
      </w:r>
      <w:r w:rsidR="00DA36BB">
        <w:rPr>
          <w:rFonts w:ascii="Arial" w:hAnsi="Arial" w:cs="Arial"/>
          <w:sz w:val="24"/>
          <w:szCs w:val="24"/>
        </w:rPr>
        <w:t xml:space="preserve">In his founding affidavit to the application, the </w:t>
      </w:r>
      <w:r w:rsidR="00FD44FF">
        <w:rPr>
          <w:rFonts w:ascii="Arial" w:hAnsi="Arial" w:cs="Arial"/>
          <w:sz w:val="24"/>
          <w:szCs w:val="24"/>
        </w:rPr>
        <w:t xml:space="preserve">legal practitioner for the appellant </w:t>
      </w:r>
      <w:r w:rsidR="00DA36BB">
        <w:rPr>
          <w:rFonts w:ascii="Arial" w:hAnsi="Arial" w:cs="Arial"/>
          <w:sz w:val="24"/>
          <w:szCs w:val="24"/>
        </w:rPr>
        <w:t>explained that it was his ‘understanding’</w:t>
      </w:r>
      <w:r w:rsidR="00FD44FF">
        <w:rPr>
          <w:rFonts w:ascii="Arial" w:hAnsi="Arial" w:cs="Arial"/>
          <w:sz w:val="24"/>
          <w:szCs w:val="24"/>
        </w:rPr>
        <w:t xml:space="preserve"> that the appeal record had to be filed within three months after the notice of appeal had been filed instead of three months after the judgment or order appealed against wa</w:t>
      </w:r>
      <w:r w:rsidR="003001F1">
        <w:rPr>
          <w:rFonts w:ascii="Arial" w:hAnsi="Arial" w:cs="Arial"/>
          <w:sz w:val="24"/>
          <w:szCs w:val="24"/>
        </w:rPr>
        <w:t>s delivered as prescribed in rule 8(2)</w:t>
      </w:r>
      <w:r w:rsidR="00FD44FF">
        <w:rPr>
          <w:rFonts w:ascii="Arial" w:hAnsi="Arial" w:cs="Arial"/>
          <w:sz w:val="24"/>
          <w:szCs w:val="24"/>
        </w:rPr>
        <w:t xml:space="preserve"> of this court.</w:t>
      </w:r>
    </w:p>
    <w:p w:rsidR="007B5F75" w:rsidRDefault="007B5F75" w:rsidP="007B5F75">
      <w:pPr>
        <w:pStyle w:val="NoSpacing"/>
        <w:spacing w:line="360" w:lineRule="auto"/>
        <w:jc w:val="both"/>
        <w:rPr>
          <w:rFonts w:ascii="Arial" w:hAnsi="Arial" w:cs="Arial"/>
          <w:sz w:val="24"/>
          <w:szCs w:val="24"/>
        </w:rPr>
      </w:pPr>
    </w:p>
    <w:p w:rsidR="00DA36BB" w:rsidRDefault="003001F1" w:rsidP="007B5F75">
      <w:pPr>
        <w:pStyle w:val="NoSpacing"/>
        <w:spacing w:line="360" w:lineRule="auto"/>
        <w:jc w:val="both"/>
        <w:rPr>
          <w:rFonts w:ascii="Arial" w:hAnsi="Arial" w:cs="Arial"/>
          <w:sz w:val="24"/>
          <w:szCs w:val="24"/>
        </w:rPr>
      </w:pPr>
      <w:r>
        <w:rPr>
          <w:rFonts w:ascii="Arial" w:hAnsi="Arial" w:cs="Arial"/>
          <w:sz w:val="24"/>
          <w:szCs w:val="24"/>
        </w:rPr>
        <w:lastRenderedPageBreak/>
        <w:t>It is the duty of a</w:t>
      </w:r>
      <w:r w:rsidR="003F09FD">
        <w:rPr>
          <w:rFonts w:ascii="Arial" w:hAnsi="Arial" w:cs="Arial"/>
          <w:sz w:val="24"/>
          <w:szCs w:val="24"/>
        </w:rPr>
        <w:t xml:space="preserve"> legal practitioner to acquaint themselves with the rules of the court in which the appeal is to be prosecuted. </w:t>
      </w:r>
      <w:r w:rsidR="00FD270B">
        <w:rPr>
          <w:rFonts w:ascii="Arial" w:hAnsi="Arial" w:cs="Arial"/>
          <w:sz w:val="24"/>
          <w:szCs w:val="24"/>
        </w:rPr>
        <w:t xml:space="preserve">This duty has often been </w:t>
      </w:r>
      <w:r>
        <w:rPr>
          <w:rFonts w:ascii="Arial" w:hAnsi="Arial" w:cs="Arial"/>
          <w:sz w:val="24"/>
          <w:szCs w:val="24"/>
        </w:rPr>
        <w:t>emphasised in past decisions</w:t>
      </w:r>
      <w:r w:rsidR="00FD270B">
        <w:rPr>
          <w:rFonts w:ascii="Arial" w:hAnsi="Arial" w:cs="Arial"/>
          <w:sz w:val="24"/>
          <w:szCs w:val="24"/>
        </w:rPr>
        <w:t xml:space="preserve"> and</w:t>
      </w:r>
      <w:r>
        <w:rPr>
          <w:rFonts w:ascii="Arial" w:hAnsi="Arial" w:cs="Arial"/>
          <w:sz w:val="24"/>
          <w:szCs w:val="24"/>
        </w:rPr>
        <w:t xml:space="preserve"> has been </w:t>
      </w:r>
      <w:r w:rsidR="0020098C">
        <w:rPr>
          <w:rFonts w:ascii="Arial" w:hAnsi="Arial" w:cs="Arial"/>
          <w:sz w:val="24"/>
          <w:szCs w:val="24"/>
        </w:rPr>
        <w:t>settled</w:t>
      </w:r>
      <w:r>
        <w:rPr>
          <w:rFonts w:ascii="Arial" w:hAnsi="Arial" w:cs="Arial"/>
          <w:sz w:val="24"/>
          <w:szCs w:val="24"/>
        </w:rPr>
        <w:t xml:space="preserve"> </w:t>
      </w:r>
      <w:r w:rsidR="00FD270B">
        <w:rPr>
          <w:rFonts w:ascii="Arial" w:hAnsi="Arial" w:cs="Arial"/>
          <w:sz w:val="24"/>
          <w:szCs w:val="24"/>
        </w:rPr>
        <w:t xml:space="preserve">law for a very long time. </w:t>
      </w:r>
      <w:r w:rsidR="00DA36BB">
        <w:rPr>
          <w:rFonts w:ascii="Arial" w:hAnsi="Arial" w:cs="Arial"/>
          <w:sz w:val="24"/>
          <w:szCs w:val="24"/>
        </w:rPr>
        <w:t>It was especially important in this appeal</w:t>
      </w:r>
      <w:r>
        <w:rPr>
          <w:rFonts w:ascii="Arial" w:hAnsi="Arial" w:cs="Arial"/>
          <w:sz w:val="24"/>
          <w:szCs w:val="24"/>
        </w:rPr>
        <w:t xml:space="preserve"> for the legal practitioner to exercise this duty</w:t>
      </w:r>
      <w:r w:rsidR="00DA36BB">
        <w:rPr>
          <w:rFonts w:ascii="Arial" w:hAnsi="Arial" w:cs="Arial"/>
          <w:sz w:val="24"/>
          <w:szCs w:val="24"/>
        </w:rPr>
        <w:t xml:space="preserve"> as the new rules had only been in place for about six months when this appeal was lodged in the Supreme Court.</w:t>
      </w:r>
    </w:p>
    <w:p w:rsidR="00DA36BB" w:rsidRDefault="00DA36BB" w:rsidP="005A4B52">
      <w:pPr>
        <w:pStyle w:val="NoSpacing"/>
        <w:spacing w:line="360" w:lineRule="auto"/>
        <w:jc w:val="both"/>
        <w:rPr>
          <w:rFonts w:ascii="Arial" w:hAnsi="Arial" w:cs="Arial"/>
          <w:sz w:val="24"/>
          <w:szCs w:val="24"/>
        </w:rPr>
      </w:pPr>
    </w:p>
    <w:p w:rsidR="00BC3587" w:rsidRDefault="003F09FD" w:rsidP="005A4B52">
      <w:pPr>
        <w:pStyle w:val="NoSpacing"/>
        <w:spacing w:line="360" w:lineRule="auto"/>
        <w:jc w:val="both"/>
        <w:rPr>
          <w:rFonts w:ascii="Arial" w:hAnsi="Arial" w:cs="Arial"/>
          <w:sz w:val="24"/>
          <w:szCs w:val="24"/>
        </w:rPr>
      </w:pPr>
      <w:r>
        <w:rPr>
          <w:rFonts w:ascii="Arial" w:hAnsi="Arial" w:cs="Arial"/>
          <w:sz w:val="24"/>
          <w:szCs w:val="24"/>
        </w:rPr>
        <w:t xml:space="preserve">The </w:t>
      </w:r>
      <w:r w:rsidR="007A3ED7">
        <w:rPr>
          <w:rFonts w:ascii="Arial" w:hAnsi="Arial" w:cs="Arial"/>
          <w:sz w:val="24"/>
          <w:szCs w:val="24"/>
        </w:rPr>
        <w:t>new rules of this court came into effect on 15 November 2017</w:t>
      </w:r>
      <w:r w:rsidR="00DA36BB">
        <w:rPr>
          <w:rFonts w:ascii="Arial" w:hAnsi="Arial" w:cs="Arial"/>
          <w:sz w:val="24"/>
          <w:szCs w:val="24"/>
        </w:rPr>
        <w:t>,</w:t>
      </w:r>
      <w:r w:rsidR="007A3ED7">
        <w:rPr>
          <w:rFonts w:ascii="Arial" w:hAnsi="Arial" w:cs="Arial"/>
          <w:sz w:val="24"/>
          <w:szCs w:val="24"/>
        </w:rPr>
        <w:t xml:space="preserve"> when compared to the old rules (which were in place from October 1990)</w:t>
      </w:r>
      <w:r w:rsidR="00DA36BB">
        <w:rPr>
          <w:rFonts w:ascii="Arial" w:hAnsi="Arial" w:cs="Arial"/>
          <w:sz w:val="24"/>
          <w:szCs w:val="24"/>
        </w:rPr>
        <w:t>, they</w:t>
      </w:r>
      <w:r w:rsidR="007A3ED7">
        <w:rPr>
          <w:rFonts w:ascii="Arial" w:hAnsi="Arial" w:cs="Arial"/>
          <w:sz w:val="24"/>
          <w:szCs w:val="24"/>
        </w:rPr>
        <w:t xml:space="preserve"> made no </w:t>
      </w:r>
      <w:r w:rsidR="00737517">
        <w:rPr>
          <w:rFonts w:ascii="Arial" w:hAnsi="Arial" w:cs="Arial"/>
          <w:sz w:val="24"/>
          <w:szCs w:val="24"/>
        </w:rPr>
        <w:t xml:space="preserve">major </w:t>
      </w:r>
      <w:r w:rsidR="007A3ED7">
        <w:rPr>
          <w:rFonts w:ascii="Arial" w:hAnsi="Arial" w:cs="Arial"/>
          <w:sz w:val="24"/>
          <w:szCs w:val="24"/>
        </w:rPr>
        <w:t xml:space="preserve">procedural changes to rules 7 and </w:t>
      </w:r>
      <w:r>
        <w:rPr>
          <w:rFonts w:ascii="Arial" w:hAnsi="Arial" w:cs="Arial"/>
          <w:sz w:val="24"/>
          <w:szCs w:val="24"/>
        </w:rPr>
        <w:t>rule</w:t>
      </w:r>
      <w:r w:rsidR="007A3ED7">
        <w:rPr>
          <w:rFonts w:ascii="Arial" w:hAnsi="Arial" w:cs="Arial"/>
          <w:sz w:val="24"/>
          <w:szCs w:val="24"/>
        </w:rPr>
        <w:t xml:space="preserve"> 8. These rules are by and large a copy of the rules of the then South African Appellate Division which </w:t>
      </w:r>
      <w:r w:rsidR="00737517">
        <w:rPr>
          <w:rFonts w:ascii="Arial" w:hAnsi="Arial" w:cs="Arial"/>
          <w:sz w:val="24"/>
          <w:szCs w:val="24"/>
        </w:rPr>
        <w:t>was the final court of appeal in</w:t>
      </w:r>
      <w:r w:rsidR="007A3ED7">
        <w:rPr>
          <w:rFonts w:ascii="Arial" w:hAnsi="Arial" w:cs="Arial"/>
          <w:sz w:val="24"/>
          <w:szCs w:val="24"/>
        </w:rPr>
        <w:t xml:space="preserve"> Namibia prior to its independence. The rules of the Appellate Division were in place as far as Namibia is concerned from, at least, June 1962 (ie nearly 56 years).</w:t>
      </w:r>
    </w:p>
    <w:p w:rsidR="005A4B52" w:rsidRDefault="005A4B52" w:rsidP="005A4B52">
      <w:pPr>
        <w:pStyle w:val="NoSpacing"/>
        <w:spacing w:line="360" w:lineRule="auto"/>
        <w:jc w:val="both"/>
        <w:rPr>
          <w:rFonts w:ascii="Arial" w:hAnsi="Arial" w:cs="Arial"/>
          <w:sz w:val="24"/>
          <w:szCs w:val="24"/>
        </w:rPr>
      </w:pPr>
    </w:p>
    <w:p w:rsidR="005A4B52" w:rsidRDefault="005A4B52" w:rsidP="005A4B52">
      <w:pPr>
        <w:pStyle w:val="NoSpacing"/>
        <w:spacing w:line="360" w:lineRule="auto"/>
        <w:jc w:val="both"/>
        <w:rPr>
          <w:rFonts w:ascii="Arial" w:hAnsi="Arial" w:cs="Arial"/>
          <w:sz w:val="24"/>
          <w:szCs w:val="24"/>
        </w:rPr>
      </w:pPr>
      <w:r>
        <w:rPr>
          <w:rFonts w:ascii="Arial" w:hAnsi="Arial" w:cs="Arial"/>
          <w:sz w:val="24"/>
          <w:szCs w:val="24"/>
        </w:rPr>
        <w:t>The test for condonation is that first, there must be a reasonable and acceptable explanation for the non-compliance</w:t>
      </w:r>
      <w:r w:rsidR="00737517">
        <w:rPr>
          <w:rFonts w:ascii="Arial" w:hAnsi="Arial" w:cs="Arial"/>
          <w:sz w:val="24"/>
          <w:szCs w:val="24"/>
        </w:rPr>
        <w:t>, and s</w:t>
      </w:r>
      <w:r>
        <w:rPr>
          <w:rFonts w:ascii="Arial" w:hAnsi="Arial" w:cs="Arial"/>
          <w:sz w:val="24"/>
          <w:szCs w:val="24"/>
        </w:rPr>
        <w:t>econd, there must be reasonable prospects of success on appeal. The</w:t>
      </w:r>
      <w:r w:rsidR="00F62F79">
        <w:rPr>
          <w:rFonts w:ascii="Arial" w:hAnsi="Arial" w:cs="Arial"/>
          <w:sz w:val="24"/>
          <w:szCs w:val="24"/>
        </w:rPr>
        <w:t>re is some interplay</w:t>
      </w:r>
      <w:r>
        <w:rPr>
          <w:rFonts w:ascii="Arial" w:hAnsi="Arial" w:cs="Arial"/>
          <w:sz w:val="24"/>
          <w:szCs w:val="24"/>
        </w:rPr>
        <w:t xml:space="preserve"> </w:t>
      </w:r>
      <w:r w:rsidR="00F62F79">
        <w:rPr>
          <w:rFonts w:ascii="Arial" w:hAnsi="Arial" w:cs="Arial"/>
          <w:sz w:val="24"/>
          <w:szCs w:val="24"/>
        </w:rPr>
        <w:t>between these two considerations (eg good prospects of success may lead to the granting of a reinstatement application even if the explanation is not entirely satisfactory</w:t>
      </w:r>
      <w:r w:rsidR="001C1ADA">
        <w:rPr>
          <w:rFonts w:ascii="Arial" w:hAnsi="Arial" w:cs="Arial"/>
          <w:sz w:val="24"/>
          <w:szCs w:val="24"/>
        </w:rPr>
        <w:t>. However, a totally unacceptable explanation or no explanation will not save an application even if there are good prospect of success,</w:t>
      </w:r>
      <w:r w:rsidR="00F62F79">
        <w:rPr>
          <w:rFonts w:ascii="Arial" w:hAnsi="Arial" w:cs="Arial"/>
          <w:sz w:val="24"/>
          <w:szCs w:val="24"/>
        </w:rPr>
        <w:t xml:space="preserve"> and conversely, an entirely satisfactory explanation will not save an application when there is no prospects of success on appeal)</w:t>
      </w:r>
      <w:r w:rsidR="00737517">
        <w:rPr>
          <w:rFonts w:ascii="Arial" w:hAnsi="Arial" w:cs="Arial"/>
          <w:sz w:val="24"/>
          <w:szCs w:val="24"/>
        </w:rPr>
        <w:t>.</w:t>
      </w:r>
    </w:p>
    <w:p w:rsidR="00F62F79" w:rsidRDefault="00F62F79" w:rsidP="005A4B52">
      <w:pPr>
        <w:pStyle w:val="NoSpacing"/>
        <w:spacing w:line="360" w:lineRule="auto"/>
        <w:jc w:val="both"/>
        <w:rPr>
          <w:rFonts w:ascii="Arial" w:hAnsi="Arial" w:cs="Arial"/>
          <w:sz w:val="24"/>
          <w:szCs w:val="24"/>
        </w:rPr>
      </w:pPr>
    </w:p>
    <w:p w:rsidR="008E642E" w:rsidRDefault="005A4B52" w:rsidP="008E642E">
      <w:pPr>
        <w:pStyle w:val="NoSpacing"/>
        <w:spacing w:line="360" w:lineRule="auto"/>
        <w:jc w:val="both"/>
        <w:rPr>
          <w:rFonts w:ascii="Arial" w:hAnsi="Arial" w:cs="Arial"/>
          <w:sz w:val="24"/>
          <w:szCs w:val="24"/>
        </w:rPr>
      </w:pPr>
      <w:r w:rsidRPr="008E642E">
        <w:rPr>
          <w:rFonts w:ascii="Arial" w:hAnsi="Arial" w:cs="Arial"/>
          <w:i/>
          <w:sz w:val="24"/>
          <w:szCs w:val="24"/>
        </w:rPr>
        <w:t>Held that</w:t>
      </w:r>
      <w:r w:rsidR="008E642E">
        <w:rPr>
          <w:rFonts w:ascii="Arial" w:hAnsi="Arial" w:cs="Arial"/>
          <w:sz w:val="24"/>
          <w:szCs w:val="24"/>
        </w:rPr>
        <w:t>,</w:t>
      </w:r>
      <w:r w:rsidR="00DA36BB">
        <w:rPr>
          <w:rFonts w:ascii="Arial" w:hAnsi="Arial" w:cs="Arial"/>
          <w:sz w:val="24"/>
          <w:szCs w:val="24"/>
        </w:rPr>
        <w:t xml:space="preserve"> it is evident from the explanation tendered, the legal practitioner did not acquaint himself with either the new or the old rules but acted on his ‘understanding’.</w:t>
      </w:r>
    </w:p>
    <w:p w:rsidR="008E642E" w:rsidRDefault="008E642E" w:rsidP="008E642E">
      <w:pPr>
        <w:pStyle w:val="NoSpacing"/>
        <w:spacing w:line="360" w:lineRule="auto"/>
        <w:jc w:val="both"/>
        <w:rPr>
          <w:rFonts w:ascii="Arial" w:hAnsi="Arial" w:cs="Arial"/>
          <w:sz w:val="24"/>
          <w:szCs w:val="24"/>
        </w:rPr>
      </w:pPr>
    </w:p>
    <w:p w:rsidR="008E642E" w:rsidRDefault="008E642E" w:rsidP="008E642E">
      <w:pPr>
        <w:pStyle w:val="NoSpacing"/>
        <w:spacing w:line="360" w:lineRule="auto"/>
        <w:jc w:val="both"/>
        <w:rPr>
          <w:rFonts w:ascii="Arial" w:hAnsi="Arial" w:cs="Arial"/>
          <w:sz w:val="24"/>
          <w:szCs w:val="24"/>
        </w:rPr>
      </w:pPr>
      <w:r w:rsidRPr="008E642E">
        <w:rPr>
          <w:rFonts w:ascii="Arial" w:hAnsi="Arial" w:cs="Arial"/>
          <w:i/>
          <w:sz w:val="24"/>
          <w:szCs w:val="24"/>
        </w:rPr>
        <w:t>Held</w:t>
      </w:r>
      <w:r>
        <w:rPr>
          <w:rFonts w:ascii="Arial" w:hAnsi="Arial" w:cs="Arial"/>
          <w:sz w:val="24"/>
          <w:szCs w:val="24"/>
        </w:rPr>
        <w:t>, i</w:t>
      </w:r>
      <w:r w:rsidRPr="008E642E">
        <w:rPr>
          <w:rFonts w:ascii="Arial" w:hAnsi="Arial" w:cs="Arial"/>
          <w:sz w:val="24"/>
          <w:szCs w:val="24"/>
        </w:rPr>
        <w:t>n</w:t>
      </w:r>
      <w:r>
        <w:rPr>
          <w:rFonts w:ascii="Arial" w:hAnsi="Arial" w:cs="Arial"/>
          <w:sz w:val="24"/>
          <w:szCs w:val="24"/>
        </w:rPr>
        <w:t xml:space="preserve"> view of the frequent warnings of this court concerning the laxity of legal practitioners when it comes to the rules concerning appeals, the explanation for the late filing of the record in this case is not reasonable and acceptable. It amounts to no explanation.</w:t>
      </w:r>
    </w:p>
    <w:p w:rsidR="008E642E" w:rsidRDefault="008E642E" w:rsidP="008E642E">
      <w:pPr>
        <w:pStyle w:val="NoSpacing"/>
        <w:spacing w:line="360" w:lineRule="auto"/>
        <w:jc w:val="both"/>
        <w:rPr>
          <w:rFonts w:ascii="Arial" w:hAnsi="Arial" w:cs="Arial"/>
          <w:sz w:val="24"/>
          <w:szCs w:val="24"/>
        </w:rPr>
      </w:pPr>
    </w:p>
    <w:p w:rsidR="00DA36BB" w:rsidRDefault="008E642E" w:rsidP="005A4B52">
      <w:pPr>
        <w:pStyle w:val="NoSpacing"/>
        <w:spacing w:line="360" w:lineRule="auto"/>
        <w:jc w:val="both"/>
        <w:rPr>
          <w:rFonts w:ascii="Arial" w:hAnsi="Arial" w:cs="Arial"/>
          <w:sz w:val="24"/>
          <w:szCs w:val="24"/>
        </w:rPr>
      </w:pPr>
      <w:r w:rsidRPr="008E642E">
        <w:rPr>
          <w:rFonts w:ascii="Arial" w:hAnsi="Arial" w:cs="Arial"/>
          <w:i/>
          <w:sz w:val="24"/>
          <w:szCs w:val="24"/>
        </w:rPr>
        <w:lastRenderedPageBreak/>
        <w:t>Held</w:t>
      </w:r>
      <w:r>
        <w:rPr>
          <w:rFonts w:ascii="Arial" w:hAnsi="Arial" w:cs="Arial"/>
          <w:sz w:val="24"/>
          <w:szCs w:val="24"/>
        </w:rPr>
        <w:t>, the non-compliance with the rule relating to the late filing of the record was n</w:t>
      </w:r>
      <w:r w:rsidR="00737517">
        <w:rPr>
          <w:rFonts w:ascii="Arial" w:hAnsi="Arial" w:cs="Arial"/>
          <w:sz w:val="24"/>
          <w:szCs w:val="24"/>
        </w:rPr>
        <w:t>ot satisfactorily explained, thus</w:t>
      </w:r>
      <w:r>
        <w:rPr>
          <w:rFonts w:ascii="Arial" w:hAnsi="Arial" w:cs="Arial"/>
          <w:sz w:val="24"/>
          <w:szCs w:val="24"/>
        </w:rPr>
        <w:t xml:space="preserve"> the application falls to be dismissed for this reason alone.</w:t>
      </w:r>
    </w:p>
    <w:p w:rsidR="001A5D46" w:rsidRPr="00991107" w:rsidRDefault="001A5D46" w:rsidP="005A4B52">
      <w:pPr>
        <w:pStyle w:val="NoSpacing"/>
        <w:spacing w:line="360" w:lineRule="auto"/>
        <w:jc w:val="both"/>
        <w:rPr>
          <w:rFonts w:ascii="Arial" w:hAnsi="Arial" w:cs="Arial"/>
          <w:sz w:val="24"/>
          <w:szCs w:val="24"/>
        </w:rPr>
      </w:pPr>
    </w:p>
    <w:p w:rsidR="00BC3587" w:rsidRPr="00991107" w:rsidRDefault="00BC3587" w:rsidP="00BC3587">
      <w:pPr>
        <w:pStyle w:val="NoSpacing"/>
        <w:rPr>
          <w:rFonts w:ascii="Arial" w:hAnsi="Arial" w:cs="Arial"/>
          <w:sz w:val="24"/>
          <w:szCs w:val="24"/>
        </w:rPr>
      </w:pPr>
      <w:r>
        <w:rPr>
          <w:rFonts w:ascii="Arial" w:hAnsi="Arial" w:cs="Arial"/>
          <w:sz w:val="24"/>
          <w:szCs w:val="24"/>
        </w:rPr>
        <w:t>____________________________________________________________________</w:t>
      </w:r>
    </w:p>
    <w:p w:rsidR="00BC3587" w:rsidRPr="00991107" w:rsidRDefault="00BC3587" w:rsidP="00BC3587">
      <w:pPr>
        <w:pStyle w:val="NoSpacing"/>
        <w:rPr>
          <w:rFonts w:ascii="Arial" w:hAnsi="Arial" w:cs="Arial"/>
          <w:sz w:val="24"/>
          <w:szCs w:val="24"/>
        </w:rPr>
      </w:pPr>
    </w:p>
    <w:p w:rsidR="00BC3587" w:rsidRPr="00970591" w:rsidRDefault="00BC3587" w:rsidP="00BC3587">
      <w:pPr>
        <w:pStyle w:val="NoSpacing"/>
        <w:jc w:val="center"/>
        <w:rPr>
          <w:rFonts w:ascii="Arial" w:hAnsi="Arial" w:cs="Arial"/>
          <w:b/>
          <w:sz w:val="24"/>
          <w:szCs w:val="24"/>
        </w:rPr>
      </w:pPr>
      <w:r w:rsidRPr="00970591">
        <w:rPr>
          <w:rFonts w:ascii="Arial" w:hAnsi="Arial" w:cs="Arial"/>
          <w:b/>
          <w:sz w:val="24"/>
          <w:szCs w:val="24"/>
        </w:rPr>
        <w:t>APPEAL JUDGMENT</w:t>
      </w:r>
    </w:p>
    <w:p w:rsidR="00BC3587" w:rsidRPr="00991107" w:rsidRDefault="00BC3587" w:rsidP="00BC3587">
      <w:pPr>
        <w:pStyle w:val="NoSpacing"/>
        <w:rPr>
          <w:rFonts w:ascii="Arial" w:hAnsi="Arial" w:cs="Arial"/>
          <w:sz w:val="24"/>
          <w:szCs w:val="24"/>
        </w:rPr>
      </w:pPr>
      <w:r>
        <w:rPr>
          <w:rFonts w:ascii="Arial" w:hAnsi="Arial" w:cs="Arial"/>
          <w:sz w:val="24"/>
          <w:szCs w:val="24"/>
        </w:rPr>
        <w:t>____________________________________________________________________</w:t>
      </w:r>
    </w:p>
    <w:p w:rsidR="00BC3587" w:rsidRDefault="00BC3587" w:rsidP="00BC3587">
      <w:pPr>
        <w:pStyle w:val="NoSpacing"/>
        <w:rPr>
          <w:rFonts w:ascii="Arial" w:hAnsi="Arial" w:cs="Arial"/>
          <w:sz w:val="24"/>
          <w:szCs w:val="24"/>
        </w:rPr>
      </w:pPr>
    </w:p>
    <w:p w:rsidR="00BC3587" w:rsidRPr="00991107" w:rsidRDefault="00BC3587" w:rsidP="00BC3587">
      <w:pPr>
        <w:pStyle w:val="NoSpacing"/>
        <w:rPr>
          <w:rFonts w:ascii="Arial" w:hAnsi="Arial" w:cs="Arial"/>
          <w:sz w:val="24"/>
          <w:szCs w:val="24"/>
        </w:rPr>
      </w:pPr>
    </w:p>
    <w:p w:rsidR="00BC3587" w:rsidRDefault="00BC3587" w:rsidP="00BC3587">
      <w:pPr>
        <w:pStyle w:val="NoSpacing"/>
        <w:spacing w:line="480" w:lineRule="auto"/>
        <w:jc w:val="both"/>
        <w:rPr>
          <w:rFonts w:ascii="Arial" w:hAnsi="Arial" w:cs="Arial"/>
          <w:sz w:val="24"/>
          <w:szCs w:val="24"/>
        </w:rPr>
      </w:pPr>
      <w:r>
        <w:rPr>
          <w:rFonts w:ascii="Arial" w:hAnsi="Arial" w:cs="Arial"/>
          <w:sz w:val="24"/>
          <w:szCs w:val="24"/>
        </w:rPr>
        <w:t>FRANK AJA (DAMASEB DCJ and ANGULA AJA concurring):</w:t>
      </w:r>
    </w:p>
    <w:p w:rsidR="005A6E1A" w:rsidRPr="005A6E1A" w:rsidRDefault="005A6E1A" w:rsidP="005A6E1A">
      <w:pPr>
        <w:pStyle w:val="NoSpacing"/>
        <w:spacing w:line="480" w:lineRule="auto"/>
        <w:jc w:val="both"/>
        <w:rPr>
          <w:rFonts w:ascii="Arial" w:hAnsi="Arial" w:cs="Arial"/>
          <w:sz w:val="24"/>
          <w:szCs w:val="24"/>
          <w:u w:val="single"/>
        </w:rPr>
      </w:pPr>
      <w:r w:rsidRPr="005A6E1A">
        <w:rPr>
          <w:rFonts w:ascii="Arial" w:hAnsi="Arial" w:cs="Arial"/>
          <w:sz w:val="24"/>
          <w:szCs w:val="24"/>
        </w:rPr>
        <w:t>A.</w:t>
      </w:r>
      <w:r>
        <w:rPr>
          <w:rFonts w:ascii="Arial" w:hAnsi="Arial" w:cs="Arial"/>
          <w:sz w:val="24"/>
          <w:szCs w:val="24"/>
        </w:rPr>
        <w:tab/>
      </w:r>
      <w:r w:rsidRPr="005A6E1A">
        <w:rPr>
          <w:rFonts w:ascii="Arial" w:hAnsi="Arial" w:cs="Arial"/>
          <w:sz w:val="24"/>
          <w:szCs w:val="24"/>
          <w:u w:val="single"/>
        </w:rPr>
        <w:t>Introduction</w:t>
      </w:r>
    </w:p>
    <w:p w:rsidR="00BC3587" w:rsidRDefault="005A6E1A" w:rsidP="00BC358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this matter</w:t>
      </w:r>
      <w:r w:rsidR="00B230B0">
        <w:rPr>
          <w:rFonts w:ascii="Arial" w:hAnsi="Arial" w:cs="Arial"/>
          <w:sz w:val="24"/>
          <w:szCs w:val="24"/>
        </w:rPr>
        <w:t>,</w:t>
      </w:r>
      <w:r>
        <w:rPr>
          <w:rFonts w:ascii="Arial" w:hAnsi="Arial" w:cs="Arial"/>
          <w:sz w:val="24"/>
          <w:szCs w:val="24"/>
        </w:rPr>
        <w:t xml:space="preserve"> </w:t>
      </w:r>
      <w:r w:rsidR="002E3164">
        <w:rPr>
          <w:rFonts w:ascii="Arial" w:hAnsi="Arial" w:cs="Arial"/>
          <w:sz w:val="24"/>
          <w:szCs w:val="24"/>
        </w:rPr>
        <w:t xml:space="preserve">the appeal </w:t>
      </w:r>
      <w:r>
        <w:rPr>
          <w:rFonts w:ascii="Arial" w:hAnsi="Arial" w:cs="Arial"/>
          <w:sz w:val="24"/>
          <w:szCs w:val="24"/>
        </w:rPr>
        <w:t xml:space="preserve">had lapsed due to the late filing of the record. Appellant </w:t>
      </w:r>
      <w:r w:rsidR="009342E7">
        <w:rPr>
          <w:rFonts w:ascii="Arial" w:hAnsi="Arial" w:cs="Arial"/>
          <w:sz w:val="24"/>
          <w:szCs w:val="24"/>
        </w:rPr>
        <w:t xml:space="preserve">seeks </w:t>
      </w:r>
      <w:r>
        <w:rPr>
          <w:rFonts w:ascii="Arial" w:hAnsi="Arial" w:cs="Arial"/>
          <w:sz w:val="24"/>
          <w:szCs w:val="24"/>
        </w:rPr>
        <w:t xml:space="preserve">condonation for the late filing of the record and </w:t>
      </w:r>
      <w:r w:rsidR="009342E7">
        <w:rPr>
          <w:rFonts w:ascii="Arial" w:hAnsi="Arial" w:cs="Arial"/>
          <w:sz w:val="24"/>
          <w:szCs w:val="24"/>
        </w:rPr>
        <w:t>applies for</w:t>
      </w:r>
      <w:r>
        <w:rPr>
          <w:rFonts w:ascii="Arial" w:hAnsi="Arial" w:cs="Arial"/>
          <w:sz w:val="24"/>
          <w:szCs w:val="24"/>
        </w:rPr>
        <w:t xml:space="preserve"> reinstatement of the appeal.</w:t>
      </w:r>
    </w:p>
    <w:p w:rsidR="00BC3587" w:rsidRDefault="00BC3587" w:rsidP="00BC3587">
      <w:pPr>
        <w:pStyle w:val="NoSpacing"/>
        <w:spacing w:line="480" w:lineRule="auto"/>
        <w:jc w:val="both"/>
        <w:rPr>
          <w:rFonts w:ascii="Arial" w:hAnsi="Arial" w:cs="Arial"/>
          <w:sz w:val="24"/>
          <w:szCs w:val="24"/>
        </w:rPr>
      </w:pPr>
    </w:p>
    <w:p w:rsidR="00BC3587" w:rsidRDefault="005A6E1A" w:rsidP="00BC358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gist of the explanation proffered for </w:t>
      </w:r>
      <w:r w:rsidR="00B230B0">
        <w:rPr>
          <w:rFonts w:ascii="Arial" w:hAnsi="Arial" w:cs="Arial"/>
          <w:sz w:val="24"/>
          <w:szCs w:val="24"/>
        </w:rPr>
        <w:t xml:space="preserve">the </w:t>
      </w:r>
      <w:r>
        <w:rPr>
          <w:rFonts w:ascii="Arial" w:hAnsi="Arial" w:cs="Arial"/>
          <w:sz w:val="24"/>
          <w:szCs w:val="24"/>
        </w:rPr>
        <w:t>non-compliance is that the legal practitioner for the appellant thought that the record had to be filed within three months after the</w:t>
      </w:r>
      <w:r w:rsidR="000A590C">
        <w:rPr>
          <w:rFonts w:ascii="Arial" w:hAnsi="Arial" w:cs="Arial"/>
          <w:sz w:val="24"/>
          <w:szCs w:val="24"/>
        </w:rPr>
        <w:t xml:space="preserve"> notice of appeal had been filed instead of three months after the </w:t>
      </w:r>
      <w:r>
        <w:rPr>
          <w:rFonts w:ascii="Arial" w:hAnsi="Arial" w:cs="Arial"/>
          <w:sz w:val="24"/>
          <w:szCs w:val="24"/>
        </w:rPr>
        <w:t xml:space="preserve">judgment </w:t>
      </w:r>
      <w:r w:rsidR="000A590C">
        <w:rPr>
          <w:rFonts w:ascii="Arial" w:hAnsi="Arial" w:cs="Arial"/>
          <w:sz w:val="24"/>
          <w:szCs w:val="24"/>
        </w:rPr>
        <w:t>or order appeal</w:t>
      </w:r>
      <w:r w:rsidR="00B230B0">
        <w:rPr>
          <w:rFonts w:ascii="Arial" w:hAnsi="Arial" w:cs="Arial"/>
          <w:sz w:val="24"/>
          <w:szCs w:val="24"/>
        </w:rPr>
        <w:t>ed</w:t>
      </w:r>
      <w:r w:rsidR="000A590C">
        <w:rPr>
          <w:rFonts w:ascii="Arial" w:hAnsi="Arial" w:cs="Arial"/>
          <w:sz w:val="24"/>
          <w:szCs w:val="24"/>
        </w:rPr>
        <w:t xml:space="preserve"> </w:t>
      </w:r>
      <w:r>
        <w:rPr>
          <w:rFonts w:ascii="Arial" w:hAnsi="Arial" w:cs="Arial"/>
          <w:sz w:val="24"/>
          <w:szCs w:val="24"/>
        </w:rPr>
        <w:t xml:space="preserve">against </w:t>
      </w:r>
      <w:r w:rsidR="000A590C">
        <w:rPr>
          <w:rFonts w:ascii="Arial" w:hAnsi="Arial" w:cs="Arial"/>
          <w:sz w:val="24"/>
          <w:szCs w:val="24"/>
        </w:rPr>
        <w:t xml:space="preserve">was delivered </w:t>
      </w:r>
      <w:r>
        <w:rPr>
          <w:rFonts w:ascii="Arial" w:hAnsi="Arial" w:cs="Arial"/>
          <w:sz w:val="24"/>
          <w:szCs w:val="24"/>
        </w:rPr>
        <w:t>as prescribed in the rules of this court.</w:t>
      </w:r>
    </w:p>
    <w:p w:rsidR="005A6E1A" w:rsidRDefault="005A6E1A" w:rsidP="005A6E1A">
      <w:pPr>
        <w:pStyle w:val="ListParagraph"/>
        <w:spacing w:after="0" w:line="480" w:lineRule="auto"/>
        <w:rPr>
          <w:rFonts w:ascii="Arial" w:hAnsi="Arial" w:cs="Arial"/>
          <w:sz w:val="24"/>
          <w:szCs w:val="24"/>
        </w:rPr>
      </w:pPr>
    </w:p>
    <w:p w:rsidR="005A6E1A" w:rsidRDefault="000A590C" w:rsidP="005A6E1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Rule 8 of this court states as follows: (I quote only the portion relevant to the issue in hand.)</w:t>
      </w:r>
    </w:p>
    <w:p w:rsidR="000A590C" w:rsidRDefault="000A590C" w:rsidP="002E3164">
      <w:pPr>
        <w:pStyle w:val="ListParagraph"/>
        <w:spacing w:after="0" w:line="360" w:lineRule="auto"/>
        <w:rPr>
          <w:rFonts w:ascii="Arial" w:hAnsi="Arial" w:cs="Arial"/>
          <w:sz w:val="24"/>
          <w:szCs w:val="24"/>
        </w:rPr>
      </w:pPr>
    </w:p>
    <w:p w:rsidR="000A590C" w:rsidRPr="000A590C" w:rsidRDefault="000A590C" w:rsidP="002E3164">
      <w:pPr>
        <w:pStyle w:val="ListParagraph"/>
        <w:spacing w:after="0" w:line="360" w:lineRule="auto"/>
        <w:jc w:val="both"/>
        <w:rPr>
          <w:rFonts w:ascii="Arial" w:hAnsi="Arial" w:cs="Arial"/>
        </w:rPr>
      </w:pPr>
      <w:r w:rsidRPr="000A590C">
        <w:rPr>
          <w:rFonts w:ascii="Arial" w:hAnsi="Arial" w:cs="Arial"/>
        </w:rPr>
        <w:t>‘After an appeal has been noted in a civil case the appellant must, . . ., file four copies of the record of the proceedings . . . within 3 months of the date of the judgment or order appealed against.’</w:t>
      </w:r>
    </w:p>
    <w:p w:rsidR="000A590C" w:rsidRDefault="000A590C" w:rsidP="000A590C">
      <w:pPr>
        <w:pStyle w:val="NoSpacing"/>
        <w:spacing w:line="480" w:lineRule="auto"/>
        <w:jc w:val="both"/>
        <w:rPr>
          <w:rFonts w:ascii="Arial" w:hAnsi="Arial" w:cs="Arial"/>
          <w:sz w:val="24"/>
          <w:szCs w:val="24"/>
        </w:rPr>
      </w:pPr>
    </w:p>
    <w:p w:rsidR="000A590C" w:rsidRDefault="000A590C"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notice of </w:t>
      </w:r>
      <w:r w:rsidR="002E3164">
        <w:rPr>
          <w:rFonts w:ascii="Arial" w:hAnsi="Arial" w:cs="Arial"/>
          <w:sz w:val="24"/>
          <w:szCs w:val="24"/>
        </w:rPr>
        <w:t xml:space="preserve">appeal must be filed within 21 days after the pronouncement of the judgment or order appealed against in terms of rule 7(1) of this court. There is thus an </w:t>
      </w:r>
      <w:r w:rsidR="002E3164">
        <w:rPr>
          <w:rFonts w:ascii="Arial" w:hAnsi="Arial" w:cs="Arial"/>
          <w:sz w:val="24"/>
          <w:szCs w:val="24"/>
        </w:rPr>
        <w:lastRenderedPageBreak/>
        <w:t>overlap of the time periods applicable to the filing of a notice of appeal and the filing of the record for the purposes of the appeal. Thus, if an appellant files a notice of appeal on the last day of the time period allowed for this than 21 days of the three months period to file the record would already have expired.</w:t>
      </w:r>
    </w:p>
    <w:p w:rsidR="005A6E1A" w:rsidRPr="002E3164" w:rsidRDefault="005A6E1A" w:rsidP="002E3164">
      <w:pPr>
        <w:spacing w:after="0" w:line="480" w:lineRule="auto"/>
        <w:jc w:val="both"/>
        <w:rPr>
          <w:rFonts w:ascii="Arial" w:hAnsi="Arial" w:cs="Arial"/>
          <w:sz w:val="24"/>
          <w:szCs w:val="24"/>
        </w:rPr>
      </w:pPr>
    </w:p>
    <w:p w:rsidR="005A6E1A" w:rsidRDefault="002E3164"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current Rules of the Supreme Court (the new rules) came into effect on            15 November 2017, ie just more than six months prior to the notice of appeal in this matter being filed on 22 May 2018.</w:t>
      </w:r>
    </w:p>
    <w:p w:rsidR="005A6E1A" w:rsidRDefault="005A6E1A" w:rsidP="000A590C">
      <w:pPr>
        <w:pStyle w:val="NoSpacing"/>
        <w:spacing w:line="480" w:lineRule="auto"/>
        <w:jc w:val="both"/>
        <w:rPr>
          <w:rFonts w:ascii="Arial" w:hAnsi="Arial" w:cs="Arial"/>
          <w:sz w:val="24"/>
          <w:szCs w:val="24"/>
        </w:rPr>
      </w:pPr>
    </w:p>
    <w:p w:rsidR="005A6E1A" w:rsidRDefault="00645AFC"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previous or old rules of this court in respect of the noting of an appeal and the filing of records </w:t>
      </w:r>
      <w:r w:rsidR="00B230B0">
        <w:rPr>
          <w:rFonts w:ascii="Arial" w:hAnsi="Arial" w:cs="Arial"/>
          <w:sz w:val="24"/>
          <w:szCs w:val="24"/>
        </w:rPr>
        <w:t>of</w:t>
      </w:r>
      <w:r>
        <w:rPr>
          <w:rFonts w:ascii="Arial" w:hAnsi="Arial" w:cs="Arial"/>
          <w:sz w:val="24"/>
          <w:szCs w:val="24"/>
        </w:rPr>
        <w:t xml:space="preserve"> appeals were taken over unchanged in the new rules. The old rules were in place from October 1990 </w:t>
      </w:r>
      <w:r w:rsidR="00242760">
        <w:rPr>
          <w:rFonts w:ascii="Arial" w:hAnsi="Arial" w:cs="Arial"/>
          <w:sz w:val="24"/>
          <w:szCs w:val="24"/>
        </w:rPr>
        <w:t>and were</w:t>
      </w:r>
      <w:r w:rsidR="009342E7">
        <w:rPr>
          <w:rFonts w:ascii="Arial" w:hAnsi="Arial" w:cs="Arial"/>
          <w:sz w:val="24"/>
          <w:szCs w:val="24"/>
        </w:rPr>
        <w:t xml:space="preserve"> by and large</w:t>
      </w:r>
      <w:r w:rsidR="00242760">
        <w:rPr>
          <w:rFonts w:ascii="Arial" w:hAnsi="Arial" w:cs="Arial"/>
          <w:sz w:val="24"/>
          <w:szCs w:val="24"/>
        </w:rPr>
        <w:t xml:space="preserve"> a copy of the rules of the then South African Appellate Division which</w:t>
      </w:r>
      <w:r w:rsidR="00B230B0">
        <w:rPr>
          <w:rFonts w:ascii="Arial" w:hAnsi="Arial" w:cs="Arial"/>
          <w:sz w:val="24"/>
          <w:szCs w:val="24"/>
        </w:rPr>
        <w:t xml:space="preserve"> was the final court of appeal in</w:t>
      </w:r>
      <w:r w:rsidR="00242760">
        <w:rPr>
          <w:rFonts w:ascii="Arial" w:hAnsi="Arial" w:cs="Arial"/>
          <w:sz w:val="24"/>
          <w:szCs w:val="24"/>
        </w:rPr>
        <w:t xml:space="preserve"> Namibia prior to its independence. The rules of the Appellate Division referred to were in place as far as Namibia is concerned from, at least, June 1962.</w:t>
      </w:r>
      <w:r w:rsidR="00242760">
        <w:rPr>
          <w:rStyle w:val="FootnoteReference"/>
          <w:rFonts w:ascii="Arial" w:hAnsi="Arial" w:cs="Arial"/>
          <w:sz w:val="24"/>
          <w:szCs w:val="24"/>
        </w:rPr>
        <w:footnoteReference w:id="1"/>
      </w:r>
    </w:p>
    <w:p w:rsidR="00645AFC" w:rsidRPr="005A6E1A" w:rsidRDefault="00645AFC" w:rsidP="000A590C">
      <w:pPr>
        <w:spacing w:after="0" w:line="480" w:lineRule="auto"/>
        <w:jc w:val="both"/>
        <w:rPr>
          <w:rFonts w:ascii="Arial" w:hAnsi="Arial" w:cs="Arial"/>
          <w:sz w:val="24"/>
          <w:szCs w:val="24"/>
        </w:rPr>
      </w:pPr>
    </w:p>
    <w:p w:rsidR="005A6E1A" w:rsidRDefault="000F13CB"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short the rules of the then Appellate Division w</w:t>
      </w:r>
      <w:r w:rsidR="00B230B0">
        <w:rPr>
          <w:rFonts w:ascii="Arial" w:hAnsi="Arial" w:cs="Arial"/>
          <w:sz w:val="24"/>
          <w:szCs w:val="24"/>
        </w:rPr>
        <w:t>ere</w:t>
      </w:r>
      <w:r>
        <w:rPr>
          <w:rFonts w:ascii="Arial" w:hAnsi="Arial" w:cs="Arial"/>
          <w:sz w:val="24"/>
          <w:szCs w:val="24"/>
        </w:rPr>
        <w:t xml:space="preserve"> exactly the same as the current rules in respect of noting an appeal and filing </w:t>
      </w:r>
      <w:r w:rsidR="00B230B0">
        <w:rPr>
          <w:rFonts w:ascii="Arial" w:hAnsi="Arial" w:cs="Arial"/>
          <w:sz w:val="24"/>
          <w:szCs w:val="24"/>
        </w:rPr>
        <w:t xml:space="preserve">of </w:t>
      </w:r>
      <w:r>
        <w:rPr>
          <w:rFonts w:ascii="Arial" w:hAnsi="Arial" w:cs="Arial"/>
          <w:sz w:val="24"/>
          <w:szCs w:val="24"/>
        </w:rPr>
        <w:t>the record.</w:t>
      </w:r>
      <w:r>
        <w:rPr>
          <w:rStyle w:val="FootnoteReference"/>
          <w:rFonts w:ascii="Arial" w:hAnsi="Arial" w:cs="Arial"/>
          <w:sz w:val="24"/>
          <w:szCs w:val="24"/>
        </w:rPr>
        <w:footnoteReference w:id="2"/>
      </w:r>
      <w:r>
        <w:rPr>
          <w:rFonts w:ascii="Arial" w:hAnsi="Arial" w:cs="Arial"/>
          <w:sz w:val="24"/>
          <w:szCs w:val="24"/>
        </w:rPr>
        <w:t xml:space="preserve"> So was the old rule 5(1) and 5(5)(b) of this court. The same time limits have thus been applicable in this regard from, at least June 1962; ie for nearly 56 years when the notice of appeal was filed in this matter.</w:t>
      </w:r>
    </w:p>
    <w:p w:rsidR="005A6E1A" w:rsidRDefault="005A6E1A" w:rsidP="000A590C">
      <w:pPr>
        <w:pStyle w:val="NoSpacing"/>
        <w:spacing w:line="480" w:lineRule="auto"/>
        <w:jc w:val="both"/>
        <w:rPr>
          <w:rFonts w:ascii="Arial" w:hAnsi="Arial" w:cs="Arial"/>
          <w:sz w:val="24"/>
          <w:szCs w:val="24"/>
        </w:rPr>
      </w:pPr>
    </w:p>
    <w:p w:rsidR="000F13CB" w:rsidRPr="00984DDC" w:rsidRDefault="000F13CB" w:rsidP="000A590C">
      <w:pPr>
        <w:pStyle w:val="NoSpacing"/>
        <w:spacing w:line="480" w:lineRule="auto"/>
        <w:jc w:val="both"/>
        <w:rPr>
          <w:rFonts w:ascii="Arial" w:hAnsi="Arial" w:cs="Arial"/>
          <w:sz w:val="24"/>
          <w:szCs w:val="24"/>
          <w:u w:val="single"/>
        </w:rPr>
      </w:pPr>
      <w:r>
        <w:rPr>
          <w:rFonts w:ascii="Arial" w:hAnsi="Arial" w:cs="Arial"/>
          <w:sz w:val="24"/>
          <w:szCs w:val="24"/>
        </w:rPr>
        <w:lastRenderedPageBreak/>
        <w:t>B.</w:t>
      </w:r>
      <w:r>
        <w:rPr>
          <w:rFonts w:ascii="Arial" w:hAnsi="Arial" w:cs="Arial"/>
          <w:sz w:val="24"/>
          <w:szCs w:val="24"/>
        </w:rPr>
        <w:tab/>
      </w:r>
      <w:r w:rsidR="00984DDC" w:rsidRPr="00984DDC">
        <w:rPr>
          <w:rFonts w:ascii="Arial" w:hAnsi="Arial" w:cs="Arial"/>
          <w:sz w:val="24"/>
          <w:szCs w:val="24"/>
          <w:u w:val="single"/>
        </w:rPr>
        <w:t>Duties of legal practit</w:t>
      </w:r>
      <w:r w:rsidR="00984DDC">
        <w:rPr>
          <w:rFonts w:ascii="Arial" w:hAnsi="Arial" w:cs="Arial"/>
          <w:sz w:val="24"/>
          <w:szCs w:val="24"/>
          <w:u w:val="single"/>
        </w:rPr>
        <w:t>ioners with regard to the rules</w:t>
      </w:r>
      <w:r w:rsidR="009342E7">
        <w:rPr>
          <w:rStyle w:val="FootnoteReference"/>
          <w:rFonts w:ascii="Arial" w:hAnsi="Arial" w:cs="Arial"/>
          <w:sz w:val="24"/>
          <w:szCs w:val="24"/>
          <w:u w:val="single"/>
        </w:rPr>
        <w:footnoteReference w:id="3"/>
      </w:r>
    </w:p>
    <w:p w:rsidR="005A6E1A" w:rsidRDefault="00984DDC"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9B5021">
        <w:rPr>
          <w:rFonts w:ascii="Arial" w:hAnsi="Arial" w:cs="Arial"/>
          <w:i/>
          <w:sz w:val="24"/>
          <w:szCs w:val="24"/>
        </w:rPr>
        <w:t>Channel Life Namibia Ltd v Otto</w:t>
      </w:r>
      <w:r>
        <w:rPr>
          <w:rStyle w:val="FootnoteReference"/>
          <w:rFonts w:ascii="Arial" w:hAnsi="Arial" w:cs="Arial"/>
          <w:sz w:val="24"/>
          <w:szCs w:val="24"/>
        </w:rPr>
        <w:footnoteReference w:id="4"/>
      </w:r>
      <w:r>
        <w:rPr>
          <w:rFonts w:ascii="Arial" w:hAnsi="Arial" w:cs="Arial"/>
          <w:sz w:val="24"/>
          <w:szCs w:val="24"/>
        </w:rPr>
        <w:t>the then Chief Justice lamented the fact that so many appeals had to be preceded by condonation applications involving non-compliance with the rules of court. He addressed the role of legal practitioners as follows:</w:t>
      </w:r>
    </w:p>
    <w:p w:rsidR="00984DDC" w:rsidRPr="00C77BC5" w:rsidRDefault="00984DDC" w:rsidP="00C77BC5">
      <w:pPr>
        <w:pStyle w:val="NoSpacing"/>
        <w:spacing w:line="360" w:lineRule="auto"/>
        <w:ind w:left="720"/>
        <w:jc w:val="both"/>
        <w:rPr>
          <w:rFonts w:ascii="Arial" w:hAnsi="Arial" w:cs="Arial"/>
        </w:rPr>
      </w:pPr>
    </w:p>
    <w:p w:rsidR="00984DDC" w:rsidRPr="00C77BC5" w:rsidRDefault="00984DDC" w:rsidP="00C77BC5">
      <w:pPr>
        <w:pStyle w:val="NoSpacing"/>
        <w:spacing w:line="360" w:lineRule="auto"/>
        <w:ind w:left="720"/>
        <w:jc w:val="both"/>
        <w:rPr>
          <w:rFonts w:ascii="Arial" w:hAnsi="Arial" w:cs="Arial"/>
        </w:rPr>
      </w:pPr>
      <w:r w:rsidRPr="00C77BC5">
        <w:rPr>
          <w:rFonts w:ascii="Arial" w:hAnsi="Arial" w:cs="Arial"/>
        </w:rPr>
        <w:t>‘Before doing so I must point out that at each session of the Supreme Court there are various applications for condonation because of non-compliance with some or other of the rules of the court. Many of these applications could have been avoided through the application of diligence and by giving the process a little</w:t>
      </w:r>
      <w:r w:rsidR="00C77BC5">
        <w:rPr>
          <w:rFonts w:ascii="Arial" w:hAnsi="Arial" w:cs="Arial"/>
        </w:rPr>
        <w:t xml:space="preserve"> more attention. Practitioners </w:t>
      </w:r>
      <w:r w:rsidRPr="00C77BC5">
        <w:rPr>
          <w:rFonts w:ascii="Arial" w:hAnsi="Arial" w:cs="Arial"/>
        </w:rPr>
        <w:t>should inform themselves of the provisions of the Rules of the Supreme Court and cannot accept that those rules are the same as that of the High Court</w:t>
      </w:r>
      <w:r w:rsidR="00C77BC5">
        <w:rPr>
          <w:rFonts w:ascii="Arial" w:hAnsi="Arial" w:cs="Arial"/>
        </w:rPr>
        <w:t>.’</w:t>
      </w:r>
      <w:r w:rsidR="00C77BC5">
        <w:rPr>
          <w:rStyle w:val="FootnoteReference"/>
          <w:rFonts w:ascii="Arial" w:hAnsi="Arial" w:cs="Arial"/>
        </w:rPr>
        <w:footnoteReference w:id="5"/>
      </w:r>
    </w:p>
    <w:p w:rsidR="005A6E1A" w:rsidRDefault="005A6E1A" w:rsidP="000A590C">
      <w:pPr>
        <w:pStyle w:val="NoSpacing"/>
        <w:spacing w:line="480" w:lineRule="auto"/>
        <w:jc w:val="both"/>
        <w:rPr>
          <w:rFonts w:ascii="Arial" w:hAnsi="Arial" w:cs="Arial"/>
          <w:sz w:val="24"/>
          <w:szCs w:val="24"/>
        </w:rPr>
      </w:pPr>
    </w:p>
    <w:p w:rsidR="005A6E1A" w:rsidRDefault="00A97775"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A97775">
        <w:rPr>
          <w:rFonts w:ascii="Arial" w:hAnsi="Arial" w:cs="Arial"/>
          <w:i/>
          <w:sz w:val="24"/>
          <w:szCs w:val="24"/>
        </w:rPr>
        <w:t xml:space="preserve">Kleynhans v Chairperson of the Council </w:t>
      </w:r>
      <w:r>
        <w:rPr>
          <w:rFonts w:ascii="Arial" w:hAnsi="Arial" w:cs="Arial"/>
          <w:i/>
          <w:sz w:val="24"/>
          <w:szCs w:val="24"/>
        </w:rPr>
        <w:t>of</w:t>
      </w:r>
      <w:r w:rsidRPr="00A97775">
        <w:rPr>
          <w:rFonts w:ascii="Arial" w:hAnsi="Arial" w:cs="Arial"/>
          <w:i/>
          <w:sz w:val="24"/>
          <w:szCs w:val="24"/>
        </w:rPr>
        <w:t xml:space="preserve"> the Municipality of Walvis Bay &amp; others</w:t>
      </w:r>
      <w:r>
        <w:rPr>
          <w:rStyle w:val="FootnoteReference"/>
          <w:rFonts w:ascii="Arial" w:hAnsi="Arial" w:cs="Arial"/>
          <w:sz w:val="24"/>
          <w:szCs w:val="24"/>
        </w:rPr>
        <w:footnoteReference w:id="6"/>
      </w:r>
      <w:r>
        <w:rPr>
          <w:rFonts w:ascii="Arial" w:hAnsi="Arial" w:cs="Arial"/>
          <w:sz w:val="24"/>
          <w:szCs w:val="24"/>
        </w:rPr>
        <w:t xml:space="preserve"> the court referred with approval to the following remarks from Friedman AJA in the South African Appellate Division:</w:t>
      </w:r>
    </w:p>
    <w:p w:rsidR="00A97775" w:rsidRDefault="00A97775" w:rsidP="00A44CC8">
      <w:pPr>
        <w:pStyle w:val="NoSpacing"/>
        <w:spacing w:line="360" w:lineRule="auto"/>
        <w:ind w:left="720"/>
        <w:jc w:val="both"/>
        <w:rPr>
          <w:rFonts w:ascii="Arial" w:hAnsi="Arial" w:cs="Arial"/>
          <w:sz w:val="24"/>
          <w:szCs w:val="24"/>
        </w:rPr>
      </w:pPr>
    </w:p>
    <w:p w:rsidR="00A97775" w:rsidRPr="00A44CC8" w:rsidRDefault="002602BA" w:rsidP="00A44CC8">
      <w:pPr>
        <w:pStyle w:val="NoSpacing"/>
        <w:spacing w:line="360" w:lineRule="auto"/>
        <w:ind w:left="720"/>
        <w:jc w:val="both"/>
        <w:rPr>
          <w:rFonts w:ascii="Arial" w:hAnsi="Arial" w:cs="Arial"/>
        </w:rPr>
      </w:pPr>
      <w:r w:rsidRPr="00A44CC8">
        <w:rPr>
          <w:rFonts w:ascii="Arial" w:hAnsi="Arial" w:cs="Arial"/>
        </w:rPr>
        <w:t>An attorney instructed to note an appea</w:t>
      </w:r>
      <w:r w:rsidR="00A44CC8" w:rsidRPr="00A44CC8">
        <w:rPr>
          <w:rFonts w:ascii="Arial" w:hAnsi="Arial" w:cs="Arial"/>
        </w:rPr>
        <w:t xml:space="preserve">l is in duty bound to acquaint </w:t>
      </w:r>
      <w:r w:rsidRPr="00A44CC8">
        <w:rPr>
          <w:rFonts w:ascii="Arial" w:hAnsi="Arial" w:cs="Arial"/>
        </w:rPr>
        <w:t xml:space="preserve">himself with the Rules of the Court in which the appeal is to be prosecuted. See </w:t>
      </w:r>
      <w:r w:rsidRPr="00A44CC8">
        <w:rPr>
          <w:rFonts w:ascii="Arial" w:hAnsi="Arial" w:cs="Arial"/>
          <w:i/>
        </w:rPr>
        <w:t>Moaki v Reckitt and Colman (Africa) Ltd and Another</w:t>
      </w:r>
      <w:r w:rsidRPr="00A44CC8">
        <w:rPr>
          <w:rFonts w:ascii="Arial" w:hAnsi="Arial" w:cs="Arial"/>
        </w:rPr>
        <w:t xml:space="preserve"> 1968 (3) SA 98 (A) at 101; </w:t>
      </w:r>
      <w:r w:rsidRPr="00A44CC8">
        <w:rPr>
          <w:rFonts w:ascii="Arial" w:hAnsi="Arial" w:cs="Arial"/>
          <w:i/>
        </w:rPr>
        <w:t>Mbutuma v Xhosa Development Corporation Ltd</w:t>
      </w:r>
      <w:r w:rsidR="00A44CC8">
        <w:rPr>
          <w:rFonts w:ascii="Arial" w:hAnsi="Arial" w:cs="Arial"/>
        </w:rPr>
        <w:t xml:space="preserve"> 1978 (1) SA 681 (A) at 685A-B.’</w:t>
      </w:r>
    </w:p>
    <w:p w:rsidR="00A97775" w:rsidRDefault="00A97775" w:rsidP="00A44CC8">
      <w:pPr>
        <w:pStyle w:val="NoSpacing"/>
        <w:spacing w:line="480" w:lineRule="auto"/>
        <w:jc w:val="both"/>
        <w:rPr>
          <w:rFonts w:ascii="Arial" w:hAnsi="Arial" w:cs="Arial"/>
          <w:sz w:val="24"/>
          <w:szCs w:val="24"/>
        </w:rPr>
      </w:pPr>
    </w:p>
    <w:p w:rsidR="00A97775" w:rsidRDefault="00A44CC8" w:rsidP="00A97775">
      <w:pPr>
        <w:pStyle w:val="NoSpacing"/>
        <w:spacing w:line="480" w:lineRule="auto"/>
        <w:jc w:val="both"/>
        <w:rPr>
          <w:rFonts w:ascii="Arial" w:hAnsi="Arial" w:cs="Arial"/>
          <w:sz w:val="24"/>
          <w:szCs w:val="24"/>
        </w:rPr>
      </w:pPr>
      <w:r>
        <w:rPr>
          <w:rFonts w:ascii="Arial" w:hAnsi="Arial" w:cs="Arial"/>
          <w:sz w:val="24"/>
          <w:szCs w:val="24"/>
        </w:rPr>
        <w:lastRenderedPageBreak/>
        <w:t>As it is evident from what is st</w:t>
      </w:r>
      <w:r w:rsidR="00B230B0">
        <w:rPr>
          <w:rFonts w:ascii="Arial" w:hAnsi="Arial" w:cs="Arial"/>
          <w:sz w:val="24"/>
          <w:szCs w:val="24"/>
        </w:rPr>
        <w:t>ated above</w:t>
      </w:r>
      <w:r w:rsidR="00156A3E">
        <w:rPr>
          <w:rFonts w:ascii="Arial" w:hAnsi="Arial" w:cs="Arial"/>
          <w:sz w:val="24"/>
          <w:szCs w:val="24"/>
        </w:rPr>
        <w:t>,</w:t>
      </w:r>
      <w:r w:rsidR="00B230B0">
        <w:rPr>
          <w:rFonts w:ascii="Arial" w:hAnsi="Arial" w:cs="Arial"/>
          <w:sz w:val="24"/>
          <w:szCs w:val="24"/>
        </w:rPr>
        <w:t xml:space="preserve"> the duty of a legal practitioner</w:t>
      </w:r>
      <w:r>
        <w:rPr>
          <w:rFonts w:ascii="Arial" w:hAnsi="Arial" w:cs="Arial"/>
          <w:sz w:val="24"/>
          <w:szCs w:val="24"/>
        </w:rPr>
        <w:t xml:space="preserve"> when representing a client on appeal has</w:t>
      </w:r>
      <w:r w:rsidR="00156A3E" w:rsidRPr="00156A3E">
        <w:rPr>
          <w:rFonts w:ascii="Arial" w:hAnsi="Arial" w:cs="Arial"/>
          <w:sz w:val="24"/>
          <w:szCs w:val="24"/>
        </w:rPr>
        <w:t xml:space="preserve"> </w:t>
      </w:r>
      <w:r w:rsidR="00156A3E">
        <w:rPr>
          <w:rFonts w:ascii="Arial" w:hAnsi="Arial" w:cs="Arial"/>
          <w:sz w:val="24"/>
          <w:szCs w:val="24"/>
        </w:rPr>
        <w:t>often</w:t>
      </w:r>
      <w:r>
        <w:rPr>
          <w:rFonts w:ascii="Arial" w:hAnsi="Arial" w:cs="Arial"/>
          <w:sz w:val="24"/>
          <w:szCs w:val="24"/>
        </w:rPr>
        <w:t xml:space="preserve"> been </w:t>
      </w:r>
      <w:r w:rsidR="003C5E36">
        <w:rPr>
          <w:rFonts w:ascii="Arial" w:hAnsi="Arial" w:cs="Arial"/>
          <w:sz w:val="24"/>
          <w:szCs w:val="24"/>
        </w:rPr>
        <w:t xml:space="preserve">emphasised </w:t>
      </w:r>
      <w:r w:rsidR="00156A3E">
        <w:rPr>
          <w:rFonts w:ascii="Arial" w:hAnsi="Arial" w:cs="Arial"/>
          <w:sz w:val="24"/>
          <w:szCs w:val="24"/>
        </w:rPr>
        <w:t>in past</w:t>
      </w:r>
      <w:r w:rsidR="003C5E36">
        <w:rPr>
          <w:rFonts w:ascii="Arial" w:hAnsi="Arial" w:cs="Arial"/>
          <w:sz w:val="24"/>
          <w:szCs w:val="24"/>
        </w:rPr>
        <w:t xml:space="preserve"> decisions</w:t>
      </w:r>
      <w:r>
        <w:rPr>
          <w:rFonts w:ascii="Arial" w:hAnsi="Arial" w:cs="Arial"/>
          <w:sz w:val="24"/>
          <w:szCs w:val="24"/>
        </w:rPr>
        <w:t xml:space="preserve"> and has </w:t>
      </w:r>
      <w:r w:rsidR="00156A3E">
        <w:rPr>
          <w:rFonts w:ascii="Arial" w:hAnsi="Arial" w:cs="Arial"/>
          <w:sz w:val="24"/>
          <w:szCs w:val="24"/>
        </w:rPr>
        <w:t>been</w:t>
      </w:r>
      <w:r>
        <w:rPr>
          <w:rFonts w:ascii="Arial" w:hAnsi="Arial" w:cs="Arial"/>
          <w:sz w:val="24"/>
          <w:szCs w:val="24"/>
        </w:rPr>
        <w:t xml:space="preserve"> settled</w:t>
      </w:r>
      <w:r w:rsidR="00B230B0">
        <w:rPr>
          <w:rFonts w:ascii="Arial" w:hAnsi="Arial" w:cs="Arial"/>
          <w:sz w:val="24"/>
          <w:szCs w:val="24"/>
        </w:rPr>
        <w:t xml:space="preserve"> </w:t>
      </w:r>
      <w:r>
        <w:rPr>
          <w:rFonts w:ascii="Arial" w:hAnsi="Arial" w:cs="Arial"/>
          <w:sz w:val="24"/>
          <w:szCs w:val="24"/>
        </w:rPr>
        <w:t>law for a very long period of time.</w:t>
      </w:r>
    </w:p>
    <w:p w:rsidR="007F34BE" w:rsidRDefault="007F34BE" w:rsidP="00A97775">
      <w:pPr>
        <w:pStyle w:val="NoSpacing"/>
        <w:spacing w:line="480" w:lineRule="auto"/>
        <w:jc w:val="both"/>
        <w:rPr>
          <w:rFonts w:ascii="Arial" w:hAnsi="Arial" w:cs="Arial"/>
          <w:sz w:val="24"/>
          <w:szCs w:val="24"/>
        </w:rPr>
      </w:pPr>
    </w:p>
    <w:p w:rsidR="00A97775" w:rsidRPr="00A44CC8" w:rsidRDefault="00A44CC8"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warning was reiterated by the Chief Justice in the case of </w:t>
      </w:r>
      <w:r w:rsidRPr="00A44CC8">
        <w:rPr>
          <w:rFonts w:ascii="Arial" w:hAnsi="Arial" w:cs="Arial"/>
          <w:i/>
          <w:sz w:val="24"/>
          <w:szCs w:val="24"/>
        </w:rPr>
        <w:t>Shilongo v Church Council of the Evangelical Lutheran Church in the Republic of Namibia</w:t>
      </w:r>
      <w:r>
        <w:rPr>
          <w:rStyle w:val="FootnoteReference"/>
          <w:rFonts w:ascii="Arial" w:hAnsi="Arial" w:cs="Arial"/>
          <w:sz w:val="24"/>
          <w:szCs w:val="24"/>
        </w:rPr>
        <w:footnoteReference w:id="7"/>
      </w:r>
      <w:r>
        <w:rPr>
          <w:rFonts w:ascii="Arial" w:hAnsi="Arial" w:cs="Arial"/>
          <w:i/>
          <w:sz w:val="24"/>
          <w:szCs w:val="24"/>
        </w:rPr>
        <w:t xml:space="preserve"> </w:t>
      </w:r>
      <w:r w:rsidRPr="00A44CC8">
        <w:rPr>
          <w:rFonts w:ascii="Arial" w:hAnsi="Arial" w:cs="Arial"/>
          <w:sz w:val="24"/>
          <w:szCs w:val="24"/>
        </w:rPr>
        <w:t>in the following terms:</w:t>
      </w:r>
    </w:p>
    <w:p w:rsidR="005A6E1A" w:rsidRPr="00CB39EB" w:rsidRDefault="005A6E1A" w:rsidP="00167737">
      <w:pPr>
        <w:pStyle w:val="NoSpacing"/>
        <w:spacing w:line="360" w:lineRule="auto"/>
        <w:ind w:left="720"/>
        <w:jc w:val="both"/>
        <w:rPr>
          <w:rFonts w:ascii="Arial" w:hAnsi="Arial" w:cs="Arial"/>
        </w:rPr>
      </w:pPr>
    </w:p>
    <w:p w:rsidR="00167737" w:rsidRPr="00167737" w:rsidRDefault="00167737" w:rsidP="00167737">
      <w:pPr>
        <w:spacing w:line="360" w:lineRule="auto"/>
        <w:ind w:left="720"/>
        <w:jc w:val="both"/>
        <w:rPr>
          <w:rFonts w:ascii="Arial" w:hAnsi="Arial" w:cs="Arial"/>
        </w:rPr>
      </w:pPr>
      <w:r w:rsidRPr="00CB39EB">
        <w:rPr>
          <w:rFonts w:ascii="Arial" w:hAnsi="Arial" w:cs="Arial"/>
        </w:rPr>
        <w:t>‘Virtually</w:t>
      </w:r>
      <w:r w:rsidRPr="00167737">
        <w:rPr>
          <w:rFonts w:ascii="Arial" w:hAnsi="Arial" w:cs="Arial"/>
        </w:rPr>
        <w:t xml:space="preserve"> every appeal that I was involved in during the recent session of the court was preceded by an application for condonation for the failure to comply with one or other rule of the Rules of Court. In all those appeal matters, valuable time and resources were spent on arguing preliminary issues relating to condonation instead of dealing with the merits of the appeals. In spite of observations in the past that the court views the disregard of the rules in a serious light, the situation continues unabated and the attitude of some legal practitioners appears to be that it is all well as long as an application for condonation is made. Such an attitude is unhelpful and is to be deprecated.'</w:t>
      </w:r>
    </w:p>
    <w:p w:rsidR="00EE63A6" w:rsidRDefault="00EE63A6" w:rsidP="00EE63A6">
      <w:pPr>
        <w:pStyle w:val="NoSpacing"/>
        <w:spacing w:line="480" w:lineRule="auto"/>
        <w:ind w:left="720"/>
        <w:jc w:val="both"/>
        <w:rPr>
          <w:rFonts w:ascii="Arial" w:hAnsi="Arial" w:cs="Arial"/>
          <w:sz w:val="24"/>
          <w:szCs w:val="24"/>
        </w:rPr>
      </w:pPr>
    </w:p>
    <w:p w:rsidR="00167737" w:rsidRDefault="00FD45C0" w:rsidP="00EE63A6">
      <w:pPr>
        <w:pStyle w:val="NoSpacing"/>
        <w:spacing w:line="480" w:lineRule="auto"/>
        <w:ind w:left="720"/>
        <w:jc w:val="both"/>
        <w:rPr>
          <w:rFonts w:ascii="Arial" w:hAnsi="Arial" w:cs="Arial"/>
          <w:sz w:val="24"/>
          <w:szCs w:val="24"/>
        </w:rPr>
      </w:pPr>
      <w:r w:rsidRPr="00287303">
        <w:rPr>
          <w:rFonts w:ascii="Arial" w:hAnsi="Arial" w:cs="Arial"/>
          <w:sz w:val="24"/>
          <w:szCs w:val="24"/>
        </w:rPr>
        <w:t>a</w:t>
      </w:r>
      <w:r w:rsidR="00167737" w:rsidRPr="00287303">
        <w:rPr>
          <w:rFonts w:ascii="Arial" w:hAnsi="Arial" w:cs="Arial"/>
          <w:sz w:val="24"/>
          <w:szCs w:val="24"/>
        </w:rPr>
        <w:t>nd</w:t>
      </w:r>
      <w:r w:rsidRPr="00287303">
        <w:rPr>
          <w:rFonts w:ascii="Arial" w:hAnsi="Arial" w:cs="Arial"/>
          <w:sz w:val="24"/>
          <w:szCs w:val="24"/>
        </w:rPr>
        <w:t xml:space="preserve"> </w:t>
      </w:r>
      <w:r w:rsidR="00C3489E" w:rsidRPr="00287303">
        <w:rPr>
          <w:rFonts w:ascii="Arial" w:hAnsi="Arial" w:cs="Arial"/>
          <w:sz w:val="24"/>
          <w:szCs w:val="24"/>
        </w:rPr>
        <w:t>at p 169G-H</w:t>
      </w:r>
      <w:r w:rsidR="0062717C" w:rsidRPr="00287303">
        <w:rPr>
          <w:rFonts w:ascii="Arial" w:hAnsi="Arial" w:cs="Arial"/>
          <w:sz w:val="24"/>
          <w:szCs w:val="24"/>
        </w:rPr>
        <w:t xml:space="preserve"> para 6</w:t>
      </w:r>
      <w:r w:rsidR="00C3489E" w:rsidRPr="00287303">
        <w:rPr>
          <w:rFonts w:ascii="Arial" w:hAnsi="Arial" w:cs="Arial"/>
          <w:sz w:val="24"/>
          <w:szCs w:val="24"/>
        </w:rPr>
        <w:t>:</w:t>
      </w:r>
    </w:p>
    <w:p w:rsidR="00EE63A6" w:rsidRDefault="00167737" w:rsidP="00167737">
      <w:pPr>
        <w:pStyle w:val="NoSpacing"/>
        <w:spacing w:line="360" w:lineRule="auto"/>
        <w:jc w:val="both"/>
        <w:rPr>
          <w:rFonts w:ascii="Arial" w:hAnsi="Arial" w:cs="Arial"/>
          <w:sz w:val="24"/>
          <w:szCs w:val="24"/>
        </w:rPr>
      </w:pPr>
      <w:r>
        <w:rPr>
          <w:rFonts w:ascii="Arial" w:hAnsi="Arial" w:cs="Arial"/>
          <w:sz w:val="24"/>
          <w:szCs w:val="24"/>
        </w:rPr>
        <w:tab/>
      </w:r>
    </w:p>
    <w:p w:rsidR="00167737" w:rsidRPr="00167737" w:rsidRDefault="00167737" w:rsidP="00167737">
      <w:pPr>
        <w:spacing w:line="360" w:lineRule="auto"/>
        <w:ind w:left="720"/>
        <w:jc w:val="both"/>
        <w:rPr>
          <w:rFonts w:ascii="Arial" w:hAnsi="Arial" w:cs="Arial"/>
        </w:rPr>
      </w:pPr>
      <w:r>
        <w:rPr>
          <w:rFonts w:ascii="Arial" w:hAnsi="Arial" w:cs="Arial"/>
        </w:rPr>
        <w:t>‘</w:t>
      </w:r>
      <w:r w:rsidRPr="00167737">
        <w:rPr>
          <w:rFonts w:ascii="Arial" w:hAnsi="Arial" w:cs="Arial"/>
        </w:rPr>
        <w:t>It is therefore of cardinal importance that practitioners who intend to practice at the Supreme Court and who are not familiar with its rules take time to study the rules and apply them correctly to turn the tide of applications for condonation that is seriously hampering the court's ability to deal with the merits of appeals brought to it with attendant expedition.</w:t>
      </w:r>
      <w:r>
        <w:rPr>
          <w:rFonts w:ascii="Arial" w:hAnsi="Arial" w:cs="Arial"/>
        </w:rPr>
        <w:t>’</w:t>
      </w:r>
    </w:p>
    <w:p w:rsidR="00167737" w:rsidRDefault="00167737" w:rsidP="000A590C">
      <w:pPr>
        <w:pStyle w:val="NoSpacing"/>
        <w:spacing w:line="480" w:lineRule="auto"/>
        <w:jc w:val="both"/>
        <w:rPr>
          <w:rFonts w:ascii="Arial" w:hAnsi="Arial" w:cs="Arial"/>
          <w:sz w:val="24"/>
          <w:szCs w:val="24"/>
        </w:rPr>
      </w:pPr>
    </w:p>
    <w:p w:rsidR="005A6E1A" w:rsidRDefault="00057167"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the </w:t>
      </w:r>
      <w:r w:rsidRPr="00057167">
        <w:rPr>
          <w:rFonts w:ascii="Arial" w:hAnsi="Arial" w:cs="Arial"/>
          <w:i/>
          <w:sz w:val="24"/>
          <w:szCs w:val="24"/>
        </w:rPr>
        <w:t>Katjaimo</w:t>
      </w:r>
      <w:r w:rsidR="00242A2E">
        <w:rPr>
          <w:rFonts w:ascii="Arial" w:hAnsi="Arial" w:cs="Arial"/>
          <w:i/>
          <w:sz w:val="24"/>
          <w:szCs w:val="24"/>
        </w:rPr>
        <w:t xml:space="preserve"> v Katjaimo</w:t>
      </w:r>
      <w:r w:rsidR="00FD45C0">
        <w:rPr>
          <w:rStyle w:val="FootnoteReference"/>
          <w:rFonts w:ascii="Arial" w:hAnsi="Arial" w:cs="Arial"/>
          <w:i/>
          <w:sz w:val="24"/>
          <w:szCs w:val="24"/>
        </w:rPr>
        <w:footnoteReference w:id="8"/>
      </w:r>
      <w:r w:rsidR="006464DE">
        <w:rPr>
          <w:rFonts w:ascii="Arial" w:hAnsi="Arial" w:cs="Arial"/>
          <w:sz w:val="24"/>
          <w:szCs w:val="24"/>
        </w:rPr>
        <w:t xml:space="preserve"> case </w:t>
      </w:r>
      <w:r w:rsidR="00FD45C0">
        <w:rPr>
          <w:rFonts w:ascii="Arial" w:hAnsi="Arial" w:cs="Arial"/>
          <w:sz w:val="24"/>
          <w:szCs w:val="24"/>
        </w:rPr>
        <w:t xml:space="preserve">the same issue was taken up by the Deputy Chief Justice </w:t>
      </w:r>
      <w:r w:rsidR="007F34BE">
        <w:rPr>
          <w:rFonts w:ascii="Arial" w:hAnsi="Arial" w:cs="Arial"/>
          <w:sz w:val="24"/>
          <w:szCs w:val="24"/>
        </w:rPr>
        <w:t>who made the</w:t>
      </w:r>
      <w:r w:rsidR="009319FA">
        <w:rPr>
          <w:rFonts w:ascii="Arial" w:hAnsi="Arial" w:cs="Arial"/>
          <w:sz w:val="24"/>
          <w:szCs w:val="24"/>
        </w:rPr>
        <w:t xml:space="preserve"> following </w:t>
      </w:r>
      <w:r w:rsidR="001E0603">
        <w:rPr>
          <w:rFonts w:ascii="Arial" w:hAnsi="Arial" w:cs="Arial"/>
          <w:sz w:val="24"/>
          <w:szCs w:val="24"/>
        </w:rPr>
        <w:t>statement</w:t>
      </w:r>
      <w:r w:rsidR="009319FA">
        <w:rPr>
          <w:rFonts w:ascii="Arial" w:hAnsi="Arial" w:cs="Arial"/>
          <w:sz w:val="24"/>
          <w:szCs w:val="24"/>
        </w:rPr>
        <w:t xml:space="preserve"> in this regard:</w:t>
      </w:r>
    </w:p>
    <w:p w:rsidR="009319FA" w:rsidRDefault="009319FA" w:rsidP="007F34BE">
      <w:pPr>
        <w:pStyle w:val="NoSpacing"/>
        <w:spacing w:line="360" w:lineRule="auto"/>
        <w:ind w:left="720"/>
        <w:jc w:val="both"/>
        <w:rPr>
          <w:rFonts w:ascii="Arial" w:hAnsi="Arial" w:cs="Arial"/>
          <w:sz w:val="24"/>
          <w:szCs w:val="24"/>
        </w:rPr>
      </w:pPr>
    </w:p>
    <w:p w:rsidR="009319FA" w:rsidRPr="00664893" w:rsidRDefault="00C27562" w:rsidP="007F34BE">
      <w:pPr>
        <w:spacing w:after="0" w:line="360" w:lineRule="auto"/>
        <w:ind w:left="720"/>
        <w:jc w:val="both"/>
        <w:rPr>
          <w:rFonts w:ascii="Arial" w:hAnsi="Arial" w:cs="Arial"/>
        </w:rPr>
      </w:pPr>
      <w:r>
        <w:rPr>
          <w:rFonts w:ascii="Arial" w:hAnsi="Arial" w:cs="Arial"/>
          <w:sz w:val="24"/>
          <w:szCs w:val="24"/>
        </w:rPr>
        <w:t>‘</w:t>
      </w:r>
      <w:r w:rsidR="009319FA" w:rsidRPr="00664893">
        <w:rPr>
          <w:rFonts w:ascii="Arial" w:hAnsi="Arial" w:cs="Arial"/>
        </w:rPr>
        <w:t>Sufficient warning has been given by this court that the non-compliance with its rules is hampering the work of the court. The rules of this court, regrettably, are often more honoured in the breach than in the observance. That is intolerable. The excuse that a practitioner did not understand the rules can no longer be allowed to pass without greater scrutiny. The time is fast approaching when this court will shut the door to a litigant for the unreasonable non-observance of the rules by</w:t>
      </w:r>
      <w:r w:rsidR="009319FA">
        <w:rPr>
          <w:rFonts w:ascii="Arial" w:hAnsi="Arial" w:cs="Arial"/>
        </w:rPr>
        <w:t xml:space="preserve"> his or her legal practitioner.</w:t>
      </w:r>
      <w:r>
        <w:rPr>
          <w:rFonts w:ascii="Arial" w:hAnsi="Arial" w:cs="Arial"/>
        </w:rPr>
        <w:t>’</w:t>
      </w:r>
    </w:p>
    <w:p w:rsidR="003F7719" w:rsidRDefault="003F7719" w:rsidP="009319FA">
      <w:pPr>
        <w:pStyle w:val="NoSpacing"/>
        <w:spacing w:line="480" w:lineRule="auto"/>
        <w:jc w:val="both"/>
        <w:rPr>
          <w:rFonts w:ascii="Arial" w:hAnsi="Arial" w:cs="Arial"/>
          <w:sz w:val="24"/>
          <w:szCs w:val="24"/>
        </w:rPr>
      </w:pPr>
    </w:p>
    <w:p w:rsidR="003F7719" w:rsidRDefault="003F7719" w:rsidP="003F771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the</w:t>
      </w:r>
      <w:r w:rsidR="007F34BE">
        <w:rPr>
          <w:rFonts w:ascii="Arial" w:hAnsi="Arial" w:cs="Arial"/>
          <w:sz w:val="24"/>
          <w:szCs w:val="24"/>
        </w:rPr>
        <w:t xml:space="preserve"> attitude</w:t>
      </w:r>
      <w:r>
        <w:rPr>
          <w:rFonts w:ascii="Arial" w:hAnsi="Arial" w:cs="Arial"/>
          <w:sz w:val="24"/>
          <w:szCs w:val="24"/>
        </w:rPr>
        <w:t xml:space="preserve"> of the respondent in any condonation application is a relevant consideration</w:t>
      </w:r>
      <w:r w:rsidR="00C27562">
        <w:rPr>
          <w:rFonts w:ascii="Arial" w:hAnsi="Arial" w:cs="Arial"/>
          <w:sz w:val="24"/>
          <w:szCs w:val="24"/>
        </w:rPr>
        <w:t xml:space="preserve"> </w:t>
      </w:r>
      <w:r w:rsidR="00470A96">
        <w:rPr>
          <w:rFonts w:ascii="Arial" w:hAnsi="Arial" w:cs="Arial"/>
          <w:sz w:val="24"/>
          <w:szCs w:val="24"/>
        </w:rPr>
        <w:t xml:space="preserve">this is not definitive in any case. It is for the court to decide whether a satisfactory explanation is </w:t>
      </w:r>
      <w:r w:rsidR="00C27562" w:rsidRPr="00886F74">
        <w:rPr>
          <w:rFonts w:ascii="Arial" w:hAnsi="Arial" w:cs="Arial"/>
          <w:sz w:val="24"/>
          <w:szCs w:val="24"/>
        </w:rPr>
        <w:t>advanced</w:t>
      </w:r>
      <w:r w:rsidR="00470A96">
        <w:rPr>
          <w:rFonts w:ascii="Arial" w:hAnsi="Arial" w:cs="Arial"/>
          <w:sz w:val="24"/>
          <w:szCs w:val="24"/>
        </w:rPr>
        <w:t xml:space="preserve"> for the non-compliance with the rules.</w:t>
      </w:r>
      <w:r w:rsidR="00470A96">
        <w:rPr>
          <w:rStyle w:val="FootnoteReference"/>
          <w:rFonts w:ascii="Arial" w:hAnsi="Arial" w:cs="Arial"/>
          <w:sz w:val="24"/>
          <w:szCs w:val="24"/>
        </w:rPr>
        <w:footnoteReference w:id="9"/>
      </w:r>
      <w:r w:rsidR="00470A96">
        <w:rPr>
          <w:rFonts w:ascii="Arial" w:hAnsi="Arial" w:cs="Arial"/>
          <w:sz w:val="24"/>
          <w:szCs w:val="24"/>
        </w:rPr>
        <w:t xml:space="preserve"> I mention this because in the present matter the respondents</w:t>
      </w:r>
      <w:r w:rsidR="00C27562">
        <w:rPr>
          <w:rFonts w:ascii="Arial" w:hAnsi="Arial" w:cs="Arial"/>
          <w:sz w:val="24"/>
          <w:szCs w:val="24"/>
        </w:rPr>
        <w:t>’</w:t>
      </w:r>
      <w:r w:rsidR="00470A96">
        <w:rPr>
          <w:rFonts w:ascii="Arial" w:hAnsi="Arial" w:cs="Arial"/>
          <w:sz w:val="24"/>
          <w:szCs w:val="24"/>
        </w:rPr>
        <w:t xml:space="preserve"> </w:t>
      </w:r>
      <w:r w:rsidR="00886F74" w:rsidRPr="00886F74">
        <w:rPr>
          <w:rFonts w:ascii="Arial" w:hAnsi="Arial" w:cs="Arial"/>
          <w:sz w:val="24"/>
          <w:szCs w:val="24"/>
        </w:rPr>
        <w:t>stance</w:t>
      </w:r>
      <w:r w:rsidR="00C27562">
        <w:rPr>
          <w:rFonts w:ascii="Arial" w:hAnsi="Arial" w:cs="Arial"/>
          <w:sz w:val="24"/>
          <w:szCs w:val="24"/>
        </w:rPr>
        <w:t xml:space="preserve"> is whereas the appellant </w:t>
      </w:r>
      <w:r w:rsidR="00C27562" w:rsidRPr="00886F74">
        <w:rPr>
          <w:rFonts w:ascii="Arial" w:hAnsi="Arial" w:cs="Arial"/>
          <w:sz w:val="24"/>
          <w:szCs w:val="24"/>
        </w:rPr>
        <w:t>advances</w:t>
      </w:r>
      <w:r w:rsidR="00C27562">
        <w:rPr>
          <w:rFonts w:ascii="Arial" w:hAnsi="Arial" w:cs="Arial"/>
          <w:sz w:val="24"/>
          <w:szCs w:val="24"/>
        </w:rPr>
        <w:t xml:space="preserve"> a ‘</w:t>
      </w:r>
      <w:r w:rsidR="007F34BE" w:rsidRPr="007F34BE">
        <w:rPr>
          <w:rFonts w:ascii="Arial" w:hAnsi="Arial" w:cs="Arial"/>
          <w:i/>
          <w:sz w:val="24"/>
          <w:szCs w:val="24"/>
        </w:rPr>
        <w:t>bona fide</w:t>
      </w:r>
      <w:r w:rsidR="00C27562">
        <w:rPr>
          <w:rFonts w:ascii="Arial" w:hAnsi="Arial" w:cs="Arial"/>
          <w:sz w:val="24"/>
          <w:szCs w:val="24"/>
        </w:rPr>
        <w:t xml:space="preserve"> explanation’ for the non-compliance it has no prospects of success on the </w:t>
      </w:r>
      <w:r w:rsidR="00C27562" w:rsidRPr="00886F74">
        <w:rPr>
          <w:rFonts w:ascii="Arial" w:hAnsi="Arial" w:cs="Arial"/>
          <w:sz w:val="24"/>
          <w:szCs w:val="24"/>
        </w:rPr>
        <w:t>merits</w:t>
      </w:r>
      <w:r w:rsidR="00C27562">
        <w:rPr>
          <w:rFonts w:ascii="Arial" w:hAnsi="Arial" w:cs="Arial"/>
          <w:sz w:val="24"/>
          <w:szCs w:val="24"/>
        </w:rPr>
        <w:t>’.</w:t>
      </w:r>
    </w:p>
    <w:p w:rsidR="003F7719" w:rsidRDefault="003F7719" w:rsidP="009319FA">
      <w:pPr>
        <w:pStyle w:val="NoSpacing"/>
        <w:spacing w:line="480" w:lineRule="auto"/>
        <w:jc w:val="both"/>
        <w:rPr>
          <w:rFonts w:ascii="Arial" w:hAnsi="Arial" w:cs="Arial"/>
          <w:sz w:val="24"/>
          <w:szCs w:val="24"/>
        </w:rPr>
      </w:pPr>
    </w:p>
    <w:p w:rsidR="005A6E1A" w:rsidRPr="003F7719" w:rsidRDefault="009319FA" w:rsidP="003F7719">
      <w:pPr>
        <w:spacing w:after="0" w:line="480" w:lineRule="auto"/>
        <w:jc w:val="both"/>
        <w:rPr>
          <w:rFonts w:ascii="Arial" w:hAnsi="Arial" w:cs="Arial"/>
          <w:sz w:val="24"/>
          <w:szCs w:val="24"/>
          <w:u w:val="single"/>
        </w:rPr>
      </w:pPr>
      <w:r w:rsidRPr="00B230B0">
        <w:rPr>
          <w:rFonts w:ascii="Arial" w:hAnsi="Arial" w:cs="Arial"/>
          <w:sz w:val="24"/>
          <w:szCs w:val="24"/>
        </w:rPr>
        <w:t>C.</w:t>
      </w:r>
      <w:r w:rsidRPr="00B230B0">
        <w:rPr>
          <w:rFonts w:ascii="Arial" w:hAnsi="Arial" w:cs="Arial"/>
          <w:sz w:val="24"/>
          <w:szCs w:val="24"/>
        </w:rPr>
        <w:tab/>
      </w:r>
      <w:r w:rsidRPr="00B230B0">
        <w:rPr>
          <w:rFonts w:ascii="Arial" w:hAnsi="Arial" w:cs="Arial"/>
          <w:sz w:val="24"/>
          <w:szCs w:val="24"/>
          <w:u w:val="single"/>
        </w:rPr>
        <w:t>Test for condonation</w:t>
      </w:r>
    </w:p>
    <w:p w:rsidR="005A6E1A" w:rsidRDefault="009B5021"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trite law that</w:t>
      </w:r>
      <w:r w:rsidR="007F34BE">
        <w:rPr>
          <w:rFonts w:ascii="Arial" w:hAnsi="Arial" w:cs="Arial"/>
          <w:sz w:val="24"/>
          <w:szCs w:val="24"/>
        </w:rPr>
        <w:t xml:space="preserve"> for a </w:t>
      </w:r>
      <w:r>
        <w:rPr>
          <w:rFonts w:ascii="Arial" w:hAnsi="Arial" w:cs="Arial"/>
          <w:sz w:val="24"/>
          <w:szCs w:val="24"/>
        </w:rPr>
        <w:t>condonation application, such as the present one, to succeed there are two broad considerations. First, there must be a reasonable and acceptable explanation for the non-compliance. Second, there must be reasonable prospects of success on appeal.</w:t>
      </w:r>
      <w:r>
        <w:rPr>
          <w:rStyle w:val="FootnoteReference"/>
          <w:rFonts w:ascii="Arial" w:hAnsi="Arial" w:cs="Arial"/>
          <w:sz w:val="24"/>
          <w:szCs w:val="24"/>
        </w:rPr>
        <w:footnoteReference w:id="10"/>
      </w:r>
      <w:r w:rsidR="00F2689B">
        <w:rPr>
          <w:rFonts w:ascii="Arial" w:hAnsi="Arial" w:cs="Arial"/>
          <w:sz w:val="24"/>
          <w:szCs w:val="24"/>
        </w:rPr>
        <w:t xml:space="preserve"> There is some interplay between these two considerations, eg good prospect</w:t>
      </w:r>
      <w:r w:rsidR="00830940">
        <w:rPr>
          <w:rFonts w:ascii="Arial" w:hAnsi="Arial" w:cs="Arial"/>
          <w:sz w:val="24"/>
          <w:szCs w:val="24"/>
        </w:rPr>
        <w:t>s</w:t>
      </w:r>
      <w:r w:rsidR="00F2689B">
        <w:rPr>
          <w:rFonts w:ascii="Arial" w:hAnsi="Arial" w:cs="Arial"/>
          <w:sz w:val="24"/>
          <w:szCs w:val="24"/>
        </w:rPr>
        <w:t xml:space="preserve"> of success may lead to the granting of </w:t>
      </w:r>
      <w:r w:rsidR="00830940">
        <w:rPr>
          <w:rFonts w:ascii="Arial" w:hAnsi="Arial" w:cs="Arial"/>
          <w:sz w:val="24"/>
          <w:szCs w:val="24"/>
        </w:rPr>
        <w:t xml:space="preserve">a </w:t>
      </w:r>
      <w:r w:rsidR="00830940">
        <w:rPr>
          <w:rFonts w:ascii="Arial" w:hAnsi="Arial" w:cs="Arial"/>
          <w:sz w:val="24"/>
          <w:szCs w:val="24"/>
        </w:rPr>
        <w:lastRenderedPageBreak/>
        <w:t xml:space="preserve">reinstatement application </w:t>
      </w:r>
      <w:r w:rsidR="00F2689B">
        <w:rPr>
          <w:rFonts w:ascii="Arial" w:hAnsi="Arial" w:cs="Arial"/>
          <w:sz w:val="24"/>
          <w:szCs w:val="24"/>
        </w:rPr>
        <w:t>even if the explanation is not ent</w:t>
      </w:r>
      <w:r w:rsidR="00830940">
        <w:rPr>
          <w:rFonts w:ascii="Arial" w:hAnsi="Arial" w:cs="Arial"/>
          <w:sz w:val="24"/>
          <w:szCs w:val="24"/>
        </w:rPr>
        <w:t xml:space="preserve">irely satisfactory. Thus, in </w:t>
      </w:r>
      <w:r w:rsidR="00830940" w:rsidRPr="00830940">
        <w:rPr>
          <w:rFonts w:ascii="Arial" w:hAnsi="Arial" w:cs="Arial"/>
          <w:i/>
          <w:sz w:val="24"/>
          <w:szCs w:val="24"/>
        </w:rPr>
        <w:t>Road Fund Administration v Scorpion Mining Company (Pty) Ltd</w:t>
      </w:r>
      <w:r w:rsidR="00830940">
        <w:rPr>
          <w:rFonts w:ascii="Arial" w:hAnsi="Arial" w:cs="Arial"/>
          <w:sz w:val="24"/>
          <w:szCs w:val="24"/>
        </w:rPr>
        <w:t xml:space="preserve"> overwhelming prospects of success and public importance of the issue in question led to condonation application being granted des</w:t>
      </w:r>
      <w:r w:rsidR="00AC6C3E">
        <w:rPr>
          <w:rFonts w:ascii="Arial" w:hAnsi="Arial" w:cs="Arial"/>
          <w:sz w:val="24"/>
          <w:szCs w:val="24"/>
        </w:rPr>
        <w:t xml:space="preserve">pite non-compliance which bordered on being glaring, flagrant and not </w:t>
      </w:r>
      <w:r w:rsidR="00FF11A5">
        <w:rPr>
          <w:rFonts w:ascii="Arial" w:hAnsi="Arial" w:cs="Arial"/>
          <w:sz w:val="24"/>
          <w:szCs w:val="24"/>
        </w:rPr>
        <w:t>satisfactor</w:t>
      </w:r>
      <w:r w:rsidR="00B230B0">
        <w:rPr>
          <w:rFonts w:ascii="Arial" w:hAnsi="Arial" w:cs="Arial"/>
          <w:sz w:val="24"/>
          <w:szCs w:val="24"/>
        </w:rPr>
        <w:t xml:space="preserve">ily </w:t>
      </w:r>
      <w:r w:rsidR="00FF11A5">
        <w:rPr>
          <w:rFonts w:ascii="Arial" w:hAnsi="Arial" w:cs="Arial"/>
          <w:sz w:val="24"/>
          <w:szCs w:val="24"/>
        </w:rPr>
        <w:t>explained.</w:t>
      </w:r>
      <w:r w:rsidR="00FF11A5">
        <w:rPr>
          <w:rStyle w:val="FootnoteReference"/>
          <w:rFonts w:ascii="Arial" w:hAnsi="Arial" w:cs="Arial"/>
          <w:sz w:val="24"/>
          <w:szCs w:val="24"/>
        </w:rPr>
        <w:footnoteReference w:id="11"/>
      </w:r>
      <w:r w:rsidR="00FF11A5">
        <w:rPr>
          <w:rFonts w:ascii="Arial" w:hAnsi="Arial" w:cs="Arial"/>
          <w:sz w:val="24"/>
          <w:szCs w:val="24"/>
        </w:rPr>
        <w:t xml:space="preserve"> Whereas the broad considerations are generally considered conjunctively this is not always so. Thus, where there is no acceptable explanation for the glaring or flagrant non-compliance with the rules</w:t>
      </w:r>
      <w:r w:rsidR="00B230B0">
        <w:rPr>
          <w:rFonts w:ascii="Arial" w:hAnsi="Arial" w:cs="Arial"/>
          <w:sz w:val="24"/>
          <w:szCs w:val="24"/>
        </w:rPr>
        <w:t>,</w:t>
      </w:r>
      <w:r w:rsidR="00FF11A5">
        <w:rPr>
          <w:rFonts w:ascii="Arial" w:hAnsi="Arial" w:cs="Arial"/>
          <w:sz w:val="24"/>
          <w:szCs w:val="24"/>
        </w:rPr>
        <w:t xml:space="preserve"> the application may be dismissed without consideration of the prospects of success on appeal.</w:t>
      </w:r>
      <w:r w:rsidR="00FF11A5">
        <w:rPr>
          <w:rStyle w:val="FootnoteReference"/>
          <w:rFonts w:ascii="Arial" w:hAnsi="Arial" w:cs="Arial"/>
          <w:sz w:val="24"/>
          <w:szCs w:val="24"/>
        </w:rPr>
        <w:footnoteReference w:id="12"/>
      </w:r>
      <w:r w:rsidR="00FF11A5">
        <w:rPr>
          <w:rFonts w:ascii="Arial" w:hAnsi="Arial" w:cs="Arial"/>
          <w:sz w:val="24"/>
          <w:szCs w:val="24"/>
        </w:rPr>
        <w:t xml:space="preserve"> Conversely, an entirely satisfactory explan</w:t>
      </w:r>
      <w:r w:rsidR="00627FDC">
        <w:rPr>
          <w:rFonts w:ascii="Arial" w:hAnsi="Arial" w:cs="Arial"/>
          <w:sz w:val="24"/>
          <w:szCs w:val="24"/>
        </w:rPr>
        <w:t>a</w:t>
      </w:r>
      <w:r w:rsidR="00FF11A5">
        <w:rPr>
          <w:rFonts w:ascii="Arial" w:hAnsi="Arial" w:cs="Arial"/>
          <w:sz w:val="24"/>
          <w:szCs w:val="24"/>
        </w:rPr>
        <w:t xml:space="preserve">tion will not </w:t>
      </w:r>
      <w:r w:rsidR="00627FDC">
        <w:rPr>
          <w:rFonts w:ascii="Arial" w:hAnsi="Arial" w:cs="Arial"/>
          <w:sz w:val="24"/>
          <w:szCs w:val="24"/>
        </w:rPr>
        <w:t>save an application when there is no prospects of success on appeal.</w:t>
      </w:r>
    </w:p>
    <w:p w:rsidR="005A6E1A" w:rsidRDefault="005A6E1A" w:rsidP="000A590C">
      <w:pPr>
        <w:pStyle w:val="NoSpacing"/>
        <w:spacing w:line="480" w:lineRule="auto"/>
        <w:jc w:val="both"/>
        <w:rPr>
          <w:rFonts w:ascii="Arial" w:hAnsi="Arial" w:cs="Arial"/>
          <w:sz w:val="24"/>
          <w:szCs w:val="24"/>
        </w:rPr>
      </w:pPr>
    </w:p>
    <w:p w:rsidR="00627FDC" w:rsidRDefault="00627FDC" w:rsidP="000A590C">
      <w:pPr>
        <w:pStyle w:val="NoSpacing"/>
        <w:spacing w:line="48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627FDC">
        <w:rPr>
          <w:rFonts w:ascii="Arial" w:hAnsi="Arial" w:cs="Arial"/>
          <w:sz w:val="24"/>
          <w:szCs w:val="24"/>
          <w:u w:val="single"/>
        </w:rPr>
        <w:t>Explanation for non-compliance</w:t>
      </w:r>
    </w:p>
    <w:p w:rsidR="005A6E1A" w:rsidRPr="005A6E1A" w:rsidRDefault="00627FDC" w:rsidP="00BC55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of the appellant involved in the late lodging of the record explains the position in the founding affidavit to the reinstatement application.</w:t>
      </w:r>
    </w:p>
    <w:p w:rsidR="005A6E1A" w:rsidRDefault="005A6E1A" w:rsidP="00BC5567">
      <w:pPr>
        <w:pStyle w:val="NoSpacing"/>
        <w:spacing w:line="480" w:lineRule="auto"/>
        <w:jc w:val="both"/>
        <w:rPr>
          <w:rFonts w:ascii="Arial" w:hAnsi="Arial" w:cs="Arial"/>
          <w:sz w:val="24"/>
          <w:szCs w:val="24"/>
        </w:rPr>
      </w:pPr>
    </w:p>
    <w:p w:rsidR="005A6E1A" w:rsidRPr="005A6E1A" w:rsidRDefault="00627FDC" w:rsidP="00BC55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says he ‘understood</w:t>
      </w:r>
      <w:r w:rsidR="007F34BE">
        <w:rPr>
          <w:rFonts w:ascii="Arial" w:hAnsi="Arial" w:cs="Arial"/>
          <w:sz w:val="24"/>
          <w:szCs w:val="24"/>
        </w:rPr>
        <w:t>’ that he</w:t>
      </w:r>
      <w:r w:rsidR="007622B1">
        <w:rPr>
          <w:rFonts w:ascii="Arial" w:hAnsi="Arial" w:cs="Arial"/>
          <w:sz w:val="24"/>
          <w:szCs w:val="24"/>
        </w:rPr>
        <w:t xml:space="preserve"> </w:t>
      </w:r>
      <w:r w:rsidR="00BC5567">
        <w:rPr>
          <w:rFonts w:ascii="Arial" w:hAnsi="Arial" w:cs="Arial"/>
          <w:sz w:val="24"/>
          <w:szCs w:val="24"/>
        </w:rPr>
        <w:t>had to file the record within three months. He states his ‘wrong understanding was’ that the record had to be filed within three months of filing the notice of appeal. As mentioned</w:t>
      </w:r>
      <w:r w:rsidR="00B230B0">
        <w:rPr>
          <w:rFonts w:ascii="Arial" w:hAnsi="Arial" w:cs="Arial"/>
          <w:sz w:val="24"/>
          <w:szCs w:val="24"/>
        </w:rPr>
        <w:t>,</w:t>
      </w:r>
      <w:r w:rsidR="00BC5567">
        <w:rPr>
          <w:rFonts w:ascii="Arial" w:hAnsi="Arial" w:cs="Arial"/>
          <w:sz w:val="24"/>
          <w:szCs w:val="24"/>
        </w:rPr>
        <w:t xml:space="preserve"> the notice of appeal was filed on 22 May 2018. </w:t>
      </w:r>
      <w:r w:rsidR="007F34BE">
        <w:rPr>
          <w:rFonts w:ascii="Arial" w:hAnsi="Arial" w:cs="Arial"/>
          <w:sz w:val="24"/>
          <w:szCs w:val="24"/>
        </w:rPr>
        <w:t>In a</w:t>
      </w:r>
      <w:r w:rsidR="00BC5567">
        <w:rPr>
          <w:rFonts w:ascii="Arial" w:hAnsi="Arial" w:cs="Arial"/>
          <w:sz w:val="24"/>
          <w:szCs w:val="24"/>
        </w:rPr>
        <w:t xml:space="preserve"> letter dated 14 June 2018 the deputy registrar of this court informed him that his appeal had lapsed even prior</w:t>
      </w:r>
      <w:r w:rsidR="007F34BE">
        <w:rPr>
          <w:rFonts w:ascii="Arial" w:hAnsi="Arial" w:cs="Arial"/>
          <w:sz w:val="24"/>
          <w:szCs w:val="24"/>
        </w:rPr>
        <w:t xml:space="preserve"> to the filing of the</w:t>
      </w:r>
      <w:r w:rsidR="001129CB">
        <w:rPr>
          <w:rFonts w:ascii="Arial" w:hAnsi="Arial" w:cs="Arial"/>
          <w:sz w:val="24"/>
          <w:szCs w:val="24"/>
        </w:rPr>
        <w:t xml:space="preserve"> notice of appeal. According to the deputy registrar</w:t>
      </w:r>
      <w:r w:rsidR="00B230B0">
        <w:rPr>
          <w:rFonts w:ascii="Arial" w:hAnsi="Arial" w:cs="Arial"/>
          <w:sz w:val="24"/>
          <w:szCs w:val="24"/>
        </w:rPr>
        <w:t>,</w:t>
      </w:r>
      <w:r w:rsidR="001129CB">
        <w:rPr>
          <w:rFonts w:ascii="Arial" w:hAnsi="Arial" w:cs="Arial"/>
          <w:sz w:val="24"/>
          <w:szCs w:val="24"/>
        </w:rPr>
        <w:t xml:space="preserve"> this was the effect of rule 7(3) which was relevant because the court </w:t>
      </w:r>
      <w:r w:rsidR="001129CB" w:rsidRPr="00C0692C">
        <w:rPr>
          <w:rFonts w:ascii="Arial" w:hAnsi="Arial" w:cs="Arial"/>
          <w:i/>
          <w:sz w:val="24"/>
          <w:szCs w:val="24"/>
        </w:rPr>
        <w:t>a quo</w:t>
      </w:r>
      <w:r w:rsidR="001129CB">
        <w:rPr>
          <w:rFonts w:ascii="Arial" w:hAnsi="Arial" w:cs="Arial"/>
          <w:sz w:val="24"/>
          <w:szCs w:val="24"/>
        </w:rPr>
        <w:t xml:space="preserve"> initially only gave an order and the reasons for the order f</w:t>
      </w:r>
      <w:r w:rsidR="00C0692C">
        <w:rPr>
          <w:rFonts w:ascii="Arial" w:hAnsi="Arial" w:cs="Arial"/>
          <w:sz w:val="24"/>
          <w:szCs w:val="24"/>
        </w:rPr>
        <w:t xml:space="preserve">ollowed later. The legal </w:t>
      </w:r>
      <w:r w:rsidR="00C0692C">
        <w:rPr>
          <w:rFonts w:ascii="Arial" w:hAnsi="Arial" w:cs="Arial"/>
          <w:sz w:val="24"/>
          <w:szCs w:val="24"/>
        </w:rPr>
        <w:lastRenderedPageBreak/>
        <w:t xml:space="preserve">practitioner responded to this letter from the deputy registrar and with reference to rules 7(1) and 7(3) </w:t>
      </w:r>
      <w:r w:rsidR="00C664AE">
        <w:rPr>
          <w:rFonts w:ascii="Arial" w:hAnsi="Arial" w:cs="Arial"/>
          <w:sz w:val="24"/>
          <w:szCs w:val="24"/>
        </w:rPr>
        <w:t xml:space="preserve">(which he quotes) </w:t>
      </w:r>
      <w:r w:rsidR="00B230B0">
        <w:rPr>
          <w:rFonts w:ascii="Arial" w:hAnsi="Arial" w:cs="Arial"/>
          <w:sz w:val="24"/>
          <w:szCs w:val="24"/>
        </w:rPr>
        <w:t>to</w:t>
      </w:r>
      <w:r w:rsidR="00FD1F68">
        <w:rPr>
          <w:rFonts w:ascii="Arial" w:hAnsi="Arial" w:cs="Arial"/>
          <w:sz w:val="24"/>
          <w:szCs w:val="24"/>
        </w:rPr>
        <w:t xml:space="preserve"> convince</w:t>
      </w:r>
      <w:r w:rsidR="00C664AE">
        <w:rPr>
          <w:rFonts w:ascii="Arial" w:hAnsi="Arial" w:cs="Arial"/>
          <w:sz w:val="24"/>
          <w:szCs w:val="24"/>
        </w:rPr>
        <w:t xml:space="preserve"> the deputy registrar that this notice of appeal was filed timeously. He states that although he considered the rules when responding to the registrar</w:t>
      </w:r>
      <w:r w:rsidR="00B230B0">
        <w:rPr>
          <w:rFonts w:ascii="Arial" w:hAnsi="Arial" w:cs="Arial"/>
          <w:sz w:val="24"/>
          <w:szCs w:val="24"/>
        </w:rPr>
        <w:t>,</w:t>
      </w:r>
      <w:r w:rsidR="00C664AE">
        <w:rPr>
          <w:rFonts w:ascii="Arial" w:hAnsi="Arial" w:cs="Arial"/>
          <w:sz w:val="24"/>
          <w:szCs w:val="24"/>
        </w:rPr>
        <w:t xml:space="preserve"> he still ‘did not pick up that the three months commence to run on the date the judgment was granted and not on the date the appeal was noted</w:t>
      </w:r>
      <w:r w:rsidR="003C5E36">
        <w:rPr>
          <w:rFonts w:ascii="Arial" w:hAnsi="Arial" w:cs="Arial"/>
          <w:sz w:val="24"/>
          <w:szCs w:val="24"/>
        </w:rPr>
        <w:t>’</w:t>
      </w:r>
      <w:r w:rsidR="00C664AE">
        <w:rPr>
          <w:rFonts w:ascii="Arial" w:hAnsi="Arial" w:cs="Arial"/>
          <w:sz w:val="24"/>
          <w:szCs w:val="24"/>
        </w:rPr>
        <w:t>.</w:t>
      </w:r>
    </w:p>
    <w:p w:rsidR="005A6E1A" w:rsidRDefault="005A6E1A" w:rsidP="000A590C">
      <w:pPr>
        <w:pStyle w:val="NoSpacing"/>
        <w:spacing w:line="480" w:lineRule="auto"/>
        <w:jc w:val="both"/>
        <w:rPr>
          <w:rFonts w:ascii="Arial" w:hAnsi="Arial" w:cs="Arial"/>
          <w:sz w:val="24"/>
          <w:szCs w:val="24"/>
        </w:rPr>
      </w:pPr>
    </w:p>
    <w:p w:rsidR="005A6E1A" w:rsidRDefault="007F34BE" w:rsidP="00BC55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Per</w:t>
      </w:r>
      <w:r w:rsidR="00C664AE">
        <w:rPr>
          <w:rFonts w:ascii="Arial" w:hAnsi="Arial" w:cs="Arial"/>
          <w:sz w:val="24"/>
          <w:szCs w:val="24"/>
        </w:rPr>
        <w:t xml:space="preserve"> letter dated 15 August 2018</w:t>
      </w:r>
      <w:r w:rsidR="00B230B0">
        <w:rPr>
          <w:rFonts w:ascii="Arial" w:hAnsi="Arial" w:cs="Arial"/>
          <w:sz w:val="24"/>
          <w:szCs w:val="24"/>
        </w:rPr>
        <w:t>,</w:t>
      </w:r>
      <w:r w:rsidR="00C664AE">
        <w:rPr>
          <w:rFonts w:ascii="Arial" w:hAnsi="Arial" w:cs="Arial"/>
          <w:sz w:val="24"/>
          <w:szCs w:val="24"/>
        </w:rPr>
        <w:t xml:space="preserve"> the assistant registrar of this court informed the legal practitioner acting for the appellant that </w:t>
      </w:r>
      <w:r>
        <w:rPr>
          <w:rFonts w:ascii="Arial" w:hAnsi="Arial" w:cs="Arial"/>
          <w:sz w:val="24"/>
          <w:szCs w:val="24"/>
        </w:rPr>
        <w:t xml:space="preserve">the </w:t>
      </w:r>
      <w:r w:rsidR="00C664AE">
        <w:rPr>
          <w:rFonts w:ascii="Arial" w:hAnsi="Arial" w:cs="Arial"/>
          <w:sz w:val="24"/>
          <w:szCs w:val="24"/>
        </w:rPr>
        <w:t>appeal had lapsed as the record was filed out of time. According to the legal practitioner</w:t>
      </w:r>
      <w:r w:rsidR="00B230B0">
        <w:rPr>
          <w:rFonts w:ascii="Arial" w:hAnsi="Arial" w:cs="Arial"/>
          <w:sz w:val="24"/>
          <w:szCs w:val="24"/>
        </w:rPr>
        <w:t>,</w:t>
      </w:r>
      <w:r w:rsidR="00C664AE">
        <w:rPr>
          <w:rFonts w:ascii="Arial" w:hAnsi="Arial" w:cs="Arial"/>
          <w:sz w:val="24"/>
          <w:szCs w:val="24"/>
        </w:rPr>
        <w:t xml:space="preserve"> </w:t>
      </w:r>
      <w:r w:rsidR="00B230B0">
        <w:rPr>
          <w:rFonts w:ascii="Arial" w:hAnsi="Arial" w:cs="Arial"/>
          <w:sz w:val="24"/>
          <w:szCs w:val="24"/>
        </w:rPr>
        <w:t xml:space="preserve">when </w:t>
      </w:r>
      <w:r w:rsidR="00C664AE">
        <w:rPr>
          <w:rFonts w:ascii="Arial" w:hAnsi="Arial" w:cs="Arial"/>
          <w:sz w:val="24"/>
          <w:szCs w:val="24"/>
        </w:rPr>
        <w:t>he received</w:t>
      </w:r>
      <w:r>
        <w:rPr>
          <w:rFonts w:ascii="Arial" w:hAnsi="Arial" w:cs="Arial"/>
          <w:sz w:val="24"/>
          <w:szCs w:val="24"/>
        </w:rPr>
        <w:t xml:space="preserve"> the letter on 17 August 2018 h</w:t>
      </w:r>
      <w:r w:rsidR="00C664AE">
        <w:rPr>
          <w:rFonts w:ascii="Arial" w:hAnsi="Arial" w:cs="Arial"/>
          <w:sz w:val="24"/>
          <w:szCs w:val="24"/>
        </w:rPr>
        <w:t>e then referred to the rules and realised that the record was indeed filed out of time.</w:t>
      </w:r>
      <w:r w:rsidR="00F022C5">
        <w:rPr>
          <w:rFonts w:ascii="Arial" w:hAnsi="Arial" w:cs="Arial"/>
          <w:sz w:val="24"/>
          <w:szCs w:val="24"/>
        </w:rPr>
        <w:t xml:space="preserve"> In his words: ‘Upon careful perusal of the Supreme Court Rules, I noticed that the assistant registrar is correct’. He </w:t>
      </w:r>
      <w:r w:rsidR="00824CC1">
        <w:rPr>
          <w:rFonts w:ascii="Arial" w:hAnsi="Arial" w:cs="Arial"/>
          <w:sz w:val="24"/>
          <w:szCs w:val="24"/>
        </w:rPr>
        <w:t xml:space="preserve">then </w:t>
      </w:r>
      <w:r w:rsidR="00F022C5">
        <w:rPr>
          <w:rFonts w:ascii="Arial" w:hAnsi="Arial" w:cs="Arial"/>
          <w:sz w:val="24"/>
          <w:szCs w:val="24"/>
        </w:rPr>
        <w:t>wrote to the respondent</w:t>
      </w:r>
      <w:r w:rsidR="00824CC1">
        <w:rPr>
          <w:rFonts w:ascii="Arial" w:hAnsi="Arial" w:cs="Arial"/>
          <w:sz w:val="24"/>
          <w:szCs w:val="24"/>
        </w:rPr>
        <w:t xml:space="preserve">s’ legal </w:t>
      </w:r>
      <w:r w:rsidR="00B230B0">
        <w:rPr>
          <w:rFonts w:ascii="Arial" w:hAnsi="Arial" w:cs="Arial"/>
          <w:sz w:val="24"/>
          <w:szCs w:val="24"/>
        </w:rPr>
        <w:t>practitioner</w:t>
      </w:r>
      <w:r w:rsidR="00824CC1">
        <w:rPr>
          <w:rFonts w:ascii="Arial" w:hAnsi="Arial" w:cs="Arial"/>
          <w:sz w:val="24"/>
          <w:szCs w:val="24"/>
        </w:rPr>
        <w:t xml:space="preserve"> to seek an extension of the time period </w:t>
      </w:r>
      <w:r w:rsidR="00524845">
        <w:rPr>
          <w:rFonts w:ascii="Arial" w:hAnsi="Arial" w:cs="Arial"/>
          <w:sz w:val="24"/>
          <w:szCs w:val="24"/>
        </w:rPr>
        <w:t xml:space="preserve">to file </w:t>
      </w:r>
      <w:r>
        <w:rPr>
          <w:rFonts w:ascii="Arial" w:hAnsi="Arial" w:cs="Arial"/>
          <w:sz w:val="24"/>
          <w:szCs w:val="24"/>
        </w:rPr>
        <w:t>the record in terms of rule 8(2)</w:t>
      </w:r>
      <w:r w:rsidR="00524845">
        <w:rPr>
          <w:rFonts w:ascii="Arial" w:hAnsi="Arial" w:cs="Arial"/>
          <w:sz w:val="24"/>
          <w:szCs w:val="24"/>
        </w:rPr>
        <w:t>(c) and prepared the reinstatement application. The application was lodged on 20 August 2018 and there appears to have been no response to his letter addre</w:t>
      </w:r>
      <w:r w:rsidR="00B230B0">
        <w:rPr>
          <w:rFonts w:ascii="Arial" w:hAnsi="Arial" w:cs="Arial"/>
          <w:sz w:val="24"/>
          <w:szCs w:val="24"/>
        </w:rPr>
        <w:t>ssed to the respondents’ legal practitioner</w:t>
      </w:r>
      <w:r w:rsidR="00524845">
        <w:rPr>
          <w:rFonts w:ascii="Arial" w:hAnsi="Arial" w:cs="Arial"/>
          <w:sz w:val="24"/>
          <w:szCs w:val="24"/>
        </w:rPr>
        <w:t>.</w:t>
      </w:r>
    </w:p>
    <w:p w:rsidR="005A6E1A" w:rsidRDefault="005A6E1A" w:rsidP="00BC5567">
      <w:pPr>
        <w:pStyle w:val="NoSpacing"/>
        <w:spacing w:line="480" w:lineRule="auto"/>
        <w:jc w:val="both"/>
        <w:rPr>
          <w:rFonts w:ascii="Arial" w:hAnsi="Arial" w:cs="Arial"/>
          <w:sz w:val="24"/>
          <w:szCs w:val="24"/>
        </w:rPr>
      </w:pPr>
    </w:p>
    <w:p w:rsidR="00524845" w:rsidRPr="00524845" w:rsidRDefault="00524845" w:rsidP="00BC5567">
      <w:pPr>
        <w:pStyle w:val="NoSpacing"/>
        <w:spacing w:line="480" w:lineRule="auto"/>
        <w:jc w:val="both"/>
        <w:rPr>
          <w:rFonts w:ascii="Arial" w:hAnsi="Arial" w:cs="Arial"/>
          <w:sz w:val="24"/>
          <w:szCs w:val="24"/>
          <w:u w:val="single"/>
        </w:rPr>
      </w:pPr>
      <w:r>
        <w:rPr>
          <w:rFonts w:ascii="Arial" w:hAnsi="Arial" w:cs="Arial"/>
          <w:sz w:val="24"/>
          <w:szCs w:val="24"/>
        </w:rPr>
        <w:t>E.</w:t>
      </w:r>
      <w:r>
        <w:rPr>
          <w:rFonts w:ascii="Arial" w:hAnsi="Arial" w:cs="Arial"/>
          <w:sz w:val="24"/>
          <w:szCs w:val="24"/>
        </w:rPr>
        <w:tab/>
      </w:r>
      <w:r w:rsidRPr="00524845">
        <w:rPr>
          <w:rFonts w:ascii="Arial" w:hAnsi="Arial" w:cs="Arial"/>
          <w:sz w:val="24"/>
          <w:szCs w:val="24"/>
          <w:u w:val="single"/>
        </w:rPr>
        <w:t>Consideration of explanation</w:t>
      </w:r>
    </w:p>
    <w:p w:rsidR="005A6E1A" w:rsidRDefault="00524845" w:rsidP="00BC55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representative does not explain how his ‘wrong understanding’ came about. He clearly did not read the rule</w:t>
      </w:r>
      <w:r w:rsidR="007F34BE">
        <w:rPr>
          <w:rFonts w:ascii="Arial" w:hAnsi="Arial" w:cs="Arial"/>
          <w:sz w:val="24"/>
          <w:szCs w:val="24"/>
        </w:rPr>
        <w:t>s as they are very clear and have</w:t>
      </w:r>
      <w:r>
        <w:rPr>
          <w:rFonts w:ascii="Arial" w:hAnsi="Arial" w:cs="Arial"/>
          <w:sz w:val="24"/>
          <w:szCs w:val="24"/>
        </w:rPr>
        <w:t xml:space="preserve"> been unchanged as mentioned above for more than half a century. </w:t>
      </w:r>
      <w:r w:rsidR="00AD218B">
        <w:rPr>
          <w:rFonts w:ascii="Arial" w:hAnsi="Arial" w:cs="Arial"/>
          <w:sz w:val="24"/>
          <w:szCs w:val="24"/>
        </w:rPr>
        <w:t>The first time he perused the rule in this context was after it was pointed out by an official of this court that the appeal has lapsed due to the late filing of the record.</w:t>
      </w:r>
    </w:p>
    <w:p w:rsidR="005A6E1A" w:rsidRPr="005A6E1A" w:rsidRDefault="005A6E1A" w:rsidP="00BC5567">
      <w:pPr>
        <w:spacing w:after="0" w:line="480" w:lineRule="auto"/>
        <w:jc w:val="both"/>
        <w:rPr>
          <w:rFonts w:ascii="Arial" w:hAnsi="Arial" w:cs="Arial"/>
          <w:sz w:val="24"/>
          <w:szCs w:val="24"/>
        </w:rPr>
      </w:pPr>
    </w:p>
    <w:p w:rsidR="005A6E1A" w:rsidRDefault="00AD218B" w:rsidP="00BC55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Even when he had the opportunity to look at rule 8 when the query relating to the late filing pursuant to rule 7(3) was raised </w:t>
      </w:r>
      <w:r w:rsidR="00B230B0">
        <w:rPr>
          <w:rFonts w:ascii="Arial" w:hAnsi="Arial" w:cs="Arial"/>
          <w:sz w:val="24"/>
          <w:szCs w:val="24"/>
        </w:rPr>
        <w:t>with him,</w:t>
      </w:r>
      <w:r>
        <w:rPr>
          <w:rFonts w:ascii="Arial" w:hAnsi="Arial" w:cs="Arial"/>
          <w:sz w:val="24"/>
          <w:szCs w:val="24"/>
        </w:rPr>
        <w:t xml:space="preserve"> he only addressed this query. The fact that rule 7(1) (which he quoted in his </w:t>
      </w:r>
      <w:r w:rsidR="0018147F">
        <w:rPr>
          <w:rFonts w:ascii="Arial" w:hAnsi="Arial" w:cs="Arial"/>
          <w:sz w:val="24"/>
          <w:szCs w:val="24"/>
        </w:rPr>
        <w:t xml:space="preserve">response in respect of </w:t>
      </w:r>
      <w:r w:rsidR="00B230B0">
        <w:rPr>
          <w:rFonts w:ascii="Arial" w:hAnsi="Arial" w:cs="Arial"/>
          <w:sz w:val="24"/>
          <w:szCs w:val="24"/>
        </w:rPr>
        <w:t xml:space="preserve">the </w:t>
      </w:r>
      <w:r w:rsidR="0018147F">
        <w:rPr>
          <w:rFonts w:ascii="Arial" w:hAnsi="Arial" w:cs="Arial"/>
          <w:sz w:val="24"/>
          <w:szCs w:val="24"/>
        </w:rPr>
        <w:t xml:space="preserve">query) expressly requires that a notice of </w:t>
      </w:r>
      <w:r w:rsidR="00B230B0">
        <w:rPr>
          <w:rFonts w:ascii="Arial" w:hAnsi="Arial" w:cs="Arial"/>
          <w:sz w:val="24"/>
          <w:szCs w:val="24"/>
        </w:rPr>
        <w:t>appeal had to be filed within</w:t>
      </w:r>
      <w:r w:rsidR="0018147F">
        <w:rPr>
          <w:rFonts w:ascii="Arial" w:hAnsi="Arial" w:cs="Arial"/>
          <w:sz w:val="24"/>
          <w:szCs w:val="24"/>
        </w:rPr>
        <w:t xml:space="preserve"> 21 days after the judgment did not prompt him to read rule 8 which contains similar wording.</w:t>
      </w:r>
    </w:p>
    <w:p w:rsidR="005A6E1A" w:rsidRDefault="005A6E1A" w:rsidP="00BC5567">
      <w:pPr>
        <w:pStyle w:val="NoSpacing"/>
        <w:spacing w:line="480" w:lineRule="auto"/>
        <w:jc w:val="both"/>
        <w:rPr>
          <w:rFonts w:ascii="Arial" w:hAnsi="Arial" w:cs="Arial"/>
          <w:sz w:val="24"/>
          <w:szCs w:val="24"/>
        </w:rPr>
      </w:pPr>
    </w:p>
    <w:p w:rsidR="005A6E1A" w:rsidRDefault="0018147F" w:rsidP="00BC55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duty of a legal </w:t>
      </w:r>
      <w:r w:rsidR="00B230B0">
        <w:rPr>
          <w:rFonts w:ascii="Arial" w:hAnsi="Arial" w:cs="Arial"/>
          <w:sz w:val="24"/>
          <w:szCs w:val="24"/>
        </w:rPr>
        <w:t>practitioner</w:t>
      </w:r>
      <w:r>
        <w:rPr>
          <w:rFonts w:ascii="Arial" w:hAnsi="Arial" w:cs="Arial"/>
          <w:sz w:val="24"/>
          <w:szCs w:val="24"/>
        </w:rPr>
        <w:t xml:space="preserve"> to acquaint himself or herself of the rules was particularly pertinent at the time because the new rules had only been in place for about six months by then. One would have expected that in such circumstances</w:t>
      </w:r>
      <w:r w:rsidR="00B230B0">
        <w:rPr>
          <w:rFonts w:ascii="Arial" w:hAnsi="Arial" w:cs="Arial"/>
          <w:sz w:val="24"/>
          <w:szCs w:val="24"/>
        </w:rPr>
        <w:t xml:space="preserve">, </w:t>
      </w:r>
      <w:r>
        <w:rPr>
          <w:rFonts w:ascii="Arial" w:hAnsi="Arial" w:cs="Arial"/>
          <w:sz w:val="24"/>
          <w:szCs w:val="24"/>
        </w:rPr>
        <w:t>the new rules would be studied to ascertain to what extent they differed from the old rules.</w:t>
      </w:r>
    </w:p>
    <w:p w:rsidR="005A6E1A" w:rsidRDefault="005A6E1A" w:rsidP="000A590C">
      <w:pPr>
        <w:pStyle w:val="NoSpacing"/>
        <w:spacing w:line="480" w:lineRule="auto"/>
        <w:jc w:val="both"/>
        <w:rPr>
          <w:rFonts w:ascii="Arial" w:hAnsi="Arial" w:cs="Arial"/>
          <w:sz w:val="24"/>
          <w:szCs w:val="24"/>
        </w:rPr>
      </w:pPr>
    </w:p>
    <w:p w:rsidR="005A6E1A" w:rsidRDefault="001612D1"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it is evident from the explanation </w:t>
      </w:r>
      <w:r w:rsidR="00D70D46">
        <w:rPr>
          <w:rFonts w:ascii="Arial" w:hAnsi="Arial" w:cs="Arial"/>
          <w:sz w:val="24"/>
          <w:szCs w:val="24"/>
        </w:rPr>
        <w:t>tendered</w:t>
      </w:r>
      <w:r w:rsidR="00B230B0">
        <w:rPr>
          <w:rFonts w:ascii="Arial" w:hAnsi="Arial" w:cs="Arial"/>
          <w:sz w:val="24"/>
          <w:szCs w:val="24"/>
        </w:rPr>
        <w:t>,</w:t>
      </w:r>
      <w:r w:rsidR="00D70D46">
        <w:rPr>
          <w:rFonts w:ascii="Arial" w:hAnsi="Arial" w:cs="Arial"/>
          <w:sz w:val="24"/>
          <w:szCs w:val="24"/>
        </w:rPr>
        <w:t xml:space="preserve"> </w:t>
      </w:r>
      <w:r>
        <w:rPr>
          <w:rFonts w:ascii="Arial" w:hAnsi="Arial" w:cs="Arial"/>
          <w:sz w:val="24"/>
          <w:szCs w:val="24"/>
        </w:rPr>
        <w:t xml:space="preserve">the legal practitioner </w:t>
      </w:r>
      <w:r w:rsidR="00D70D46">
        <w:rPr>
          <w:rFonts w:ascii="Arial" w:hAnsi="Arial" w:cs="Arial"/>
          <w:sz w:val="24"/>
          <w:szCs w:val="24"/>
        </w:rPr>
        <w:t>did not acquaint himself with either the new or the old rules but acted on his ‘understanding’</w:t>
      </w:r>
      <w:r w:rsidR="00C21EE7">
        <w:rPr>
          <w:rFonts w:ascii="Arial" w:hAnsi="Arial" w:cs="Arial"/>
          <w:sz w:val="24"/>
          <w:szCs w:val="24"/>
        </w:rPr>
        <w:t>. How his understanding came about was not explained at all as already pointed out.</w:t>
      </w:r>
    </w:p>
    <w:p w:rsidR="005A6E1A" w:rsidRDefault="005A6E1A" w:rsidP="000A590C">
      <w:pPr>
        <w:pStyle w:val="NoSpacing"/>
        <w:spacing w:line="480" w:lineRule="auto"/>
        <w:jc w:val="both"/>
        <w:rPr>
          <w:rFonts w:ascii="Arial" w:hAnsi="Arial" w:cs="Arial"/>
          <w:sz w:val="24"/>
          <w:szCs w:val="24"/>
        </w:rPr>
      </w:pPr>
    </w:p>
    <w:p w:rsidR="005A6E1A" w:rsidRDefault="00C21EE7"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boldly alleged that it was ‘an unintentional and regrettable </w:t>
      </w:r>
      <w:r w:rsidRPr="00C21EE7">
        <w:rPr>
          <w:rFonts w:ascii="Arial" w:hAnsi="Arial" w:cs="Arial"/>
          <w:i/>
          <w:sz w:val="24"/>
          <w:szCs w:val="24"/>
        </w:rPr>
        <w:t>bona fide</w:t>
      </w:r>
      <w:r>
        <w:rPr>
          <w:rFonts w:ascii="Arial" w:hAnsi="Arial" w:cs="Arial"/>
          <w:sz w:val="24"/>
          <w:szCs w:val="24"/>
        </w:rPr>
        <w:t xml:space="preserve"> mistake/misunderstanding/misreading of rule 8(2) of the Supreme Court Rules on my part’. It is correct that his ‘understanding’ was a m</w:t>
      </w:r>
      <w:r w:rsidR="0021562F">
        <w:rPr>
          <w:rFonts w:ascii="Arial" w:hAnsi="Arial" w:cs="Arial"/>
          <w:sz w:val="24"/>
          <w:szCs w:val="24"/>
        </w:rPr>
        <w:t xml:space="preserve">isunderstanding and to have relied on this ‘understanding’ was a mistake. Whether it was </w:t>
      </w:r>
      <w:r w:rsidR="0021562F" w:rsidRPr="0021562F">
        <w:rPr>
          <w:rFonts w:ascii="Arial" w:hAnsi="Arial" w:cs="Arial"/>
          <w:i/>
          <w:sz w:val="24"/>
          <w:szCs w:val="24"/>
        </w:rPr>
        <w:t>bona fide</w:t>
      </w:r>
      <w:r w:rsidR="007F34BE">
        <w:rPr>
          <w:rFonts w:ascii="Arial" w:hAnsi="Arial" w:cs="Arial"/>
          <w:sz w:val="24"/>
          <w:szCs w:val="24"/>
        </w:rPr>
        <w:t xml:space="preserve"> in view of his duty</w:t>
      </w:r>
      <w:r w:rsidR="0021562F">
        <w:rPr>
          <w:rFonts w:ascii="Arial" w:hAnsi="Arial" w:cs="Arial"/>
          <w:sz w:val="24"/>
          <w:szCs w:val="24"/>
        </w:rPr>
        <w:t xml:space="preserve"> to study the rules and to not rely on his ‘understanding’ is debatable. The assertion that it might have been a ‘misreading’ of the rule is not based on evidence in the reinstatement application. Indeed the contrary appears from this application which is to the effect that he acted on his ‘wrong understanding’ and onl</w:t>
      </w:r>
      <w:r w:rsidR="00C5785B">
        <w:rPr>
          <w:rFonts w:ascii="Arial" w:hAnsi="Arial" w:cs="Arial"/>
          <w:sz w:val="24"/>
          <w:szCs w:val="24"/>
        </w:rPr>
        <w:t xml:space="preserve">y came to realise this when he read the rule after it was brought to his attention by the assistant registrar that he did not comply </w:t>
      </w:r>
      <w:r w:rsidR="00C5785B">
        <w:rPr>
          <w:rFonts w:ascii="Arial" w:hAnsi="Arial" w:cs="Arial"/>
          <w:sz w:val="24"/>
          <w:szCs w:val="24"/>
        </w:rPr>
        <w:lastRenderedPageBreak/>
        <w:t xml:space="preserve">with rule 8. In fact the rule is clear and in place for so long that no literate person, never mind a legally trained person, will be able to interpret </w:t>
      </w:r>
      <w:r w:rsidR="00B2665C">
        <w:rPr>
          <w:rFonts w:ascii="Arial" w:hAnsi="Arial" w:cs="Arial"/>
          <w:sz w:val="24"/>
          <w:szCs w:val="24"/>
        </w:rPr>
        <w:t xml:space="preserve">it </w:t>
      </w:r>
      <w:r w:rsidR="00C5785B">
        <w:rPr>
          <w:rFonts w:ascii="Arial" w:hAnsi="Arial" w:cs="Arial"/>
          <w:sz w:val="24"/>
          <w:szCs w:val="24"/>
        </w:rPr>
        <w:t>in a manner the ‘wrong understanding’ caused it to be interpreted.</w:t>
      </w:r>
    </w:p>
    <w:p w:rsidR="003F72D7" w:rsidRDefault="003F72D7" w:rsidP="003F72D7">
      <w:pPr>
        <w:pStyle w:val="NoSpacing"/>
        <w:spacing w:line="480" w:lineRule="auto"/>
        <w:jc w:val="both"/>
        <w:rPr>
          <w:rFonts w:ascii="Arial" w:hAnsi="Arial" w:cs="Arial"/>
          <w:sz w:val="24"/>
          <w:szCs w:val="24"/>
        </w:rPr>
      </w:pPr>
    </w:p>
    <w:p w:rsidR="003F72D7" w:rsidRDefault="003F72D7" w:rsidP="003F72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the frequent warnings of this court concerning the laxity of legal practitioners when it comes to the rules concerning appeals, the explanation for the late filing of the record in this case is not reasonable and acceptable. It amounts to no explanation. If the explanation proffered in this case is accepted, the court will have to accept every other explanation for failing to comply with the rule in question or indeed any other rule of this court.</w:t>
      </w:r>
    </w:p>
    <w:p w:rsidR="003F72D7" w:rsidRDefault="003F72D7" w:rsidP="000A590C">
      <w:pPr>
        <w:pStyle w:val="NoSpacing"/>
        <w:spacing w:line="480" w:lineRule="auto"/>
        <w:jc w:val="both"/>
        <w:rPr>
          <w:rFonts w:ascii="Arial" w:hAnsi="Arial" w:cs="Arial"/>
          <w:sz w:val="24"/>
          <w:szCs w:val="24"/>
        </w:rPr>
      </w:pPr>
    </w:p>
    <w:p w:rsidR="005A6E1A" w:rsidRDefault="00184349"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w:t>
      </w:r>
      <w:r w:rsidR="00A04B30">
        <w:rPr>
          <w:rFonts w:ascii="Arial" w:hAnsi="Arial" w:cs="Arial"/>
          <w:sz w:val="24"/>
          <w:szCs w:val="24"/>
        </w:rPr>
        <w:t>ult the non-compliance with the rule relating to the late filing of the record was not satisfacto</w:t>
      </w:r>
      <w:r w:rsidR="00B230B0">
        <w:rPr>
          <w:rFonts w:ascii="Arial" w:hAnsi="Arial" w:cs="Arial"/>
          <w:sz w:val="24"/>
          <w:szCs w:val="24"/>
        </w:rPr>
        <w:t>rily</w:t>
      </w:r>
      <w:r w:rsidR="00FF3D21">
        <w:rPr>
          <w:rFonts w:ascii="Arial" w:hAnsi="Arial" w:cs="Arial"/>
          <w:sz w:val="24"/>
          <w:szCs w:val="24"/>
        </w:rPr>
        <w:t xml:space="preserve"> explained</w:t>
      </w:r>
      <w:r w:rsidR="00B230B0">
        <w:rPr>
          <w:rFonts w:ascii="Arial" w:hAnsi="Arial" w:cs="Arial"/>
          <w:sz w:val="24"/>
          <w:szCs w:val="24"/>
        </w:rPr>
        <w:t>, thus</w:t>
      </w:r>
      <w:r w:rsidR="00FF3D21">
        <w:rPr>
          <w:rFonts w:ascii="Arial" w:hAnsi="Arial" w:cs="Arial"/>
          <w:sz w:val="24"/>
          <w:szCs w:val="24"/>
        </w:rPr>
        <w:t xml:space="preserve"> the application f</w:t>
      </w:r>
      <w:r w:rsidR="00A04B30">
        <w:rPr>
          <w:rFonts w:ascii="Arial" w:hAnsi="Arial" w:cs="Arial"/>
          <w:sz w:val="24"/>
          <w:szCs w:val="24"/>
        </w:rPr>
        <w:t>alls to be dismissed for this reason alone.</w:t>
      </w:r>
      <w:r w:rsidR="007F34BE">
        <w:rPr>
          <w:rStyle w:val="FootnoteReference"/>
          <w:rFonts w:ascii="Arial" w:hAnsi="Arial" w:cs="Arial"/>
          <w:sz w:val="24"/>
          <w:szCs w:val="24"/>
        </w:rPr>
        <w:footnoteReference w:id="13"/>
      </w:r>
    </w:p>
    <w:p w:rsidR="005A6E1A" w:rsidRDefault="005A6E1A" w:rsidP="000A590C">
      <w:pPr>
        <w:pStyle w:val="NoSpacing"/>
        <w:spacing w:line="480" w:lineRule="auto"/>
        <w:jc w:val="both"/>
        <w:rPr>
          <w:rFonts w:ascii="Arial" w:hAnsi="Arial" w:cs="Arial"/>
          <w:sz w:val="24"/>
          <w:szCs w:val="24"/>
        </w:rPr>
      </w:pPr>
    </w:p>
    <w:p w:rsidR="005A6E1A" w:rsidRDefault="00AD218B" w:rsidP="000A59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application for</w:t>
      </w:r>
      <w:r w:rsidR="00A04B30">
        <w:rPr>
          <w:rFonts w:ascii="Arial" w:hAnsi="Arial" w:cs="Arial"/>
          <w:sz w:val="24"/>
          <w:szCs w:val="24"/>
        </w:rPr>
        <w:t xml:space="preserve"> condonation for the late filing of the record and for the </w:t>
      </w:r>
      <w:r>
        <w:rPr>
          <w:rFonts w:ascii="Arial" w:hAnsi="Arial" w:cs="Arial"/>
          <w:sz w:val="24"/>
          <w:szCs w:val="24"/>
        </w:rPr>
        <w:t xml:space="preserve">reinstatement </w:t>
      </w:r>
      <w:r w:rsidR="00A04B30">
        <w:rPr>
          <w:rFonts w:ascii="Arial" w:hAnsi="Arial" w:cs="Arial"/>
          <w:sz w:val="24"/>
          <w:szCs w:val="24"/>
        </w:rPr>
        <w:t xml:space="preserve">of the appeal </w:t>
      </w:r>
      <w:r>
        <w:rPr>
          <w:rFonts w:ascii="Arial" w:hAnsi="Arial" w:cs="Arial"/>
          <w:sz w:val="24"/>
          <w:szCs w:val="24"/>
        </w:rPr>
        <w:t>is dismissed with costs, such costs to include the costs of one instructing and two i</w:t>
      </w:r>
      <w:r w:rsidR="00A04B30">
        <w:rPr>
          <w:rFonts w:ascii="Arial" w:hAnsi="Arial" w:cs="Arial"/>
          <w:sz w:val="24"/>
          <w:szCs w:val="24"/>
        </w:rPr>
        <w:t>nstructed legal practitioners.</w:t>
      </w:r>
    </w:p>
    <w:p w:rsidR="00BC3587" w:rsidRPr="00991107" w:rsidRDefault="00BC3587" w:rsidP="00BC3587">
      <w:pPr>
        <w:pStyle w:val="NoSpacing"/>
        <w:rPr>
          <w:rFonts w:ascii="Arial" w:hAnsi="Arial" w:cs="Arial"/>
          <w:b/>
          <w:sz w:val="24"/>
          <w:szCs w:val="24"/>
        </w:rPr>
      </w:pPr>
    </w:p>
    <w:p w:rsidR="00BC3587" w:rsidRDefault="00BC3587" w:rsidP="00BC3587">
      <w:pPr>
        <w:pStyle w:val="NoSpacing"/>
        <w:rPr>
          <w:rFonts w:ascii="Arial" w:hAnsi="Arial" w:cs="Arial"/>
          <w:b/>
          <w:sz w:val="24"/>
          <w:szCs w:val="24"/>
        </w:rPr>
      </w:pPr>
    </w:p>
    <w:p w:rsidR="00BC3587" w:rsidRDefault="00BC3587" w:rsidP="00BC3587">
      <w:pPr>
        <w:pStyle w:val="NoSpacing"/>
        <w:rPr>
          <w:rFonts w:ascii="Arial" w:hAnsi="Arial" w:cs="Arial"/>
          <w:b/>
          <w:sz w:val="24"/>
          <w:szCs w:val="24"/>
        </w:rPr>
      </w:pPr>
    </w:p>
    <w:p w:rsidR="006D4B3D" w:rsidRDefault="006D4B3D" w:rsidP="00BC3587">
      <w:pPr>
        <w:pStyle w:val="NoSpacing"/>
        <w:rPr>
          <w:rFonts w:ascii="Arial" w:hAnsi="Arial" w:cs="Arial"/>
          <w:b/>
          <w:sz w:val="24"/>
          <w:szCs w:val="24"/>
        </w:rPr>
      </w:pPr>
    </w:p>
    <w:p w:rsidR="006D4B3D" w:rsidRDefault="006D4B3D" w:rsidP="00BC3587">
      <w:pPr>
        <w:pStyle w:val="NoSpacing"/>
        <w:rPr>
          <w:rFonts w:ascii="Arial" w:hAnsi="Arial" w:cs="Arial"/>
          <w:b/>
          <w:sz w:val="24"/>
          <w:szCs w:val="24"/>
        </w:rPr>
      </w:pPr>
    </w:p>
    <w:p w:rsidR="006D4B3D" w:rsidRDefault="006D4B3D" w:rsidP="00BC3587">
      <w:pPr>
        <w:pStyle w:val="NoSpacing"/>
        <w:rPr>
          <w:rFonts w:ascii="Arial" w:hAnsi="Arial" w:cs="Arial"/>
          <w:b/>
          <w:sz w:val="24"/>
          <w:szCs w:val="24"/>
        </w:rPr>
      </w:pPr>
    </w:p>
    <w:p w:rsidR="006D4B3D" w:rsidRPr="00991107" w:rsidRDefault="006D4B3D" w:rsidP="00BC3587">
      <w:pPr>
        <w:pStyle w:val="NoSpacing"/>
        <w:rPr>
          <w:rFonts w:ascii="Arial" w:hAnsi="Arial" w:cs="Arial"/>
          <w:b/>
          <w:sz w:val="24"/>
          <w:szCs w:val="24"/>
        </w:rPr>
      </w:pPr>
    </w:p>
    <w:p w:rsidR="00BC3587" w:rsidRPr="00F4471E" w:rsidRDefault="00BC3587" w:rsidP="00BC3587">
      <w:pPr>
        <w:spacing w:after="0" w:line="276" w:lineRule="auto"/>
        <w:jc w:val="both"/>
        <w:rPr>
          <w:rFonts w:ascii="Arial" w:hAnsi="Arial" w:cs="Arial"/>
          <w:b/>
          <w:sz w:val="24"/>
          <w:szCs w:val="24"/>
        </w:rPr>
      </w:pPr>
      <w:r>
        <w:rPr>
          <w:rFonts w:ascii="Arial" w:hAnsi="Arial" w:cs="Arial"/>
          <w:b/>
          <w:sz w:val="24"/>
          <w:szCs w:val="24"/>
        </w:rPr>
        <w:t>__________________</w:t>
      </w:r>
    </w:p>
    <w:p w:rsidR="00BC3587" w:rsidRPr="00F4471E" w:rsidRDefault="00BC3587" w:rsidP="00BC3587">
      <w:pPr>
        <w:spacing w:after="0" w:line="240" w:lineRule="auto"/>
        <w:jc w:val="both"/>
        <w:rPr>
          <w:rFonts w:ascii="Arial" w:hAnsi="Arial" w:cs="Arial"/>
          <w:b/>
          <w:sz w:val="24"/>
          <w:szCs w:val="24"/>
        </w:rPr>
      </w:pPr>
      <w:r>
        <w:rPr>
          <w:rFonts w:ascii="Arial" w:hAnsi="Arial" w:cs="Arial"/>
          <w:b/>
          <w:sz w:val="24"/>
          <w:szCs w:val="24"/>
        </w:rPr>
        <w:t>FRANK AJA</w:t>
      </w:r>
    </w:p>
    <w:p w:rsidR="00BC3587" w:rsidRDefault="00BC3587"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p>
    <w:p w:rsidR="006D4B3D" w:rsidRDefault="006D4B3D" w:rsidP="00BC3587">
      <w:pPr>
        <w:spacing w:after="0" w:line="240" w:lineRule="auto"/>
        <w:jc w:val="both"/>
        <w:rPr>
          <w:rFonts w:ascii="Arial" w:hAnsi="Arial" w:cs="Arial"/>
          <w:b/>
          <w:sz w:val="24"/>
          <w:szCs w:val="24"/>
        </w:rPr>
      </w:pPr>
    </w:p>
    <w:p w:rsidR="006D4B3D" w:rsidRDefault="006D4B3D" w:rsidP="00BC3587">
      <w:pPr>
        <w:spacing w:after="0" w:line="240" w:lineRule="auto"/>
        <w:jc w:val="both"/>
        <w:rPr>
          <w:rFonts w:ascii="Arial" w:hAnsi="Arial" w:cs="Arial"/>
          <w:b/>
          <w:sz w:val="24"/>
          <w:szCs w:val="24"/>
        </w:rPr>
      </w:pPr>
    </w:p>
    <w:p w:rsidR="006D4B3D" w:rsidRDefault="006D4B3D" w:rsidP="00BC3587">
      <w:pPr>
        <w:spacing w:after="0" w:line="240" w:lineRule="auto"/>
        <w:jc w:val="both"/>
        <w:rPr>
          <w:rFonts w:ascii="Arial" w:hAnsi="Arial" w:cs="Arial"/>
          <w:b/>
          <w:sz w:val="24"/>
          <w:szCs w:val="24"/>
        </w:rPr>
      </w:pPr>
    </w:p>
    <w:p w:rsidR="00A97929" w:rsidRDefault="00A97929"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r>
        <w:rPr>
          <w:rFonts w:ascii="Arial" w:hAnsi="Arial" w:cs="Arial"/>
          <w:b/>
          <w:sz w:val="24"/>
          <w:szCs w:val="24"/>
        </w:rPr>
        <w:t>__________________</w:t>
      </w:r>
    </w:p>
    <w:p w:rsidR="00BC3587" w:rsidRDefault="00BC3587" w:rsidP="00BC3587">
      <w:pPr>
        <w:spacing w:after="0" w:line="240" w:lineRule="auto"/>
        <w:jc w:val="both"/>
        <w:rPr>
          <w:rFonts w:ascii="Arial" w:hAnsi="Arial" w:cs="Arial"/>
          <w:b/>
          <w:sz w:val="24"/>
          <w:szCs w:val="24"/>
        </w:rPr>
      </w:pPr>
      <w:r>
        <w:rPr>
          <w:rFonts w:ascii="Arial" w:hAnsi="Arial" w:cs="Arial"/>
          <w:b/>
          <w:sz w:val="24"/>
          <w:szCs w:val="24"/>
        </w:rPr>
        <w:t>DAMASEB DCJ</w:t>
      </w:r>
    </w:p>
    <w:p w:rsidR="00BC3587" w:rsidRDefault="00BC3587"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p>
    <w:p w:rsidR="00BC3587" w:rsidRDefault="00BC3587" w:rsidP="00BC3587">
      <w:pPr>
        <w:spacing w:after="0" w:line="240" w:lineRule="auto"/>
        <w:jc w:val="both"/>
        <w:rPr>
          <w:rFonts w:ascii="Arial" w:hAnsi="Arial" w:cs="Arial"/>
          <w:b/>
          <w:sz w:val="24"/>
          <w:szCs w:val="24"/>
        </w:rPr>
      </w:pPr>
      <w:r>
        <w:rPr>
          <w:rFonts w:ascii="Arial" w:hAnsi="Arial" w:cs="Arial"/>
          <w:b/>
          <w:sz w:val="24"/>
          <w:szCs w:val="24"/>
        </w:rPr>
        <w:t>__________________</w:t>
      </w:r>
    </w:p>
    <w:p w:rsidR="00BC3587" w:rsidRPr="00BC3587" w:rsidRDefault="00BC3587" w:rsidP="00BC3587">
      <w:pPr>
        <w:pStyle w:val="BodyText"/>
        <w:autoSpaceDE w:val="0"/>
        <w:autoSpaceDN w:val="0"/>
        <w:adjustRightInd w:val="0"/>
        <w:spacing w:line="480" w:lineRule="auto"/>
        <w:jc w:val="both"/>
        <w:rPr>
          <w:rFonts w:ascii="Arial" w:hAnsi="Arial" w:cs="Arial"/>
          <w:b/>
        </w:rPr>
      </w:pPr>
      <w:r w:rsidRPr="00BC3587">
        <w:rPr>
          <w:rFonts w:ascii="Arial" w:hAnsi="Arial" w:cs="Arial"/>
          <w:b/>
        </w:rPr>
        <w:t>ANGULA AJA</w:t>
      </w:r>
    </w:p>
    <w:p w:rsidR="00F022C5" w:rsidRDefault="00F022C5" w:rsidP="00BC3587">
      <w:pPr>
        <w:pStyle w:val="BodyText"/>
        <w:autoSpaceDE w:val="0"/>
        <w:autoSpaceDN w:val="0"/>
        <w:adjustRightInd w:val="0"/>
        <w:spacing w:line="480" w:lineRule="auto"/>
        <w:jc w:val="both"/>
        <w:rPr>
          <w:rFonts w:ascii="Arial" w:hAnsi="Arial" w:cs="Arial"/>
        </w:rPr>
      </w:pPr>
    </w:p>
    <w:p w:rsidR="00B230B0" w:rsidRDefault="00B230B0" w:rsidP="00BC3587">
      <w:pPr>
        <w:pStyle w:val="BodyText"/>
        <w:autoSpaceDE w:val="0"/>
        <w:autoSpaceDN w:val="0"/>
        <w:adjustRightInd w:val="0"/>
        <w:spacing w:line="480" w:lineRule="auto"/>
        <w:jc w:val="both"/>
        <w:rPr>
          <w:rFonts w:ascii="Arial" w:hAnsi="Arial" w:cs="Arial"/>
        </w:rPr>
      </w:pPr>
    </w:p>
    <w:p w:rsidR="00B230B0" w:rsidRDefault="00B230B0">
      <w:pPr>
        <w:rPr>
          <w:rFonts w:ascii="Arial" w:eastAsia="Times New Roman" w:hAnsi="Arial" w:cs="Arial"/>
          <w:sz w:val="24"/>
          <w:szCs w:val="24"/>
          <w:lang w:val="en-GB"/>
        </w:rPr>
      </w:pPr>
      <w:r>
        <w:rPr>
          <w:rFonts w:ascii="Arial" w:hAnsi="Arial" w:cs="Arial"/>
        </w:rPr>
        <w:br w:type="page"/>
      </w:r>
    </w:p>
    <w:p w:rsidR="006D4B3D" w:rsidRDefault="006D4B3D" w:rsidP="00BC3587">
      <w:pPr>
        <w:pStyle w:val="BodyText"/>
        <w:autoSpaceDE w:val="0"/>
        <w:autoSpaceDN w:val="0"/>
        <w:adjustRightInd w:val="0"/>
        <w:spacing w:line="480" w:lineRule="auto"/>
        <w:jc w:val="both"/>
        <w:rPr>
          <w:rFonts w:ascii="Arial" w:hAnsi="Arial" w:cs="Arial"/>
        </w:rPr>
      </w:pPr>
    </w:p>
    <w:p w:rsidR="00D01B18" w:rsidRPr="00F4471E" w:rsidRDefault="00D01B18" w:rsidP="00D01B18">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D01B18" w:rsidRDefault="00D01B18" w:rsidP="00D01B18">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D01B18" w:rsidTr="008F3EEB">
        <w:tc>
          <w:tcPr>
            <w:tcW w:w="4555" w:type="dxa"/>
          </w:tcPr>
          <w:p w:rsidR="00D01B18" w:rsidRDefault="00D01B18" w:rsidP="00D01B18">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56" w:type="dxa"/>
          </w:tcPr>
          <w:p w:rsidR="00D01B18" w:rsidRDefault="00F022C5" w:rsidP="008F3EEB">
            <w:pPr>
              <w:pStyle w:val="BodyText"/>
              <w:autoSpaceDE w:val="0"/>
              <w:autoSpaceDN w:val="0"/>
              <w:adjustRightInd w:val="0"/>
              <w:spacing w:line="480" w:lineRule="auto"/>
              <w:jc w:val="left"/>
              <w:rPr>
                <w:rFonts w:ascii="Arial" w:hAnsi="Arial" w:cs="Arial"/>
              </w:rPr>
            </w:pPr>
            <w:r>
              <w:rPr>
                <w:rFonts w:ascii="Arial" w:hAnsi="Arial" w:cs="Arial"/>
              </w:rPr>
              <w:t>S Namandje (with him M Ntinda)</w:t>
            </w:r>
          </w:p>
        </w:tc>
      </w:tr>
      <w:tr w:rsidR="00D01B18" w:rsidTr="008F3EEB">
        <w:tc>
          <w:tcPr>
            <w:tcW w:w="4555" w:type="dxa"/>
          </w:tcPr>
          <w:p w:rsidR="00D01B18" w:rsidRDefault="00D01B18" w:rsidP="00D01B18">
            <w:pPr>
              <w:pStyle w:val="BodyText"/>
              <w:autoSpaceDE w:val="0"/>
              <w:autoSpaceDN w:val="0"/>
              <w:adjustRightInd w:val="0"/>
              <w:spacing w:line="480" w:lineRule="auto"/>
              <w:ind w:left="-108"/>
              <w:jc w:val="both"/>
              <w:rPr>
                <w:rFonts w:ascii="Arial" w:hAnsi="Arial" w:cs="Arial"/>
              </w:rPr>
            </w:pPr>
          </w:p>
        </w:tc>
        <w:tc>
          <w:tcPr>
            <w:tcW w:w="4556" w:type="dxa"/>
          </w:tcPr>
          <w:p w:rsidR="00D01B18" w:rsidRDefault="00F022C5" w:rsidP="00F022C5">
            <w:pPr>
              <w:pStyle w:val="BodyText"/>
              <w:autoSpaceDE w:val="0"/>
              <w:autoSpaceDN w:val="0"/>
              <w:adjustRightInd w:val="0"/>
              <w:spacing w:line="480" w:lineRule="auto"/>
              <w:jc w:val="left"/>
              <w:rPr>
                <w:rFonts w:ascii="Arial" w:hAnsi="Arial" w:cs="Arial"/>
              </w:rPr>
            </w:pPr>
            <w:r>
              <w:rPr>
                <w:rFonts w:ascii="Arial" w:hAnsi="Arial" w:cs="Arial"/>
              </w:rPr>
              <w:t>Of</w:t>
            </w:r>
            <w:r w:rsidR="00D01B18">
              <w:rPr>
                <w:rFonts w:ascii="Arial" w:hAnsi="Arial" w:cs="Arial"/>
              </w:rPr>
              <w:t xml:space="preserve"> Sisa Namandje &amp; Co. Inc. Windhoek</w:t>
            </w:r>
          </w:p>
        </w:tc>
      </w:tr>
      <w:tr w:rsidR="00D01B18" w:rsidTr="008F3EEB">
        <w:tc>
          <w:tcPr>
            <w:tcW w:w="4555" w:type="dxa"/>
          </w:tcPr>
          <w:p w:rsidR="00D01B18" w:rsidRDefault="00D01B18" w:rsidP="00D01B18">
            <w:pPr>
              <w:pStyle w:val="BodyText"/>
              <w:autoSpaceDE w:val="0"/>
              <w:autoSpaceDN w:val="0"/>
              <w:adjustRightInd w:val="0"/>
              <w:spacing w:line="480" w:lineRule="auto"/>
              <w:ind w:left="-108"/>
              <w:jc w:val="both"/>
              <w:rPr>
                <w:rFonts w:ascii="Arial" w:hAnsi="Arial" w:cs="Arial"/>
              </w:rPr>
            </w:pPr>
          </w:p>
        </w:tc>
        <w:tc>
          <w:tcPr>
            <w:tcW w:w="4556" w:type="dxa"/>
          </w:tcPr>
          <w:p w:rsidR="00D01B18" w:rsidRDefault="00D01B18" w:rsidP="008F3EEB">
            <w:pPr>
              <w:pStyle w:val="BodyText"/>
              <w:autoSpaceDE w:val="0"/>
              <w:autoSpaceDN w:val="0"/>
              <w:adjustRightInd w:val="0"/>
              <w:spacing w:line="480" w:lineRule="auto"/>
              <w:jc w:val="right"/>
              <w:rPr>
                <w:rFonts w:ascii="Arial" w:hAnsi="Arial" w:cs="Arial"/>
              </w:rPr>
            </w:pPr>
          </w:p>
        </w:tc>
      </w:tr>
      <w:tr w:rsidR="00D01B18" w:rsidTr="008F3EEB">
        <w:tc>
          <w:tcPr>
            <w:tcW w:w="4555" w:type="dxa"/>
          </w:tcPr>
          <w:p w:rsidR="00D01B18" w:rsidRDefault="00D01B18" w:rsidP="00D01B18">
            <w:pPr>
              <w:pStyle w:val="BodyText"/>
              <w:autoSpaceDE w:val="0"/>
              <w:autoSpaceDN w:val="0"/>
              <w:adjustRightInd w:val="0"/>
              <w:spacing w:line="480" w:lineRule="auto"/>
              <w:ind w:left="-108"/>
              <w:jc w:val="both"/>
              <w:rPr>
                <w:rFonts w:ascii="Arial" w:hAnsi="Arial" w:cs="Arial"/>
              </w:rPr>
            </w:pPr>
          </w:p>
        </w:tc>
        <w:tc>
          <w:tcPr>
            <w:tcW w:w="4556" w:type="dxa"/>
          </w:tcPr>
          <w:p w:rsidR="00D01B18" w:rsidRDefault="00D01B18" w:rsidP="008F3EEB">
            <w:pPr>
              <w:pStyle w:val="BodyText"/>
              <w:autoSpaceDE w:val="0"/>
              <w:autoSpaceDN w:val="0"/>
              <w:adjustRightInd w:val="0"/>
              <w:spacing w:line="480" w:lineRule="auto"/>
              <w:jc w:val="right"/>
              <w:rPr>
                <w:rFonts w:ascii="Arial" w:hAnsi="Arial" w:cs="Arial"/>
              </w:rPr>
            </w:pPr>
          </w:p>
        </w:tc>
      </w:tr>
      <w:tr w:rsidR="00D01B18" w:rsidTr="008F3EEB">
        <w:tc>
          <w:tcPr>
            <w:tcW w:w="4555" w:type="dxa"/>
          </w:tcPr>
          <w:p w:rsidR="00D01B18" w:rsidRDefault="00D01B18" w:rsidP="00D01B18">
            <w:pPr>
              <w:pStyle w:val="BodyText"/>
              <w:autoSpaceDE w:val="0"/>
              <w:autoSpaceDN w:val="0"/>
              <w:adjustRightInd w:val="0"/>
              <w:spacing w:line="480" w:lineRule="auto"/>
              <w:ind w:left="-108"/>
              <w:jc w:val="both"/>
              <w:rPr>
                <w:rFonts w:ascii="Arial" w:hAnsi="Arial" w:cs="Arial"/>
              </w:rPr>
            </w:pPr>
            <w:r>
              <w:rPr>
                <w:rFonts w:ascii="Arial" w:hAnsi="Arial" w:cs="Arial"/>
              </w:rPr>
              <w:t>FIRST and SECOND RESPONDENTS:</w:t>
            </w:r>
          </w:p>
        </w:tc>
        <w:tc>
          <w:tcPr>
            <w:tcW w:w="4556" w:type="dxa"/>
          </w:tcPr>
          <w:p w:rsidR="00D01B18" w:rsidRDefault="00F022C5" w:rsidP="00F022C5">
            <w:pPr>
              <w:pStyle w:val="BodyText"/>
              <w:autoSpaceDE w:val="0"/>
              <w:autoSpaceDN w:val="0"/>
              <w:adjustRightInd w:val="0"/>
              <w:spacing w:line="480" w:lineRule="auto"/>
              <w:jc w:val="both"/>
              <w:rPr>
                <w:rFonts w:ascii="Arial" w:hAnsi="Arial" w:cs="Arial"/>
              </w:rPr>
            </w:pPr>
            <w:r>
              <w:rPr>
                <w:rFonts w:ascii="Arial" w:hAnsi="Arial" w:cs="Arial"/>
              </w:rPr>
              <w:t>R Michau SC (with him R Maasdorp)</w:t>
            </w:r>
          </w:p>
        </w:tc>
      </w:tr>
      <w:tr w:rsidR="00D01B18" w:rsidTr="008F3EEB">
        <w:tc>
          <w:tcPr>
            <w:tcW w:w="4555" w:type="dxa"/>
          </w:tcPr>
          <w:p w:rsidR="00D01B18" w:rsidRDefault="00D01B18" w:rsidP="008F3EEB">
            <w:pPr>
              <w:pStyle w:val="BodyText"/>
              <w:autoSpaceDE w:val="0"/>
              <w:autoSpaceDN w:val="0"/>
              <w:adjustRightInd w:val="0"/>
              <w:spacing w:line="480" w:lineRule="auto"/>
              <w:jc w:val="both"/>
              <w:rPr>
                <w:rFonts w:ascii="Arial" w:hAnsi="Arial" w:cs="Arial"/>
              </w:rPr>
            </w:pPr>
          </w:p>
        </w:tc>
        <w:tc>
          <w:tcPr>
            <w:tcW w:w="4556" w:type="dxa"/>
          </w:tcPr>
          <w:p w:rsidR="00D01B18" w:rsidRDefault="00D01B18" w:rsidP="00F022C5">
            <w:pPr>
              <w:pStyle w:val="BodyText"/>
              <w:autoSpaceDE w:val="0"/>
              <w:autoSpaceDN w:val="0"/>
              <w:adjustRightInd w:val="0"/>
              <w:spacing w:line="480" w:lineRule="auto"/>
              <w:jc w:val="both"/>
              <w:rPr>
                <w:rFonts w:ascii="Arial" w:hAnsi="Arial" w:cs="Arial"/>
              </w:rPr>
            </w:pPr>
            <w:r>
              <w:rPr>
                <w:rFonts w:ascii="Arial" w:hAnsi="Arial" w:cs="Arial"/>
              </w:rPr>
              <w:t>Instructed by Engling, Stritter &amp; Partners, Windhoek</w:t>
            </w:r>
          </w:p>
        </w:tc>
      </w:tr>
    </w:tbl>
    <w:p w:rsidR="00D01B18" w:rsidRDefault="00D01B18" w:rsidP="00BC3587">
      <w:pPr>
        <w:pStyle w:val="BodyText"/>
        <w:autoSpaceDE w:val="0"/>
        <w:autoSpaceDN w:val="0"/>
        <w:adjustRightInd w:val="0"/>
        <w:spacing w:line="480" w:lineRule="auto"/>
        <w:jc w:val="both"/>
        <w:rPr>
          <w:rFonts w:ascii="Arial" w:hAnsi="Arial" w:cs="Arial"/>
        </w:rPr>
      </w:pPr>
    </w:p>
    <w:p w:rsidR="00D01B18" w:rsidRDefault="00D01B18" w:rsidP="00BC3587">
      <w:pPr>
        <w:pStyle w:val="BodyText"/>
        <w:autoSpaceDE w:val="0"/>
        <w:autoSpaceDN w:val="0"/>
        <w:adjustRightInd w:val="0"/>
        <w:spacing w:line="480" w:lineRule="auto"/>
        <w:jc w:val="both"/>
        <w:rPr>
          <w:rFonts w:ascii="Arial" w:hAnsi="Arial" w:cs="Arial"/>
        </w:rPr>
      </w:pPr>
    </w:p>
    <w:sectPr w:rsidR="00D01B18" w:rsidSect="00BC3587">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E6" w:rsidRDefault="005336E6">
      <w:pPr>
        <w:spacing w:after="0" w:line="240" w:lineRule="auto"/>
      </w:pPr>
      <w:r>
        <w:separator/>
      </w:r>
    </w:p>
  </w:endnote>
  <w:endnote w:type="continuationSeparator" w:id="0">
    <w:p w:rsidR="005336E6" w:rsidRDefault="0053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E6" w:rsidRDefault="005336E6">
      <w:pPr>
        <w:spacing w:after="0" w:line="240" w:lineRule="auto"/>
      </w:pPr>
      <w:r>
        <w:separator/>
      </w:r>
    </w:p>
  </w:footnote>
  <w:footnote w:type="continuationSeparator" w:id="0">
    <w:p w:rsidR="005336E6" w:rsidRDefault="005336E6">
      <w:pPr>
        <w:spacing w:after="0" w:line="240" w:lineRule="auto"/>
      </w:pPr>
      <w:r>
        <w:continuationSeparator/>
      </w:r>
    </w:p>
  </w:footnote>
  <w:footnote w:id="1">
    <w:p w:rsidR="00242760" w:rsidRPr="00242760" w:rsidRDefault="00242760">
      <w:pPr>
        <w:pStyle w:val="FootnoteText"/>
        <w:rPr>
          <w:rFonts w:ascii="Arial" w:hAnsi="Arial" w:cs="Arial"/>
        </w:rPr>
      </w:pPr>
      <w:r w:rsidRPr="00242760">
        <w:rPr>
          <w:rStyle w:val="FootnoteReference"/>
          <w:rFonts w:ascii="Arial" w:hAnsi="Arial" w:cs="Arial"/>
        </w:rPr>
        <w:footnoteRef/>
      </w:r>
      <w:r w:rsidRPr="00242760">
        <w:rPr>
          <w:rFonts w:ascii="Arial" w:hAnsi="Arial" w:cs="Arial"/>
        </w:rPr>
        <w:t xml:space="preserve"> Nathan, Barnett Brink</w:t>
      </w:r>
      <w:r>
        <w:rPr>
          <w:rFonts w:ascii="Arial" w:hAnsi="Arial" w:cs="Arial"/>
        </w:rPr>
        <w:t xml:space="preserve"> </w:t>
      </w:r>
      <w:r w:rsidRPr="00242760">
        <w:rPr>
          <w:rFonts w:ascii="Arial" w:hAnsi="Arial" w:cs="Arial"/>
          <w:i/>
        </w:rPr>
        <w:t>Uniform Rules of Court</w:t>
      </w:r>
      <w:r w:rsidRPr="00242760">
        <w:rPr>
          <w:rFonts w:ascii="Arial" w:hAnsi="Arial" w:cs="Arial"/>
        </w:rPr>
        <w:t xml:space="preserve"> </w:t>
      </w:r>
      <w:r>
        <w:rPr>
          <w:rFonts w:ascii="Arial" w:hAnsi="Arial" w:cs="Arial"/>
        </w:rPr>
        <w:t xml:space="preserve">3 ed </w:t>
      </w:r>
      <w:r w:rsidRPr="00242760">
        <w:rPr>
          <w:rFonts w:ascii="Arial" w:hAnsi="Arial" w:cs="Arial"/>
        </w:rPr>
        <w:t>at 512</w:t>
      </w:r>
      <w:r w:rsidR="000F13CB">
        <w:rPr>
          <w:rFonts w:ascii="Arial" w:hAnsi="Arial" w:cs="Arial"/>
        </w:rPr>
        <w:t xml:space="preserve"> and 5</w:t>
      </w:r>
      <w:r w:rsidRPr="00242760">
        <w:rPr>
          <w:rFonts w:ascii="Arial" w:hAnsi="Arial" w:cs="Arial"/>
        </w:rPr>
        <w:t>21-522.</w:t>
      </w:r>
    </w:p>
  </w:footnote>
  <w:footnote w:id="2">
    <w:p w:rsidR="000F13CB" w:rsidRPr="000F13CB" w:rsidRDefault="000F13CB">
      <w:pPr>
        <w:pStyle w:val="FootnoteText"/>
        <w:rPr>
          <w:rFonts w:ascii="Arial" w:hAnsi="Arial" w:cs="Arial"/>
        </w:rPr>
      </w:pPr>
      <w:r w:rsidRPr="000F13CB">
        <w:rPr>
          <w:rStyle w:val="FootnoteReference"/>
          <w:rFonts w:ascii="Arial" w:hAnsi="Arial" w:cs="Arial"/>
        </w:rPr>
        <w:footnoteRef/>
      </w:r>
      <w:r w:rsidRPr="000F13CB">
        <w:rPr>
          <w:rFonts w:ascii="Arial" w:hAnsi="Arial" w:cs="Arial"/>
        </w:rPr>
        <w:t xml:space="preserve"> Rule 5(1) and 5(4)(b) of the AD which is set out </w:t>
      </w:r>
      <w:r>
        <w:rPr>
          <w:rFonts w:ascii="Arial" w:hAnsi="Arial" w:cs="Arial"/>
        </w:rPr>
        <w:t xml:space="preserve">in </w:t>
      </w:r>
      <w:r w:rsidRPr="000F13CB">
        <w:rPr>
          <w:rFonts w:ascii="Arial" w:hAnsi="Arial" w:cs="Arial"/>
        </w:rPr>
        <w:t>Nathan et al above.</w:t>
      </w:r>
    </w:p>
  </w:footnote>
  <w:footnote w:id="3">
    <w:p w:rsidR="009342E7" w:rsidRPr="009342E7" w:rsidRDefault="009342E7" w:rsidP="00360182">
      <w:pPr>
        <w:pStyle w:val="FootnoteText"/>
        <w:jc w:val="both"/>
        <w:rPr>
          <w:rFonts w:ascii="Arial" w:hAnsi="Arial" w:cs="Arial"/>
        </w:rPr>
      </w:pPr>
      <w:r w:rsidRPr="009342E7">
        <w:rPr>
          <w:rStyle w:val="FootnoteReference"/>
          <w:rFonts w:ascii="Arial" w:hAnsi="Arial" w:cs="Arial"/>
        </w:rPr>
        <w:footnoteRef/>
      </w:r>
      <w:r w:rsidRPr="009342E7">
        <w:rPr>
          <w:rFonts w:ascii="Arial" w:hAnsi="Arial" w:cs="Arial"/>
        </w:rPr>
        <w:t xml:space="preserve"> </w:t>
      </w:r>
      <w:r w:rsidRPr="00360182">
        <w:rPr>
          <w:rFonts w:ascii="Arial" w:hAnsi="Arial" w:cs="Arial"/>
          <w:i/>
        </w:rPr>
        <w:t xml:space="preserve">Tweya v </w:t>
      </w:r>
      <w:r w:rsidR="00360182" w:rsidRPr="00360182">
        <w:rPr>
          <w:rFonts w:ascii="Arial" w:hAnsi="Arial" w:cs="Arial"/>
          <w:i/>
        </w:rPr>
        <w:t>Herbert</w:t>
      </w:r>
      <w:r w:rsidR="00360182">
        <w:rPr>
          <w:rFonts w:ascii="Arial" w:hAnsi="Arial" w:cs="Arial"/>
        </w:rPr>
        <w:t xml:space="preserve"> (SA 76-2014) [2016] NASC (6 July 2016) where the applicable principles are </w:t>
      </w:r>
      <w:r w:rsidR="004C4CE8">
        <w:rPr>
          <w:rFonts w:ascii="Arial" w:hAnsi="Arial" w:cs="Arial"/>
        </w:rPr>
        <w:t>succinctly</w:t>
      </w:r>
      <w:r w:rsidR="00B230B0">
        <w:rPr>
          <w:rFonts w:ascii="Arial" w:hAnsi="Arial" w:cs="Arial"/>
        </w:rPr>
        <w:t xml:space="preserve"> </w:t>
      </w:r>
      <w:r w:rsidR="00360182">
        <w:rPr>
          <w:rFonts w:ascii="Arial" w:hAnsi="Arial" w:cs="Arial"/>
        </w:rPr>
        <w:t>summarised with reference to the case law I also refer to below.</w:t>
      </w:r>
    </w:p>
  </w:footnote>
  <w:footnote w:id="4">
    <w:p w:rsidR="00984DDC" w:rsidRPr="00984DDC" w:rsidRDefault="00984DDC" w:rsidP="00360182">
      <w:pPr>
        <w:pStyle w:val="FootnoteText"/>
        <w:jc w:val="both"/>
        <w:rPr>
          <w:rFonts w:ascii="Arial" w:hAnsi="Arial" w:cs="Arial"/>
        </w:rPr>
      </w:pPr>
      <w:r w:rsidRPr="00984DDC">
        <w:rPr>
          <w:rStyle w:val="FootnoteReference"/>
          <w:rFonts w:ascii="Arial" w:hAnsi="Arial" w:cs="Arial"/>
        </w:rPr>
        <w:footnoteRef/>
      </w:r>
      <w:r w:rsidRPr="00984DDC">
        <w:rPr>
          <w:rFonts w:ascii="Arial" w:hAnsi="Arial" w:cs="Arial"/>
        </w:rPr>
        <w:t xml:space="preserve"> </w:t>
      </w:r>
      <w:r>
        <w:rPr>
          <w:rFonts w:ascii="Arial" w:hAnsi="Arial" w:cs="Arial"/>
        </w:rPr>
        <w:t>2008 (2) NR 432 (SC).</w:t>
      </w:r>
    </w:p>
  </w:footnote>
  <w:footnote w:id="5">
    <w:p w:rsidR="00C77BC5" w:rsidRPr="00C77BC5" w:rsidRDefault="00C77BC5" w:rsidP="00360182">
      <w:pPr>
        <w:pStyle w:val="FootnoteText"/>
        <w:jc w:val="both"/>
        <w:rPr>
          <w:rFonts w:ascii="Arial" w:hAnsi="Arial" w:cs="Arial"/>
        </w:rPr>
      </w:pPr>
      <w:r w:rsidRPr="00C77BC5">
        <w:rPr>
          <w:rStyle w:val="FootnoteReference"/>
          <w:rFonts w:ascii="Arial" w:hAnsi="Arial" w:cs="Arial"/>
        </w:rPr>
        <w:footnoteRef/>
      </w:r>
      <w:r w:rsidRPr="00C77BC5">
        <w:rPr>
          <w:rFonts w:ascii="Arial" w:hAnsi="Arial" w:cs="Arial"/>
        </w:rPr>
        <w:t xml:space="preserve"> </w:t>
      </w:r>
      <w:r w:rsidRPr="00C77BC5">
        <w:rPr>
          <w:rFonts w:ascii="Arial" w:hAnsi="Arial" w:cs="Arial"/>
          <w:i/>
        </w:rPr>
        <w:t>Channel Life</w:t>
      </w:r>
      <w:r w:rsidRPr="00C77BC5">
        <w:rPr>
          <w:rFonts w:ascii="Arial" w:hAnsi="Arial" w:cs="Arial"/>
        </w:rPr>
        <w:t xml:space="preserve"> case para 47.</w:t>
      </w:r>
    </w:p>
  </w:footnote>
  <w:footnote w:id="6">
    <w:p w:rsidR="00A97775" w:rsidRPr="00A97775" w:rsidRDefault="00A97775" w:rsidP="00360182">
      <w:pPr>
        <w:pStyle w:val="FootnoteText"/>
        <w:jc w:val="both"/>
        <w:rPr>
          <w:rFonts w:ascii="Arial" w:hAnsi="Arial" w:cs="Arial"/>
        </w:rPr>
      </w:pPr>
      <w:r w:rsidRPr="00A97775">
        <w:rPr>
          <w:rStyle w:val="FootnoteReference"/>
          <w:rFonts w:ascii="Arial" w:hAnsi="Arial" w:cs="Arial"/>
        </w:rPr>
        <w:footnoteRef/>
      </w:r>
      <w:r w:rsidRPr="00A97775">
        <w:rPr>
          <w:rFonts w:ascii="Arial" w:hAnsi="Arial" w:cs="Arial"/>
        </w:rPr>
        <w:t xml:space="preserve"> 2013 (4) NR 1029 (SC) at 1031D-F.</w:t>
      </w:r>
    </w:p>
  </w:footnote>
  <w:footnote w:id="7">
    <w:p w:rsidR="00A44CC8" w:rsidRPr="00E61C0F" w:rsidRDefault="00A44CC8">
      <w:pPr>
        <w:pStyle w:val="FootnoteText"/>
        <w:rPr>
          <w:rFonts w:ascii="Arial" w:hAnsi="Arial" w:cs="Arial"/>
        </w:rPr>
      </w:pPr>
      <w:r w:rsidRPr="00E61C0F">
        <w:rPr>
          <w:rStyle w:val="FootnoteReference"/>
          <w:rFonts w:ascii="Arial" w:hAnsi="Arial" w:cs="Arial"/>
        </w:rPr>
        <w:footnoteRef/>
      </w:r>
      <w:r w:rsidRPr="00E61C0F">
        <w:rPr>
          <w:rFonts w:ascii="Arial" w:hAnsi="Arial" w:cs="Arial"/>
        </w:rPr>
        <w:t xml:space="preserve"> </w:t>
      </w:r>
      <w:r w:rsidR="00E61C0F">
        <w:rPr>
          <w:rFonts w:ascii="Arial" w:hAnsi="Arial" w:cs="Arial"/>
        </w:rPr>
        <w:t>2014 (1) NR 166 (SC)</w:t>
      </w:r>
      <w:r w:rsidR="00242A2E">
        <w:rPr>
          <w:rFonts w:ascii="Arial" w:hAnsi="Arial" w:cs="Arial"/>
        </w:rPr>
        <w:t xml:space="preserve"> </w:t>
      </w:r>
      <w:r w:rsidR="00C3489E" w:rsidRPr="00287303">
        <w:rPr>
          <w:rFonts w:ascii="Arial" w:hAnsi="Arial" w:cs="Arial"/>
        </w:rPr>
        <w:t>at</w:t>
      </w:r>
      <w:r w:rsidR="00287303">
        <w:rPr>
          <w:rFonts w:ascii="Arial" w:hAnsi="Arial" w:cs="Arial"/>
        </w:rPr>
        <w:t xml:space="preserve"> </w:t>
      </w:r>
      <w:r w:rsidR="00242A2E" w:rsidRPr="00287303">
        <w:rPr>
          <w:rFonts w:ascii="Arial" w:hAnsi="Arial" w:cs="Arial"/>
        </w:rPr>
        <w:t>169</w:t>
      </w:r>
      <w:r w:rsidR="00C3489E" w:rsidRPr="00287303">
        <w:rPr>
          <w:rFonts w:ascii="Arial" w:hAnsi="Arial" w:cs="Arial"/>
        </w:rPr>
        <w:t>E-</w:t>
      </w:r>
      <w:r w:rsidR="00287303" w:rsidRPr="00287303">
        <w:rPr>
          <w:rFonts w:ascii="Arial" w:hAnsi="Arial" w:cs="Arial"/>
        </w:rPr>
        <w:t>F para 5</w:t>
      </w:r>
      <w:r w:rsidR="00156A3E">
        <w:rPr>
          <w:rFonts w:ascii="Arial" w:hAnsi="Arial" w:cs="Arial"/>
        </w:rPr>
        <w:t>.</w:t>
      </w:r>
    </w:p>
  </w:footnote>
  <w:footnote w:id="8">
    <w:p w:rsidR="00FD45C0" w:rsidRPr="00242A2E" w:rsidRDefault="00FD45C0">
      <w:pPr>
        <w:pStyle w:val="FootnoteText"/>
        <w:rPr>
          <w:rFonts w:ascii="Arial" w:hAnsi="Arial" w:cs="Arial"/>
        </w:rPr>
      </w:pPr>
      <w:r w:rsidRPr="00242A2E">
        <w:rPr>
          <w:rStyle w:val="FootnoteReference"/>
          <w:rFonts w:ascii="Arial" w:hAnsi="Arial" w:cs="Arial"/>
        </w:rPr>
        <w:footnoteRef/>
      </w:r>
      <w:r w:rsidRPr="00242A2E">
        <w:rPr>
          <w:rFonts w:ascii="Arial" w:hAnsi="Arial" w:cs="Arial"/>
        </w:rPr>
        <w:t xml:space="preserve"> </w:t>
      </w:r>
      <w:r w:rsidR="00242A2E" w:rsidRPr="00242A2E">
        <w:rPr>
          <w:rFonts w:ascii="Arial" w:hAnsi="Arial" w:cs="Arial"/>
        </w:rPr>
        <w:t xml:space="preserve">2015 (2) NR 340 (SC) </w:t>
      </w:r>
      <w:r w:rsidR="001E4F73" w:rsidRPr="00B230B0">
        <w:rPr>
          <w:rFonts w:ascii="Arial" w:hAnsi="Arial" w:cs="Arial"/>
        </w:rPr>
        <w:t>at 350C-D.</w:t>
      </w:r>
    </w:p>
  </w:footnote>
  <w:footnote w:id="9">
    <w:p w:rsidR="00470A96" w:rsidRPr="00C27562" w:rsidRDefault="00470A96">
      <w:pPr>
        <w:pStyle w:val="FootnoteText"/>
        <w:rPr>
          <w:rFonts w:ascii="Arial" w:hAnsi="Arial" w:cs="Arial"/>
        </w:rPr>
      </w:pPr>
      <w:r w:rsidRPr="00C27562">
        <w:rPr>
          <w:rStyle w:val="FootnoteReference"/>
          <w:rFonts w:ascii="Arial" w:hAnsi="Arial" w:cs="Arial"/>
        </w:rPr>
        <w:footnoteRef/>
      </w:r>
      <w:r w:rsidRPr="00C27562">
        <w:rPr>
          <w:rFonts w:ascii="Arial" w:hAnsi="Arial" w:cs="Arial"/>
        </w:rPr>
        <w:t xml:space="preserve"> </w:t>
      </w:r>
      <w:r w:rsidR="00C27562" w:rsidRPr="00C27562">
        <w:rPr>
          <w:rFonts w:ascii="Arial" w:hAnsi="Arial" w:cs="Arial"/>
          <w:i/>
        </w:rPr>
        <w:t>PE Bosman Transport Works Committee &amp; others v Piet Bosman Transport</w:t>
      </w:r>
      <w:r w:rsidR="00C27562" w:rsidRPr="00C27562">
        <w:rPr>
          <w:rFonts w:ascii="Arial" w:hAnsi="Arial" w:cs="Arial"/>
        </w:rPr>
        <w:t xml:space="preserve"> 1980 (4) SA 194 (A) at 797G.</w:t>
      </w:r>
    </w:p>
  </w:footnote>
  <w:footnote w:id="10">
    <w:p w:rsidR="009B5021" w:rsidRPr="001971D1" w:rsidRDefault="009B5021">
      <w:pPr>
        <w:pStyle w:val="FootnoteText"/>
        <w:rPr>
          <w:rFonts w:ascii="Arial" w:hAnsi="Arial" w:cs="Arial"/>
        </w:rPr>
      </w:pPr>
      <w:r w:rsidRPr="001971D1">
        <w:rPr>
          <w:rStyle w:val="FootnoteReference"/>
          <w:rFonts w:ascii="Arial" w:hAnsi="Arial" w:cs="Arial"/>
        </w:rPr>
        <w:footnoteRef/>
      </w:r>
      <w:r w:rsidRPr="001971D1">
        <w:rPr>
          <w:rFonts w:ascii="Arial" w:hAnsi="Arial" w:cs="Arial"/>
        </w:rPr>
        <w:t xml:space="preserve"> </w:t>
      </w:r>
      <w:r w:rsidRPr="001971D1">
        <w:rPr>
          <w:rFonts w:ascii="Arial" w:hAnsi="Arial" w:cs="Arial"/>
          <w:i/>
        </w:rPr>
        <w:t>United Afri</w:t>
      </w:r>
      <w:r w:rsidR="001E0603">
        <w:rPr>
          <w:rFonts w:ascii="Arial" w:hAnsi="Arial" w:cs="Arial"/>
          <w:i/>
        </w:rPr>
        <w:t>ca Group (Pty) Ltd v Uramin Inc</w:t>
      </w:r>
      <w:r w:rsidRPr="001971D1">
        <w:rPr>
          <w:rFonts w:ascii="Arial" w:hAnsi="Arial" w:cs="Arial"/>
          <w:i/>
        </w:rPr>
        <w:t xml:space="preserve"> &amp; others</w:t>
      </w:r>
      <w:r w:rsidRPr="001971D1">
        <w:rPr>
          <w:rFonts w:ascii="Arial" w:hAnsi="Arial" w:cs="Arial"/>
        </w:rPr>
        <w:t xml:space="preserve"> </w:t>
      </w:r>
      <w:r w:rsidR="001E0603" w:rsidRPr="001E0603">
        <w:rPr>
          <w:rFonts w:ascii="Arial" w:hAnsi="Arial" w:cs="Arial"/>
        </w:rPr>
        <w:t>2019 (1) NR 276 (SC)</w:t>
      </w:r>
      <w:r w:rsidR="00F2689B">
        <w:rPr>
          <w:rFonts w:ascii="Arial" w:hAnsi="Arial" w:cs="Arial"/>
        </w:rPr>
        <w:t xml:space="preserve"> para 4 and cases there cited.</w:t>
      </w:r>
    </w:p>
  </w:footnote>
  <w:footnote w:id="11">
    <w:p w:rsidR="00FF11A5" w:rsidRPr="004372EE" w:rsidRDefault="00FF11A5">
      <w:pPr>
        <w:pStyle w:val="FootnoteText"/>
        <w:rPr>
          <w:rFonts w:ascii="Arial" w:hAnsi="Arial" w:cs="Arial"/>
        </w:rPr>
      </w:pPr>
      <w:r w:rsidRPr="004372EE">
        <w:rPr>
          <w:rStyle w:val="FootnoteReference"/>
          <w:rFonts w:ascii="Arial" w:hAnsi="Arial" w:cs="Arial"/>
        </w:rPr>
        <w:footnoteRef/>
      </w:r>
      <w:r w:rsidRPr="004372EE">
        <w:rPr>
          <w:rFonts w:ascii="Arial" w:hAnsi="Arial" w:cs="Arial"/>
        </w:rPr>
        <w:t xml:space="preserve"> </w:t>
      </w:r>
      <w:r w:rsidR="004372EE" w:rsidRPr="004372EE">
        <w:rPr>
          <w:rFonts w:ascii="Arial" w:hAnsi="Arial" w:cs="Arial"/>
        </w:rPr>
        <w:t>2018 (3) NR 829 (SC)</w:t>
      </w:r>
      <w:r w:rsidRPr="004372EE">
        <w:rPr>
          <w:rFonts w:ascii="Arial" w:hAnsi="Arial" w:cs="Arial"/>
        </w:rPr>
        <w:t xml:space="preserve"> para 2.</w:t>
      </w:r>
    </w:p>
  </w:footnote>
  <w:footnote w:id="12">
    <w:p w:rsidR="00FF11A5" w:rsidRPr="004372EE" w:rsidRDefault="00FF11A5">
      <w:pPr>
        <w:pStyle w:val="FootnoteText"/>
        <w:rPr>
          <w:rFonts w:ascii="Arial" w:hAnsi="Arial" w:cs="Arial"/>
        </w:rPr>
      </w:pPr>
      <w:r w:rsidRPr="004372EE">
        <w:rPr>
          <w:rStyle w:val="FootnoteReference"/>
          <w:rFonts w:ascii="Arial" w:hAnsi="Arial" w:cs="Arial"/>
        </w:rPr>
        <w:footnoteRef/>
      </w:r>
      <w:r w:rsidRPr="004372EE">
        <w:rPr>
          <w:rFonts w:ascii="Arial" w:hAnsi="Arial" w:cs="Arial"/>
        </w:rPr>
        <w:t xml:space="preserve"> See footnote 8 above and the cases referred to.</w:t>
      </w:r>
    </w:p>
  </w:footnote>
  <w:footnote w:id="13">
    <w:p w:rsidR="007F34BE" w:rsidRPr="007F34BE" w:rsidRDefault="007F34BE">
      <w:pPr>
        <w:pStyle w:val="FootnoteText"/>
        <w:rPr>
          <w:rFonts w:ascii="Arial" w:hAnsi="Arial" w:cs="Arial"/>
        </w:rPr>
      </w:pPr>
      <w:r w:rsidRPr="007F34BE">
        <w:rPr>
          <w:rStyle w:val="FootnoteReference"/>
          <w:rFonts w:ascii="Arial" w:hAnsi="Arial" w:cs="Arial"/>
        </w:rPr>
        <w:footnoteRef/>
      </w:r>
      <w:r w:rsidRPr="007F34BE">
        <w:rPr>
          <w:rFonts w:ascii="Arial" w:hAnsi="Arial" w:cs="Arial"/>
        </w:rPr>
        <w:t xml:space="preserve"> </w:t>
      </w:r>
      <w:r w:rsidRPr="007F34BE">
        <w:rPr>
          <w:rFonts w:ascii="Arial" w:hAnsi="Arial" w:cs="Arial"/>
          <w:i/>
        </w:rPr>
        <w:t>Tweya</w:t>
      </w:r>
      <w:r w:rsidR="004C4CE8">
        <w:rPr>
          <w:rFonts w:ascii="Arial" w:hAnsi="Arial" w:cs="Arial"/>
        </w:rPr>
        <w:t xml:space="preserve"> case above paras 43 and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D01B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533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D01B18">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C75273">
          <w:rPr>
            <w:rFonts w:ascii="Arial" w:hAnsi="Arial" w:cs="Arial"/>
            <w:noProof/>
          </w:rPr>
          <w:t>13</w:t>
        </w:r>
        <w:r w:rsidRPr="00E856AA">
          <w:rPr>
            <w:rFonts w:ascii="Arial" w:hAnsi="Arial" w:cs="Arial"/>
            <w:noProof/>
          </w:rPr>
          <w:fldChar w:fldCharType="end"/>
        </w:r>
      </w:p>
    </w:sdtContent>
  </w:sdt>
  <w:p w:rsidR="004D6713" w:rsidRDefault="00533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8F75D1"/>
    <w:multiLevelType w:val="hybridMultilevel"/>
    <w:tmpl w:val="692E6CB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87"/>
    <w:rsid w:val="00021094"/>
    <w:rsid w:val="0003321B"/>
    <w:rsid w:val="00057167"/>
    <w:rsid w:val="000A4E75"/>
    <w:rsid w:val="000A590C"/>
    <w:rsid w:val="000C57BD"/>
    <w:rsid w:val="000F13CB"/>
    <w:rsid w:val="001129CB"/>
    <w:rsid w:val="00136BB9"/>
    <w:rsid w:val="00152941"/>
    <w:rsid w:val="00156A3E"/>
    <w:rsid w:val="001612D1"/>
    <w:rsid w:val="00167737"/>
    <w:rsid w:val="0018147F"/>
    <w:rsid w:val="00184349"/>
    <w:rsid w:val="001971D1"/>
    <w:rsid w:val="001A5D46"/>
    <w:rsid w:val="001C1ADA"/>
    <w:rsid w:val="001C4406"/>
    <w:rsid w:val="001D39ED"/>
    <w:rsid w:val="001E0603"/>
    <w:rsid w:val="001E3390"/>
    <w:rsid w:val="001E4DFB"/>
    <w:rsid w:val="001E4F73"/>
    <w:rsid w:val="001F7A72"/>
    <w:rsid w:val="0020098C"/>
    <w:rsid w:val="0020234A"/>
    <w:rsid w:val="0021562F"/>
    <w:rsid w:val="002368C9"/>
    <w:rsid w:val="00242760"/>
    <w:rsid w:val="00242A2E"/>
    <w:rsid w:val="002602BA"/>
    <w:rsid w:val="00287303"/>
    <w:rsid w:val="002E3164"/>
    <w:rsid w:val="003001F1"/>
    <w:rsid w:val="00360182"/>
    <w:rsid w:val="003627C0"/>
    <w:rsid w:val="003C5E36"/>
    <w:rsid w:val="003F09FD"/>
    <w:rsid w:val="003F6780"/>
    <w:rsid w:val="003F72D7"/>
    <w:rsid w:val="003F7719"/>
    <w:rsid w:val="00415BA1"/>
    <w:rsid w:val="00421CA5"/>
    <w:rsid w:val="004372EE"/>
    <w:rsid w:val="00442D52"/>
    <w:rsid w:val="00470A96"/>
    <w:rsid w:val="004843EF"/>
    <w:rsid w:val="004A0DC9"/>
    <w:rsid w:val="004C4CE8"/>
    <w:rsid w:val="00524845"/>
    <w:rsid w:val="005330EB"/>
    <w:rsid w:val="005336E6"/>
    <w:rsid w:val="0059532F"/>
    <w:rsid w:val="005A4B52"/>
    <w:rsid w:val="005A6E1A"/>
    <w:rsid w:val="00604D1E"/>
    <w:rsid w:val="0062717C"/>
    <w:rsid w:val="00627FDC"/>
    <w:rsid w:val="00637A33"/>
    <w:rsid w:val="00645AFC"/>
    <w:rsid w:val="006464DE"/>
    <w:rsid w:val="00675E0F"/>
    <w:rsid w:val="006D4B3D"/>
    <w:rsid w:val="006E23C5"/>
    <w:rsid w:val="006E2ADA"/>
    <w:rsid w:val="00707806"/>
    <w:rsid w:val="00711D47"/>
    <w:rsid w:val="00737517"/>
    <w:rsid w:val="0076166C"/>
    <w:rsid w:val="007622B1"/>
    <w:rsid w:val="00770A0A"/>
    <w:rsid w:val="007A3ED7"/>
    <w:rsid w:val="007A4E7C"/>
    <w:rsid w:val="007A52F1"/>
    <w:rsid w:val="007B5F75"/>
    <w:rsid w:val="007F34BE"/>
    <w:rsid w:val="00804E4F"/>
    <w:rsid w:val="00816C53"/>
    <w:rsid w:val="00824CC1"/>
    <w:rsid w:val="00830940"/>
    <w:rsid w:val="00870A06"/>
    <w:rsid w:val="00886F74"/>
    <w:rsid w:val="008905D6"/>
    <w:rsid w:val="008A6DC2"/>
    <w:rsid w:val="008C33F8"/>
    <w:rsid w:val="008E642E"/>
    <w:rsid w:val="009319FA"/>
    <w:rsid w:val="009342E7"/>
    <w:rsid w:val="00984DDC"/>
    <w:rsid w:val="00985598"/>
    <w:rsid w:val="00985937"/>
    <w:rsid w:val="009B5021"/>
    <w:rsid w:val="00A04B30"/>
    <w:rsid w:val="00A177C0"/>
    <w:rsid w:val="00A2012F"/>
    <w:rsid w:val="00A333B3"/>
    <w:rsid w:val="00A44CC8"/>
    <w:rsid w:val="00A57C32"/>
    <w:rsid w:val="00A97775"/>
    <w:rsid w:val="00A97929"/>
    <w:rsid w:val="00AC6C3E"/>
    <w:rsid w:val="00AD218B"/>
    <w:rsid w:val="00AE072F"/>
    <w:rsid w:val="00B230B0"/>
    <w:rsid w:val="00B2665C"/>
    <w:rsid w:val="00B3656F"/>
    <w:rsid w:val="00B507D8"/>
    <w:rsid w:val="00BC3587"/>
    <w:rsid w:val="00BC5567"/>
    <w:rsid w:val="00C0692C"/>
    <w:rsid w:val="00C21EE7"/>
    <w:rsid w:val="00C23A51"/>
    <w:rsid w:val="00C27562"/>
    <w:rsid w:val="00C3489E"/>
    <w:rsid w:val="00C37D3B"/>
    <w:rsid w:val="00C5785B"/>
    <w:rsid w:val="00C664AE"/>
    <w:rsid w:val="00C75273"/>
    <w:rsid w:val="00C76FDE"/>
    <w:rsid w:val="00C77BC5"/>
    <w:rsid w:val="00CB0FCD"/>
    <w:rsid w:val="00CB39EB"/>
    <w:rsid w:val="00CF5173"/>
    <w:rsid w:val="00D01B18"/>
    <w:rsid w:val="00D4230A"/>
    <w:rsid w:val="00D61626"/>
    <w:rsid w:val="00D70D46"/>
    <w:rsid w:val="00DA36BB"/>
    <w:rsid w:val="00DA548C"/>
    <w:rsid w:val="00DE0CBD"/>
    <w:rsid w:val="00DF2AEE"/>
    <w:rsid w:val="00E27ABC"/>
    <w:rsid w:val="00E44F34"/>
    <w:rsid w:val="00E61C0F"/>
    <w:rsid w:val="00E803CA"/>
    <w:rsid w:val="00E848B3"/>
    <w:rsid w:val="00E923B2"/>
    <w:rsid w:val="00EB252B"/>
    <w:rsid w:val="00EC4E0A"/>
    <w:rsid w:val="00EE63A6"/>
    <w:rsid w:val="00F022C5"/>
    <w:rsid w:val="00F2689B"/>
    <w:rsid w:val="00F62F79"/>
    <w:rsid w:val="00F80665"/>
    <w:rsid w:val="00F91E6B"/>
    <w:rsid w:val="00FB52F6"/>
    <w:rsid w:val="00FD1F68"/>
    <w:rsid w:val="00FD270B"/>
    <w:rsid w:val="00FD44FF"/>
    <w:rsid w:val="00FD45C0"/>
    <w:rsid w:val="00FE239D"/>
    <w:rsid w:val="00FF11A5"/>
    <w:rsid w:val="00FF3D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0D4D3-7D0C-440B-80A1-D0D3131B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587"/>
    <w:pPr>
      <w:spacing w:after="0" w:line="240" w:lineRule="auto"/>
    </w:pPr>
  </w:style>
  <w:style w:type="paragraph" w:styleId="BodyText">
    <w:name w:val="Body Text"/>
    <w:basedOn w:val="Normal"/>
    <w:link w:val="BodyTextChar"/>
    <w:rsid w:val="00BC3587"/>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C3587"/>
    <w:rPr>
      <w:rFonts w:ascii="Times New Roman" w:eastAsia="Times New Roman" w:hAnsi="Times New Roman" w:cs="Times New Roman"/>
      <w:sz w:val="24"/>
      <w:szCs w:val="24"/>
      <w:lang w:val="en-GB"/>
    </w:rPr>
  </w:style>
  <w:style w:type="table" w:styleId="TableGrid">
    <w:name w:val="Table Grid"/>
    <w:basedOn w:val="TableNormal"/>
    <w:uiPriority w:val="39"/>
    <w:rsid w:val="00BC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87"/>
  </w:style>
  <w:style w:type="paragraph" w:styleId="ListParagraph">
    <w:name w:val="List Paragraph"/>
    <w:basedOn w:val="Normal"/>
    <w:uiPriority w:val="34"/>
    <w:qFormat/>
    <w:rsid w:val="005A6E1A"/>
    <w:pPr>
      <w:ind w:left="720"/>
      <w:contextualSpacing/>
    </w:pPr>
  </w:style>
  <w:style w:type="paragraph" w:styleId="FootnoteText">
    <w:name w:val="footnote text"/>
    <w:basedOn w:val="Normal"/>
    <w:link w:val="FootnoteTextChar"/>
    <w:uiPriority w:val="99"/>
    <w:semiHidden/>
    <w:unhideWhenUsed/>
    <w:rsid w:val="002427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760"/>
    <w:rPr>
      <w:sz w:val="20"/>
      <w:szCs w:val="20"/>
    </w:rPr>
  </w:style>
  <w:style w:type="character" w:styleId="FootnoteReference">
    <w:name w:val="footnote reference"/>
    <w:basedOn w:val="DefaultParagraphFont"/>
    <w:uiPriority w:val="99"/>
    <w:semiHidden/>
    <w:unhideWhenUsed/>
    <w:rsid w:val="00242760"/>
    <w:rPr>
      <w:vertAlign w:val="superscript"/>
    </w:rPr>
  </w:style>
  <w:style w:type="paragraph" w:styleId="BalloonText">
    <w:name w:val="Balloon Text"/>
    <w:basedOn w:val="Normal"/>
    <w:link w:val="BalloonTextChar"/>
    <w:uiPriority w:val="99"/>
    <w:semiHidden/>
    <w:unhideWhenUsed/>
    <w:rsid w:val="00D61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91237">
      <w:bodyDiv w:val="1"/>
      <w:marLeft w:val="0"/>
      <w:marRight w:val="0"/>
      <w:marTop w:val="0"/>
      <w:marBottom w:val="0"/>
      <w:divBdr>
        <w:top w:val="none" w:sz="0" w:space="0" w:color="auto"/>
        <w:left w:val="none" w:sz="0" w:space="0" w:color="auto"/>
        <w:bottom w:val="none" w:sz="0" w:space="0" w:color="auto"/>
        <w:right w:val="none" w:sz="0" w:space="0" w:color="auto"/>
      </w:divBdr>
    </w:div>
    <w:div w:id="17596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2019-12-08T18:30:00+00:00</Judgment_x0020_Date>
    <Year xmlns="63bdd487-88aa-4c54-b893-ddaa81ed2e7c">2019</Year>
  </documentManagement>
</p:properties>
</file>

<file path=customXml/itemProps1.xml><?xml version="1.0" encoding="utf-8"?>
<ds:datastoreItem xmlns:ds="http://schemas.openxmlformats.org/officeDocument/2006/customXml" ds:itemID="{B4F08777-9DF1-4B7E-8F55-9218833E181D}"/>
</file>

<file path=customXml/itemProps2.xml><?xml version="1.0" encoding="utf-8"?>
<ds:datastoreItem xmlns:ds="http://schemas.openxmlformats.org/officeDocument/2006/customXml" ds:itemID="{A1033C96-11D9-4D92-BC2A-4D7A9BA302F7}"/>
</file>

<file path=customXml/itemProps3.xml><?xml version="1.0" encoding="utf-8"?>
<ds:datastoreItem xmlns:ds="http://schemas.openxmlformats.org/officeDocument/2006/customXml" ds:itemID="{9D712810-F845-4C1D-8690-5CDA9402F2AF}"/>
</file>

<file path=customXml/itemProps4.xml><?xml version="1.0" encoding="utf-8"?>
<ds:datastoreItem xmlns:ds="http://schemas.openxmlformats.org/officeDocument/2006/customXml" ds:itemID="{1AC23A60-6311-4A55-A65C-9FD8CB5B875B}"/>
</file>

<file path=docProps/app.xml><?xml version="1.0" encoding="utf-8"?>
<Properties xmlns="http://schemas.openxmlformats.org/officeDocument/2006/extended-properties" xmlns:vt="http://schemas.openxmlformats.org/officeDocument/2006/docPropsVTypes">
  <Template>Normal</Template>
  <TotalTime>0</TotalTime>
  <Pages>13</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Square Hotel (Pty) Limited v Southern Sun Africa</dc:title>
  <dc:subject/>
  <dc:creator>Jaboltine Risuro</dc:creator>
  <cp:keywords/>
  <dc:description/>
  <cp:lastModifiedBy>Nicole Januarie</cp:lastModifiedBy>
  <cp:revision>2</cp:revision>
  <cp:lastPrinted>2019-11-25T09:37:00Z</cp:lastPrinted>
  <dcterms:created xsi:type="dcterms:W3CDTF">2019-12-11T12:53:00Z</dcterms:created>
  <dcterms:modified xsi:type="dcterms:W3CDTF">2019-12-11T12:53:00Z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