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F84" w:rsidRPr="006A55DD" w:rsidRDefault="00597F84" w:rsidP="00597F84">
      <w:pPr>
        <w:spacing w:after="0" w:line="360" w:lineRule="auto"/>
        <w:jc w:val="center"/>
        <w:rPr>
          <w:b/>
          <w:sz w:val="24"/>
          <w:szCs w:val="24"/>
        </w:rPr>
      </w:pPr>
      <w:bookmarkStart w:id="0" w:name="_GoBack"/>
      <w:bookmarkEnd w:id="0"/>
      <w:r w:rsidRPr="00A41CEE">
        <w:rPr>
          <w:b/>
          <w:noProof/>
          <w:sz w:val="24"/>
          <w:szCs w:val="24"/>
          <w:lang w:eastAsia="en-ZA"/>
        </w:rPr>
        <w:drawing>
          <wp:inline distT="0" distB="0" distL="0" distR="0" wp14:anchorId="29E80007" wp14:editId="4455C770">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rsidR="00597F84" w:rsidRDefault="00BC6A59" w:rsidP="00597F84">
      <w:pPr>
        <w:pStyle w:val="NoSpacing"/>
        <w:jc w:val="right"/>
        <w:rPr>
          <w:rFonts w:ascii="Arial" w:hAnsi="Arial" w:cs="Arial"/>
          <w:b/>
          <w:sz w:val="24"/>
          <w:szCs w:val="24"/>
        </w:rPr>
      </w:pPr>
      <w:r>
        <w:rPr>
          <w:rFonts w:ascii="Arial" w:hAnsi="Arial" w:cs="Arial"/>
          <w:b/>
          <w:sz w:val="24"/>
          <w:szCs w:val="24"/>
        </w:rPr>
        <w:t>NOT REPORTABLE</w:t>
      </w:r>
    </w:p>
    <w:p w:rsidR="00597F84" w:rsidRDefault="00597F84" w:rsidP="00597F84">
      <w:pPr>
        <w:pStyle w:val="NoSpacing"/>
        <w:jc w:val="right"/>
        <w:rPr>
          <w:rFonts w:ascii="Arial" w:hAnsi="Arial" w:cs="Arial"/>
          <w:sz w:val="24"/>
          <w:szCs w:val="24"/>
        </w:rPr>
      </w:pPr>
    </w:p>
    <w:p w:rsidR="00597F84" w:rsidRDefault="00597F84" w:rsidP="00597F84">
      <w:pPr>
        <w:pStyle w:val="NoSpacing"/>
        <w:jc w:val="right"/>
        <w:rPr>
          <w:rFonts w:ascii="Arial" w:hAnsi="Arial" w:cs="Arial"/>
          <w:sz w:val="24"/>
          <w:szCs w:val="24"/>
        </w:rPr>
      </w:pPr>
      <w:r>
        <w:rPr>
          <w:rFonts w:ascii="Arial" w:hAnsi="Arial" w:cs="Arial"/>
          <w:sz w:val="24"/>
          <w:szCs w:val="24"/>
        </w:rPr>
        <w:t>CASE NO: SA 79/2016</w:t>
      </w:r>
    </w:p>
    <w:p w:rsidR="00597F84" w:rsidRDefault="00597F84" w:rsidP="00597F84">
      <w:pPr>
        <w:pStyle w:val="NoSpacing"/>
        <w:rPr>
          <w:rFonts w:ascii="Arial" w:hAnsi="Arial" w:cs="Arial"/>
          <w:sz w:val="24"/>
          <w:szCs w:val="24"/>
        </w:rPr>
      </w:pPr>
    </w:p>
    <w:p w:rsidR="00597F84" w:rsidRPr="00991107" w:rsidRDefault="00597F84" w:rsidP="00597F84">
      <w:pPr>
        <w:pStyle w:val="NoSpacing"/>
        <w:rPr>
          <w:rFonts w:ascii="Arial" w:hAnsi="Arial" w:cs="Arial"/>
          <w:sz w:val="24"/>
          <w:szCs w:val="24"/>
        </w:rPr>
      </w:pPr>
    </w:p>
    <w:p w:rsidR="00597F84" w:rsidRPr="00970591" w:rsidRDefault="00597F84" w:rsidP="00597F84">
      <w:pPr>
        <w:pStyle w:val="NoSpacing"/>
        <w:rPr>
          <w:rFonts w:ascii="Arial" w:hAnsi="Arial" w:cs="Arial"/>
          <w:b/>
          <w:sz w:val="24"/>
          <w:szCs w:val="24"/>
        </w:rPr>
      </w:pPr>
      <w:r w:rsidRPr="00970591">
        <w:rPr>
          <w:rFonts w:ascii="Arial" w:hAnsi="Arial" w:cs="Arial"/>
          <w:b/>
          <w:sz w:val="24"/>
          <w:szCs w:val="24"/>
        </w:rPr>
        <w:t>IN THE SUPREME COURT OF NAMIBIA</w:t>
      </w:r>
    </w:p>
    <w:p w:rsidR="00597F84" w:rsidRDefault="00597F84" w:rsidP="00597F84">
      <w:pPr>
        <w:pStyle w:val="NoSpacing"/>
        <w:rPr>
          <w:rFonts w:ascii="Arial" w:hAnsi="Arial" w:cs="Arial"/>
          <w:sz w:val="24"/>
          <w:szCs w:val="24"/>
        </w:rPr>
      </w:pPr>
    </w:p>
    <w:p w:rsidR="00597F84" w:rsidRDefault="00597F84" w:rsidP="00597F84">
      <w:pPr>
        <w:pStyle w:val="NoSpacing"/>
        <w:rPr>
          <w:rFonts w:ascii="Arial" w:hAnsi="Arial" w:cs="Arial"/>
          <w:sz w:val="24"/>
          <w:szCs w:val="24"/>
        </w:rPr>
      </w:pPr>
    </w:p>
    <w:p w:rsidR="00597F84" w:rsidRDefault="00597F84" w:rsidP="00597F84">
      <w:pPr>
        <w:pStyle w:val="NoSpacing"/>
        <w:rPr>
          <w:rFonts w:ascii="Arial" w:hAnsi="Arial" w:cs="Arial"/>
          <w:sz w:val="24"/>
          <w:szCs w:val="24"/>
        </w:rPr>
      </w:pPr>
      <w:r>
        <w:rPr>
          <w:rFonts w:ascii="Arial" w:hAnsi="Arial" w:cs="Arial"/>
          <w:sz w:val="24"/>
          <w:szCs w:val="24"/>
        </w:rPr>
        <w:t>In the matter between:</w:t>
      </w:r>
    </w:p>
    <w:p w:rsidR="00597F84" w:rsidRDefault="00597F84" w:rsidP="00597F84">
      <w:pPr>
        <w:pStyle w:val="NoSpacing"/>
        <w:rPr>
          <w:rFonts w:ascii="Arial" w:hAnsi="Arial" w:cs="Arial"/>
          <w:sz w:val="24"/>
          <w:szCs w:val="24"/>
        </w:rPr>
      </w:pPr>
    </w:p>
    <w:p w:rsidR="00597F84" w:rsidRDefault="00597F84" w:rsidP="00597F84">
      <w:pPr>
        <w:pStyle w:val="NoSpacing"/>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446"/>
      </w:tblGrid>
      <w:tr w:rsidR="00597F84" w:rsidRPr="002F2B3F" w:rsidTr="000B0638">
        <w:tc>
          <w:tcPr>
            <w:tcW w:w="5665" w:type="dxa"/>
          </w:tcPr>
          <w:p w:rsidR="00597F84" w:rsidRPr="002F2B3F" w:rsidRDefault="00597F84" w:rsidP="0029174F">
            <w:pPr>
              <w:pStyle w:val="NoSpacing"/>
              <w:spacing w:line="360" w:lineRule="auto"/>
              <w:ind w:left="-108"/>
              <w:rPr>
                <w:rFonts w:ascii="Arial" w:hAnsi="Arial" w:cs="Arial"/>
                <w:b/>
                <w:sz w:val="24"/>
                <w:szCs w:val="24"/>
              </w:rPr>
            </w:pPr>
            <w:r>
              <w:rPr>
                <w:rFonts w:ascii="Arial" w:hAnsi="Arial" w:cs="Arial"/>
                <w:b/>
                <w:sz w:val="24"/>
                <w:szCs w:val="24"/>
              </w:rPr>
              <w:t>DIETMAR DANNECKER</w:t>
            </w:r>
          </w:p>
        </w:tc>
        <w:tc>
          <w:tcPr>
            <w:tcW w:w="3446" w:type="dxa"/>
          </w:tcPr>
          <w:p w:rsidR="00597F84" w:rsidRPr="002F2B3F" w:rsidRDefault="00597F84" w:rsidP="001A3CDD">
            <w:pPr>
              <w:pStyle w:val="NoSpacing"/>
              <w:spacing w:line="360" w:lineRule="auto"/>
              <w:jc w:val="right"/>
              <w:rPr>
                <w:rFonts w:ascii="Arial" w:hAnsi="Arial" w:cs="Arial"/>
                <w:b/>
                <w:sz w:val="24"/>
                <w:szCs w:val="24"/>
              </w:rPr>
            </w:pPr>
            <w:r w:rsidRPr="002F2B3F">
              <w:rPr>
                <w:rFonts w:ascii="Arial" w:hAnsi="Arial" w:cs="Arial"/>
                <w:b/>
                <w:sz w:val="24"/>
                <w:szCs w:val="24"/>
              </w:rPr>
              <w:t>App</w:t>
            </w:r>
            <w:r w:rsidR="001A3CDD">
              <w:rPr>
                <w:rFonts w:ascii="Arial" w:hAnsi="Arial" w:cs="Arial"/>
                <w:b/>
                <w:sz w:val="24"/>
                <w:szCs w:val="24"/>
              </w:rPr>
              <w:t>licant</w:t>
            </w:r>
          </w:p>
        </w:tc>
      </w:tr>
      <w:tr w:rsidR="00597F84" w:rsidTr="000B0638">
        <w:tc>
          <w:tcPr>
            <w:tcW w:w="5665" w:type="dxa"/>
          </w:tcPr>
          <w:p w:rsidR="00597F84" w:rsidRDefault="00597F84" w:rsidP="0029174F">
            <w:pPr>
              <w:pStyle w:val="NoSpacing"/>
              <w:spacing w:line="360" w:lineRule="auto"/>
              <w:ind w:left="-108"/>
              <w:rPr>
                <w:rFonts w:ascii="Arial" w:hAnsi="Arial" w:cs="Arial"/>
                <w:sz w:val="24"/>
                <w:szCs w:val="24"/>
              </w:rPr>
            </w:pPr>
          </w:p>
        </w:tc>
        <w:tc>
          <w:tcPr>
            <w:tcW w:w="3446" w:type="dxa"/>
          </w:tcPr>
          <w:p w:rsidR="00597F84" w:rsidRDefault="00597F84" w:rsidP="0029174F">
            <w:pPr>
              <w:pStyle w:val="NoSpacing"/>
              <w:spacing w:line="360" w:lineRule="auto"/>
              <w:jc w:val="right"/>
              <w:rPr>
                <w:rFonts w:ascii="Arial" w:hAnsi="Arial" w:cs="Arial"/>
                <w:sz w:val="24"/>
                <w:szCs w:val="24"/>
              </w:rPr>
            </w:pPr>
          </w:p>
        </w:tc>
      </w:tr>
      <w:tr w:rsidR="00597F84" w:rsidTr="000B0638">
        <w:tc>
          <w:tcPr>
            <w:tcW w:w="5665" w:type="dxa"/>
          </w:tcPr>
          <w:p w:rsidR="00597F84" w:rsidRDefault="00597F84" w:rsidP="0029174F">
            <w:pPr>
              <w:pStyle w:val="NoSpacing"/>
              <w:spacing w:line="360" w:lineRule="auto"/>
              <w:ind w:left="-108"/>
              <w:rPr>
                <w:rFonts w:ascii="Arial" w:hAnsi="Arial" w:cs="Arial"/>
                <w:sz w:val="24"/>
                <w:szCs w:val="24"/>
              </w:rPr>
            </w:pPr>
            <w:r>
              <w:rPr>
                <w:rFonts w:ascii="Arial" w:hAnsi="Arial" w:cs="Arial"/>
                <w:sz w:val="24"/>
                <w:szCs w:val="24"/>
              </w:rPr>
              <w:t>and</w:t>
            </w:r>
          </w:p>
        </w:tc>
        <w:tc>
          <w:tcPr>
            <w:tcW w:w="3446" w:type="dxa"/>
          </w:tcPr>
          <w:p w:rsidR="00597F84" w:rsidRDefault="00597F84" w:rsidP="0029174F">
            <w:pPr>
              <w:pStyle w:val="NoSpacing"/>
              <w:spacing w:line="360" w:lineRule="auto"/>
              <w:rPr>
                <w:rFonts w:ascii="Arial" w:hAnsi="Arial" w:cs="Arial"/>
                <w:sz w:val="24"/>
                <w:szCs w:val="24"/>
              </w:rPr>
            </w:pPr>
          </w:p>
        </w:tc>
      </w:tr>
      <w:tr w:rsidR="00597F84" w:rsidTr="000B0638">
        <w:tc>
          <w:tcPr>
            <w:tcW w:w="5665" w:type="dxa"/>
          </w:tcPr>
          <w:p w:rsidR="00597F84" w:rsidRDefault="00597F84" w:rsidP="0029174F">
            <w:pPr>
              <w:pStyle w:val="NoSpacing"/>
              <w:spacing w:line="360" w:lineRule="auto"/>
              <w:ind w:left="-108"/>
              <w:rPr>
                <w:rFonts w:ascii="Arial" w:hAnsi="Arial" w:cs="Arial"/>
                <w:sz w:val="24"/>
                <w:szCs w:val="24"/>
              </w:rPr>
            </w:pPr>
          </w:p>
        </w:tc>
        <w:tc>
          <w:tcPr>
            <w:tcW w:w="3446" w:type="dxa"/>
          </w:tcPr>
          <w:p w:rsidR="00597F84" w:rsidRDefault="00597F84" w:rsidP="0029174F">
            <w:pPr>
              <w:pStyle w:val="NoSpacing"/>
              <w:spacing w:line="360" w:lineRule="auto"/>
              <w:rPr>
                <w:rFonts w:ascii="Arial" w:hAnsi="Arial" w:cs="Arial"/>
                <w:sz w:val="24"/>
                <w:szCs w:val="24"/>
              </w:rPr>
            </w:pPr>
          </w:p>
        </w:tc>
      </w:tr>
      <w:tr w:rsidR="00597F84" w:rsidRPr="002F2B3F" w:rsidTr="000B0638">
        <w:tc>
          <w:tcPr>
            <w:tcW w:w="5665" w:type="dxa"/>
          </w:tcPr>
          <w:p w:rsidR="00597F84" w:rsidRPr="002F2B3F" w:rsidRDefault="00CE442A" w:rsidP="0029174F">
            <w:pPr>
              <w:pStyle w:val="NoSpacing"/>
              <w:spacing w:line="360" w:lineRule="auto"/>
              <w:ind w:left="-108"/>
              <w:rPr>
                <w:rFonts w:ascii="Arial" w:hAnsi="Arial" w:cs="Arial"/>
                <w:b/>
                <w:sz w:val="24"/>
                <w:szCs w:val="24"/>
              </w:rPr>
            </w:pPr>
            <w:r>
              <w:rPr>
                <w:rFonts w:ascii="Arial" w:hAnsi="Arial" w:cs="Arial"/>
                <w:b/>
                <w:sz w:val="24"/>
                <w:szCs w:val="24"/>
              </w:rPr>
              <w:t>LEOPARD TOURS CAR AND</w:t>
            </w:r>
            <w:r w:rsidR="00597F84">
              <w:rPr>
                <w:rFonts w:ascii="Arial" w:hAnsi="Arial" w:cs="Arial"/>
                <w:b/>
                <w:sz w:val="24"/>
                <w:szCs w:val="24"/>
              </w:rPr>
              <w:t xml:space="preserve"> CAMPING HIRE CC</w:t>
            </w:r>
          </w:p>
        </w:tc>
        <w:tc>
          <w:tcPr>
            <w:tcW w:w="3446" w:type="dxa"/>
          </w:tcPr>
          <w:p w:rsidR="00597F84" w:rsidRPr="002F2B3F" w:rsidRDefault="00597F84" w:rsidP="0029174F">
            <w:pPr>
              <w:pStyle w:val="NoSpacing"/>
              <w:spacing w:line="360" w:lineRule="auto"/>
              <w:jc w:val="right"/>
              <w:rPr>
                <w:rFonts w:ascii="Arial" w:hAnsi="Arial" w:cs="Arial"/>
                <w:b/>
                <w:sz w:val="24"/>
                <w:szCs w:val="24"/>
              </w:rPr>
            </w:pPr>
            <w:r>
              <w:rPr>
                <w:rFonts w:ascii="Arial" w:hAnsi="Arial" w:cs="Arial"/>
                <w:b/>
                <w:sz w:val="24"/>
                <w:szCs w:val="24"/>
              </w:rPr>
              <w:t xml:space="preserve">First </w:t>
            </w:r>
            <w:r w:rsidRPr="002F2B3F">
              <w:rPr>
                <w:rFonts w:ascii="Arial" w:hAnsi="Arial" w:cs="Arial"/>
                <w:b/>
                <w:sz w:val="24"/>
                <w:szCs w:val="24"/>
              </w:rPr>
              <w:t>Respondent</w:t>
            </w:r>
          </w:p>
        </w:tc>
      </w:tr>
      <w:tr w:rsidR="00597F84" w:rsidRPr="00597F84" w:rsidTr="000B0638">
        <w:tc>
          <w:tcPr>
            <w:tcW w:w="5665" w:type="dxa"/>
          </w:tcPr>
          <w:p w:rsidR="00597F84" w:rsidRPr="00597F84" w:rsidRDefault="00597F84" w:rsidP="0029174F">
            <w:pPr>
              <w:pStyle w:val="NoSpacing"/>
              <w:spacing w:line="360" w:lineRule="auto"/>
              <w:ind w:left="-108"/>
              <w:rPr>
                <w:rFonts w:ascii="Arial" w:hAnsi="Arial" w:cs="Arial"/>
                <w:b/>
                <w:sz w:val="24"/>
                <w:szCs w:val="24"/>
              </w:rPr>
            </w:pPr>
            <w:r w:rsidRPr="00597F84">
              <w:rPr>
                <w:rFonts w:ascii="Arial" w:hAnsi="Arial" w:cs="Arial"/>
                <w:b/>
                <w:sz w:val="24"/>
                <w:szCs w:val="24"/>
              </w:rPr>
              <w:t>BARBARA HAUSNER</w:t>
            </w:r>
          </w:p>
        </w:tc>
        <w:tc>
          <w:tcPr>
            <w:tcW w:w="3446" w:type="dxa"/>
          </w:tcPr>
          <w:p w:rsidR="00597F84" w:rsidRPr="00597F84" w:rsidRDefault="00597F84" w:rsidP="0029174F">
            <w:pPr>
              <w:pStyle w:val="NoSpacing"/>
              <w:spacing w:line="360" w:lineRule="auto"/>
              <w:jc w:val="right"/>
              <w:rPr>
                <w:rFonts w:ascii="Arial" w:hAnsi="Arial" w:cs="Arial"/>
                <w:b/>
                <w:sz w:val="24"/>
                <w:szCs w:val="24"/>
              </w:rPr>
            </w:pPr>
            <w:r w:rsidRPr="00597F84">
              <w:rPr>
                <w:rFonts w:ascii="Arial" w:hAnsi="Arial" w:cs="Arial"/>
                <w:b/>
                <w:sz w:val="24"/>
                <w:szCs w:val="24"/>
              </w:rPr>
              <w:t>Second Respondent</w:t>
            </w:r>
          </w:p>
        </w:tc>
      </w:tr>
      <w:tr w:rsidR="00597F84" w:rsidRPr="00597F84" w:rsidTr="000B0638">
        <w:tc>
          <w:tcPr>
            <w:tcW w:w="5665" w:type="dxa"/>
          </w:tcPr>
          <w:p w:rsidR="00597F84" w:rsidRPr="00597F84" w:rsidRDefault="00597F84" w:rsidP="0029174F">
            <w:pPr>
              <w:pStyle w:val="NoSpacing"/>
              <w:spacing w:line="360" w:lineRule="auto"/>
              <w:ind w:left="-108"/>
              <w:rPr>
                <w:rFonts w:ascii="Arial" w:hAnsi="Arial" w:cs="Arial"/>
                <w:b/>
                <w:sz w:val="24"/>
                <w:szCs w:val="24"/>
              </w:rPr>
            </w:pPr>
            <w:r w:rsidRPr="00597F84">
              <w:rPr>
                <w:rFonts w:ascii="Arial" w:hAnsi="Arial" w:cs="Arial"/>
                <w:b/>
                <w:sz w:val="24"/>
                <w:szCs w:val="24"/>
              </w:rPr>
              <w:t>MANFRED HAUSNER</w:t>
            </w:r>
          </w:p>
        </w:tc>
        <w:tc>
          <w:tcPr>
            <w:tcW w:w="3446" w:type="dxa"/>
          </w:tcPr>
          <w:p w:rsidR="00597F84" w:rsidRPr="00597F84" w:rsidRDefault="00597F84" w:rsidP="0029174F">
            <w:pPr>
              <w:pStyle w:val="NoSpacing"/>
              <w:spacing w:line="360" w:lineRule="auto"/>
              <w:jc w:val="right"/>
              <w:rPr>
                <w:rFonts w:ascii="Arial" w:hAnsi="Arial" w:cs="Arial"/>
                <w:b/>
                <w:sz w:val="24"/>
                <w:szCs w:val="24"/>
              </w:rPr>
            </w:pPr>
            <w:r w:rsidRPr="00597F84">
              <w:rPr>
                <w:rFonts w:ascii="Arial" w:hAnsi="Arial" w:cs="Arial"/>
                <w:b/>
                <w:sz w:val="24"/>
                <w:szCs w:val="24"/>
              </w:rPr>
              <w:t>Third Respondent</w:t>
            </w:r>
          </w:p>
        </w:tc>
      </w:tr>
    </w:tbl>
    <w:p w:rsidR="00597F84" w:rsidRDefault="00597F84" w:rsidP="00597F84">
      <w:pPr>
        <w:pStyle w:val="NoSpacing"/>
        <w:rPr>
          <w:rFonts w:ascii="Arial" w:hAnsi="Arial" w:cs="Arial"/>
          <w:sz w:val="24"/>
          <w:szCs w:val="24"/>
        </w:rPr>
      </w:pPr>
    </w:p>
    <w:p w:rsidR="00597F84" w:rsidRPr="00991107" w:rsidRDefault="00597F84" w:rsidP="00597F84">
      <w:pPr>
        <w:pStyle w:val="NoSpacing"/>
        <w:rPr>
          <w:rFonts w:ascii="Arial" w:hAnsi="Arial" w:cs="Arial"/>
          <w:sz w:val="24"/>
          <w:szCs w:val="24"/>
        </w:rPr>
      </w:pPr>
    </w:p>
    <w:p w:rsidR="00597F84" w:rsidRPr="00991107" w:rsidRDefault="00597F84" w:rsidP="00597F84">
      <w:pPr>
        <w:pStyle w:val="NoSpacing"/>
        <w:rPr>
          <w:rFonts w:ascii="Arial" w:hAnsi="Arial" w:cs="Arial"/>
          <w:sz w:val="24"/>
          <w:szCs w:val="24"/>
        </w:rPr>
      </w:pPr>
      <w:r w:rsidRPr="00970591">
        <w:rPr>
          <w:rFonts w:ascii="Arial" w:hAnsi="Arial" w:cs="Arial"/>
          <w:b/>
          <w:sz w:val="24"/>
          <w:szCs w:val="24"/>
        </w:rPr>
        <w:t>Coram:</w:t>
      </w:r>
      <w:r>
        <w:rPr>
          <w:rFonts w:ascii="Arial" w:hAnsi="Arial" w:cs="Arial"/>
          <w:sz w:val="24"/>
          <w:szCs w:val="24"/>
        </w:rPr>
        <w:tab/>
        <w:t>FRANK AJA</w:t>
      </w:r>
    </w:p>
    <w:p w:rsidR="00597F84" w:rsidRPr="00466830" w:rsidRDefault="00597F84" w:rsidP="00597F84">
      <w:pPr>
        <w:pStyle w:val="NoSpacing"/>
        <w:rPr>
          <w:rFonts w:ascii="Arial" w:hAnsi="Arial" w:cs="Arial"/>
          <w:b/>
          <w:sz w:val="24"/>
          <w:szCs w:val="24"/>
        </w:rPr>
      </w:pPr>
    </w:p>
    <w:p w:rsidR="00597F84" w:rsidRPr="00466830" w:rsidRDefault="00597F84" w:rsidP="00597F84">
      <w:pPr>
        <w:pStyle w:val="NoSpacing"/>
        <w:rPr>
          <w:rFonts w:ascii="Arial" w:hAnsi="Arial" w:cs="Arial"/>
          <w:b/>
          <w:sz w:val="24"/>
          <w:szCs w:val="24"/>
        </w:rPr>
      </w:pPr>
      <w:r>
        <w:rPr>
          <w:rFonts w:ascii="Arial" w:hAnsi="Arial" w:cs="Arial"/>
          <w:b/>
          <w:sz w:val="24"/>
          <w:szCs w:val="24"/>
        </w:rPr>
        <w:t>Heard:</w:t>
      </w:r>
      <w:r>
        <w:rPr>
          <w:rFonts w:ascii="Arial" w:hAnsi="Arial" w:cs="Arial"/>
          <w:b/>
          <w:sz w:val="24"/>
          <w:szCs w:val="24"/>
        </w:rPr>
        <w:tab/>
        <w:t>IN CHAMBERS</w:t>
      </w:r>
    </w:p>
    <w:p w:rsidR="00597F84" w:rsidRPr="00466830" w:rsidRDefault="00597F84" w:rsidP="00597F84">
      <w:pPr>
        <w:pStyle w:val="NoSpacing"/>
        <w:rPr>
          <w:rFonts w:ascii="Arial" w:hAnsi="Arial" w:cs="Arial"/>
          <w:b/>
          <w:sz w:val="24"/>
          <w:szCs w:val="24"/>
        </w:rPr>
      </w:pPr>
    </w:p>
    <w:p w:rsidR="00597F84" w:rsidRPr="00466830" w:rsidRDefault="00597F84" w:rsidP="00597F84">
      <w:pPr>
        <w:pStyle w:val="NoSpacing"/>
        <w:rPr>
          <w:rFonts w:ascii="Arial" w:hAnsi="Arial" w:cs="Arial"/>
          <w:b/>
          <w:sz w:val="24"/>
          <w:szCs w:val="24"/>
        </w:rPr>
      </w:pPr>
      <w:r w:rsidRPr="00466830">
        <w:rPr>
          <w:rFonts w:ascii="Arial" w:hAnsi="Arial" w:cs="Arial"/>
          <w:b/>
          <w:sz w:val="24"/>
          <w:szCs w:val="24"/>
        </w:rPr>
        <w:t>Delivered:</w:t>
      </w:r>
      <w:r w:rsidRPr="00466830">
        <w:rPr>
          <w:rFonts w:ascii="Arial" w:hAnsi="Arial" w:cs="Arial"/>
          <w:b/>
          <w:sz w:val="24"/>
          <w:szCs w:val="24"/>
        </w:rPr>
        <w:tab/>
      </w:r>
      <w:r w:rsidR="00D72DE1">
        <w:rPr>
          <w:rFonts w:ascii="Arial" w:hAnsi="Arial" w:cs="Arial"/>
          <w:b/>
          <w:sz w:val="24"/>
          <w:szCs w:val="24"/>
        </w:rPr>
        <w:t>17</w:t>
      </w:r>
      <w:r>
        <w:rPr>
          <w:rFonts w:ascii="Arial" w:hAnsi="Arial" w:cs="Arial"/>
          <w:b/>
          <w:sz w:val="24"/>
          <w:szCs w:val="24"/>
        </w:rPr>
        <w:t xml:space="preserve"> September 2020</w:t>
      </w:r>
    </w:p>
    <w:p w:rsidR="00597F84" w:rsidRDefault="00597F84" w:rsidP="00597F84">
      <w:pPr>
        <w:pStyle w:val="NoSpacing"/>
        <w:rPr>
          <w:rFonts w:ascii="Arial" w:hAnsi="Arial" w:cs="Arial"/>
          <w:sz w:val="24"/>
          <w:szCs w:val="24"/>
        </w:rPr>
      </w:pPr>
    </w:p>
    <w:p w:rsidR="00597F84" w:rsidRDefault="00597F84" w:rsidP="00597F84">
      <w:pPr>
        <w:pStyle w:val="NoSpacing"/>
        <w:rPr>
          <w:rFonts w:ascii="Arial" w:hAnsi="Arial" w:cs="Arial"/>
          <w:sz w:val="24"/>
          <w:szCs w:val="24"/>
        </w:rPr>
      </w:pPr>
    </w:p>
    <w:p w:rsidR="00773E2C" w:rsidRDefault="00773E2C" w:rsidP="00597F84">
      <w:pPr>
        <w:pStyle w:val="NoSpacing"/>
        <w:rPr>
          <w:rFonts w:ascii="Arial" w:hAnsi="Arial" w:cs="Arial"/>
          <w:sz w:val="24"/>
          <w:szCs w:val="24"/>
        </w:rPr>
      </w:pPr>
    </w:p>
    <w:p w:rsidR="00773E2C" w:rsidRDefault="00597F84" w:rsidP="00773E2C">
      <w:pPr>
        <w:spacing w:after="0" w:line="360" w:lineRule="auto"/>
        <w:jc w:val="both"/>
        <w:rPr>
          <w:rFonts w:ascii="Arial" w:eastAsia="Arial" w:hAnsi="Arial" w:cs="Arial"/>
          <w:color w:val="000000"/>
          <w:sz w:val="24"/>
          <w:szCs w:val="24"/>
          <w:lang w:val="en-GB"/>
        </w:rPr>
      </w:pPr>
      <w:r w:rsidRPr="006A55DD">
        <w:rPr>
          <w:rFonts w:ascii="Arial" w:hAnsi="Arial" w:cs="Arial"/>
          <w:b/>
          <w:sz w:val="24"/>
          <w:szCs w:val="24"/>
        </w:rPr>
        <w:t>Summary:</w:t>
      </w:r>
      <w:r w:rsidRPr="006A55DD">
        <w:rPr>
          <w:rFonts w:ascii="Arial" w:hAnsi="Arial" w:cs="Arial"/>
          <w:b/>
          <w:sz w:val="24"/>
          <w:szCs w:val="24"/>
        </w:rPr>
        <w:tab/>
      </w:r>
      <w:r w:rsidR="00773E2C" w:rsidRPr="008206FE">
        <w:rPr>
          <w:rFonts w:ascii="Arial" w:eastAsia="Arial" w:hAnsi="Arial" w:cs="Arial"/>
          <w:color w:val="000000"/>
          <w:sz w:val="24"/>
          <w:szCs w:val="24"/>
          <w:lang w:val="en-GB"/>
        </w:rPr>
        <w:t>This is an application for review</w:t>
      </w:r>
      <w:r w:rsidR="00773E2C">
        <w:rPr>
          <w:rFonts w:ascii="Arial" w:eastAsia="Arial" w:hAnsi="Arial" w:cs="Arial"/>
          <w:color w:val="000000"/>
          <w:sz w:val="24"/>
          <w:szCs w:val="24"/>
          <w:lang w:val="en-GB"/>
        </w:rPr>
        <w:t xml:space="preserve"> of the Taxing </w:t>
      </w:r>
      <w:r w:rsidR="00BA6814">
        <w:rPr>
          <w:rFonts w:ascii="Arial" w:eastAsia="Arial" w:hAnsi="Arial" w:cs="Arial"/>
          <w:color w:val="000000"/>
          <w:sz w:val="24"/>
          <w:szCs w:val="24"/>
          <w:lang w:val="en-GB"/>
        </w:rPr>
        <w:t>Master</w:t>
      </w:r>
      <w:r w:rsidR="00773E2C" w:rsidRPr="008206FE">
        <w:rPr>
          <w:rFonts w:ascii="Arial" w:eastAsia="Arial" w:hAnsi="Arial" w:cs="Arial"/>
          <w:color w:val="000000"/>
          <w:sz w:val="24"/>
          <w:szCs w:val="24"/>
          <w:lang w:val="en-GB"/>
        </w:rPr>
        <w:t xml:space="preserve">’s </w:t>
      </w:r>
      <w:r w:rsidR="00773E2C">
        <w:rPr>
          <w:rFonts w:ascii="Arial" w:eastAsia="Arial" w:hAnsi="Arial" w:cs="Arial"/>
          <w:i/>
          <w:color w:val="000000"/>
          <w:sz w:val="24"/>
          <w:szCs w:val="24"/>
          <w:lang w:val="en-GB"/>
        </w:rPr>
        <w:t>allocat</w:t>
      </w:r>
      <w:r w:rsidR="00D72DE1">
        <w:rPr>
          <w:rFonts w:ascii="Arial" w:eastAsia="Arial" w:hAnsi="Arial" w:cs="Arial"/>
          <w:i/>
          <w:color w:val="000000"/>
          <w:sz w:val="24"/>
          <w:szCs w:val="24"/>
          <w:lang w:val="en-GB"/>
        </w:rPr>
        <w:t>u</w:t>
      </w:r>
      <w:r w:rsidR="00773E2C">
        <w:rPr>
          <w:rFonts w:ascii="Arial" w:eastAsia="Arial" w:hAnsi="Arial" w:cs="Arial"/>
          <w:i/>
          <w:color w:val="000000"/>
          <w:sz w:val="24"/>
          <w:szCs w:val="24"/>
          <w:lang w:val="en-GB"/>
        </w:rPr>
        <w:t>r</w:t>
      </w:r>
      <w:r w:rsidR="00773E2C">
        <w:rPr>
          <w:rFonts w:ascii="Arial" w:eastAsia="Arial" w:hAnsi="Arial" w:cs="Arial"/>
          <w:color w:val="000000"/>
          <w:sz w:val="24"/>
          <w:szCs w:val="24"/>
          <w:lang w:val="en-GB"/>
        </w:rPr>
        <w:t xml:space="preserve">. </w:t>
      </w:r>
      <w:r w:rsidR="00BA6814">
        <w:rPr>
          <w:rFonts w:ascii="Arial" w:eastAsia="Arial" w:hAnsi="Arial" w:cs="Arial"/>
          <w:color w:val="000000"/>
          <w:sz w:val="24"/>
          <w:szCs w:val="24"/>
          <w:lang w:val="en-GB"/>
        </w:rPr>
        <w:t>The Taxing Master</w:t>
      </w:r>
      <w:r w:rsidR="00135B92">
        <w:rPr>
          <w:rFonts w:ascii="Arial" w:eastAsia="Arial" w:hAnsi="Arial" w:cs="Arial"/>
          <w:color w:val="000000"/>
          <w:sz w:val="24"/>
          <w:szCs w:val="24"/>
          <w:lang w:val="en-GB"/>
        </w:rPr>
        <w:t xml:space="preserve"> allowed N$</w:t>
      </w:r>
      <w:r w:rsidR="00773E2C">
        <w:rPr>
          <w:rFonts w:ascii="Arial" w:eastAsia="Arial" w:hAnsi="Arial" w:cs="Arial"/>
          <w:color w:val="000000"/>
          <w:sz w:val="24"/>
          <w:szCs w:val="24"/>
          <w:lang w:val="en-GB"/>
        </w:rPr>
        <w:t>36 000 as fees to counsel in respect of the perusal of the record and awarded N$16 200 as a day fee for attending to court and arguing the appeal. Applicant obje</w:t>
      </w:r>
      <w:r w:rsidR="00135B92">
        <w:rPr>
          <w:rFonts w:ascii="Arial" w:eastAsia="Arial" w:hAnsi="Arial" w:cs="Arial"/>
          <w:color w:val="000000"/>
          <w:sz w:val="24"/>
          <w:szCs w:val="24"/>
          <w:lang w:val="en-GB"/>
        </w:rPr>
        <w:t>cted to these amounts. The cost</w:t>
      </w:r>
      <w:r w:rsidR="00773E2C">
        <w:rPr>
          <w:rFonts w:ascii="Arial" w:eastAsia="Arial" w:hAnsi="Arial" w:cs="Arial"/>
          <w:color w:val="000000"/>
          <w:sz w:val="24"/>
          <w:szCs w:val="24"/>
          <w:lang w:val="en-GB"/>
        </w:rPr>
        <w:t xml:space="preserve"> items objected to were items 31(1) and 31(5) of the bill of cost. Applicant contended further that he </w:t>
      </w:r>
      <w:r w:rsidR="00AB536F">
        <w:rPr>
          <w:rFonts w:ascii="Arial" w:eastAsia="Arial" w:hAnsi="Arial" w:cs="Arial"/>
          <w:color w:val="000000"/>
          <w:sz w:val="24"/>
          <w:szCs w:val="24"/>
          <w:lang w:val="en-GB"/>
        </w:rPr>
        <w:t xml:space="preserve">also </w:t>
      </w:r>
      <w:r w:rsidR="00773E2C">
        <w:rPr>
          <w:rFonts w:ascii="Arial" w:eastAsia="Arial" w:hAnsi="Arial" w:cs="Arial"/>
          <w:color w:val="000000"/>
          <w:sz w:val="24"/>
          <w:szCs w:val="24"/>
          <w:lang w:val="en-GB"/>
        </w:rPr>
        <w:t>objected to items 31(3</w:t>
      </w:r>
      <w:r w:rsidR="00AB536F">
        <w:rPr>
          <w:rFonts w:ascii="Arial" w:eastAsia="Arial" w:hAnsi="Arial" w:cs="Arial"/>
          <w:color w:val="000000"/>
          <w:sz w:val="24"/>
          <w:szCs w:val="24"/>
          <w:lang w:val="en-GB"/>
        </w:rPr>
        <w:t>) and 31(4)</w:t>
      </w:r>
      <w:r w:rsidR="00773E2C">
        <w:rPr>
          <w:rFonts w:ascii="Arial" w:eastAsia="Arial" w:hAnsi="Arial" w:cs="Arial"/>
          <w:color w:val="000000"/>
          <w:sz w:val="24"/>
          <w:szCs w:val="24"/>
          <w:lang w:val="en-GB"/>
        </w:rPr>
        <w:t>.</w:t>
      </w:r>
    </w:p>
    <w:p w:rsidR="00773E2C" w:rsidRDefault="00773E2C" w:rsidP="00773E2C">
      <w:pPr>
        <w:spacing w:after="0" w:line="360" w:lineRule="auto"/>
        <w:jc w:val="both"/>
        <w:rPr>
          <w:rFonts w:ascii="Arial" w:eastAsia="Arial" w:hAnsi="Arial" w:cs="Arial"/>
          <w:color w:val="000000"/>
          <w:sz w:val="24"/>
          <w:szCs w:val="24"/>
          <w:lang w:val="en-GB"/>
        </w:rPr>
      </w:pPr>
      <w:r>
        <w:rPr>
          <w:rFonts w:ascii="Arial" w:eastAsia="Arial" w:hAnsi="Arial" w:cs="Arial"/>
          <w:color w:val="000000"/>
          <w:sz w:val="24"/>
          <w:szCs w:val="24"/>
          <w:lang w:val="en-GB"/>
        </w:rPr>
        <w:lastRenderedPageBreak/>
        <w:t xml:space="preserve">The issue before court is whether </w:t>
      </w:r>
      <w:r>
        <w:rPr>
          <w:rFonts w:ascii="Arial" w:hAnsi="Arial" w:cs="Arial"/>
          <w:sz w:val="24"/>
          <w:szCs w:val="24"/>
        </w:rPr>
        <w:t>the fees allowed by the Taxing Master in respect of the fees claimed for the engagement of what is referred to in the bill of costs as ‘counsel’ and which for the purposes of the taxation, was accepted to refer to an instructed legal practitioner as opposed to the instructing legal practitioner.</w:t>
      </w:r>
    </w:p>
    <w:p w:rsidR="00773E2C" w:rsidRDefault="00773E2C" w:rsidP="00773E2C">
      <w:pPr>
        <w:spacing w:after="0" w:line="360" w:lineRule="auto"/>
        <w:jc w:val="both"/>
        <w:rPr>
          <w:rFonts w:ascii="Arial" w:eastAsia="Arial" w:hAnsi="Arial" w:cs="Arial"/>
          <w:color w:val="000000"/>
          <w:sz w:val="24"/>
          <w:szCs w:val="24"/>
          <w:lang w:val="en-GB"/>
        </w:rPr>
      </w:pPr>
    </w:p>
    <w:p w:rsidR="00773E2C" w:rsidRDefault="00773E2C" w:rsidP="00773E2C">
      <w:pPr>
        <w:spacing w:after="0" w:line="360" w:lineRule="auto"/>
        <w:jc w:val="both"/>
        <w:rPr>
          <w:rFonts w:ascii="Arial" w:hAnsi="Arial" w:cs="Arial"/>
          <w:sz w:val="24"/>
          <w:szCs w:val="24"/>
        </w:rPr>
      </w:pPr>
      <w:r>
        <w:rPr>
          <w:rFonts w:ascii="Arial" w:hAnsi="Arial" w:cs="Arial"/>
          <w:sz w:val="24"/>
          <w:szCs w:val="24"/>
        </w:rPr>
        <w:t>R</w:t>
      </w:r>
      <w:r w:rsidRPr="00D3465D">
        <w:rPr>
          <w:rFonts w:ascii="Arial" w:hAnsi="Arial" w:cs="Arial"/>
          <w:sz w:val="24"/>
          <w:szCs w:val="24"/>
        </w:rPr>
        <w:t>ule 25(3)</w:t>
      </w:r>
      <w:r>
        <w:rPr>
          <w:rFonts w:ascii="Arial" w:hAnsi="Arial" w:cs="Arial"/>
          <w:sz w:val="24"/>
          <w:szCs w:val="24"/>
        </w:rPr>
        <w:t xml:space="preserve"> provides that</w:t>
      </w:r>
      <w:r w:rsidRPr="00D3465D">
        <w:rPr>
          <w:rFonts w:ascii="Arial" w:hAnsi="Arial" w:cs="Arial"/>
          <w:sz w:val="24"/>
          <w:szCs w:val="24"/>
        </w:rPr>
        <w:t xml:space="preserve"> a party dissatisfied with the ruling of the Taxing </w:t>
      </w:r>
      <w:r>
        <w:rPr>
          <w:rFonts w:ascii="Arial" w:hAnsi="Arial" w:cs="Arial"/>
          <w:sz w:val="24"/>
          <w:szCs w:val="24"/>
        </w:rPr>
        <w:t>Master</w:t>
      </w:r>
      <w:r w:rsidRPr="00D3465D">
        <w:rPr>
          <w:rFonts w:ascii="Arial" w:hAnsi="Arial" w:cs="Arial"/>
          <w:sz w:val="24"/>
          <w:szCs w:val="24"/>
        </w:rPr>
        <w:t xml:space="preserve"> may request the Taxing </w:t>
      </w:r>
      <w:r>
        <w:rPr>
          <w:rFonts w:ascii="Arial" w:hAnsi="Arial" w:cs="Arial"/>
          <w:sz w:val="24"/>
          <w:szCs w:val="24"/>
        </w:rPr>
        <w:t>Master</w:t>
      </w:r>
      <w:r w:rsidRPr="00D3465D">
        <w:rPr>
          <w:rFonts w:ascii="Arial" w:hAnsi="Arial" w:cs="Arial"/>
          <w:sz w:val="24"/>
          <w:szCs w:val="24"/>
        </w:rPr>
        <w:t xml:space="preserve"> to ‘state a case for the decision of a judge’ in respect of such ruling(s). This can only be done where ‘an item or part of an item’ was objected to or ‘disallowed by the Taxing </w:t>
      </w:r>
      <w:r>
        <w:rPr>
          <w:rFonts w:ascii="Arial" w:hAnsi="Arial" w:cs="Arial"/>
          <w:sz w:val="24"/>
          <w:szCs w:val="24"/>
        </w:rPr>
        <w:t>Master of his or her own accord</w:t>
      </w:r>
      <w:r w:rsidR="00135B92">
        <w:rPr>
          <w:rFonts w:ascii="Arial" w:hAnsi="Arial" w:cs="Arial"/>
          <w:sz w:val="24"/>
          <w:szCs w:val="24"/>
        </w:rPr>
        <w:t xml:space="preserve"> . . .</w:t>
      </w:r>
      <w:r w:rsidR="00B1492F">
        <w:rPr>
          <w:rFonts w:ascii="Arial" w:hAnsi="Arial" w:cs="Arial"/>
          <w:sz w:val="24"/>
          <w:szCs w:val="24"/>
        </w:rPr>
        <w:t>’.</w:t>
      </w:r>
      <w:r>
        <w:rPr>
          <w:rFonts w:ascii="Arial" w:hAnsi="Arial" w:cs="Arial"/>
          <w:sz w:val="24"/>
          <w:szCs w:val="24"/>
        </w:rPr>
        <w:t xml:space="preserve"> In this case, contemporaneous notes ma</w:t>
      </w:r>
      <w:r w:rsidR="00AD585B">
        <w:rPr>
          <w:rFonts w:ascii="Arial" w:hAnsi="Arial" w:cs="Arial"/>
          <w:sz w:val="24"/>
          <w:szCs w:val="24"/>
        </w:rPr>
        <w:t>de during the taxation indicate</w:t>
      </w:r>
      <w:r>
        <w:rPr>
          <w:rFonts w:ascii="Arial" w:hAnsi="Arial" w:cs="Arial"/>
          <w:sz w:val="24"/>
          <w:szCs w:val="24"/>
        </w:rPr>
        <w:t xml:space="preserve"> that there was </w:t>
      </w:r>
      <w:r w:rsidR="00135B92">
        <w:rPr>
          <w:rFonts w:ascii="Arial" w:hAnsi="Arial" w:cs="Arial"/>
          <w:sz w:val="24"/>
          <w:szCs w:val="24"/>
        </w:rPr>
        <w:t xml:space="preserve">an </w:t>
      </w:r>
      <w:r>
        <w:rPr>
          <w:rFonts w:ascii="Arial" w:hAnsi="Arial" w:cs="Arial"/>
          <w:sz w:val="24"/>
          <w:szCs w:val="24"/>
        </w:rPr>
        <w:t>objection only to i</w:t>
      </w:r>
      <w:r w:rsidR="00AB536F">
        <w:rPr>
          <w:rFonts w:ascii="Arial" w:hAnsi="Arial" w:cs="Arial"/>
          <w:sz w:val="24"/>
          <w:szCs w:val="24"/>
        </w:rPr>
        <w:t xml:space="preserve">tems 31(1) and 31(5) – the </w:t>
      </w:r>
      <w:r>
        <w:rPr>
          <w:rFonts w:ascii="Arial" w:hAnsi="Arial" w:cs="Arial"/>
          <w:sz w:val="24"/>
          <w:szCs w:val="24"/>
        </w:rPr>
        <w:t>contemporaneous notes on the copy of the bill of costs in posse</w:t>
      </w:r>
      <w:r w:rsidR="00AD585B">
        <w:rPr>
          <w:rFonts w:ascii="Arial" w:hAnsi="Arial" w:cs="Arial"/>
          <w:sz w:val="24"/>
          <w:szCs w:val="24"/>
        </w:rPr>
        <w:t>ssion of the respondent reflect</w:t>
      </w:r>
      <w:r>
        <w:rPr>
          <w:rFonts w:ascii="Arial" w:hAnsi="Arial" w:cs="Arial"/>
          <w:sz w:val="24"/>
          <w:szCs w:val="24"/>
        </w:rPr>
        <w:t xml:space="preserve"> the same objection. The Taxing Master’s stated case dated 30 June 2020 mentions that there were objections to these two items only, to which respondent agreed.</w:t>
      </w:r>
    </w:p>
    <w:p w:rsidR="00773E2C" w:rsidRDefault="00773E2C" w:rsidP="00773E2C">
      <w:pPr>
        <w:spacing w:after="0" w:line="360" w:lineRule="auto"/>
        <w:jc w:val="both"/>
        <w:rPr>
          <w:rFonts w:ascii="Arial" w:hAnsi="Arial" w:cs="Arial"/>
          <w:sz w:val="24"/>
          <w:szCs w:val="24"/>
        </w:rPr>
      </w:pPr>
    </w:p>
    <w:p w:rsidR="00773E2C" w:rsidRDefault="00773E2C" w:rsidP="00773E2C">
      <w:pPr>
        <w:spacing w:after="0" w:line="360" w:lineRule="auto"/>
        <w:jc w:val="both"/>
        <w:rPr>
          <w:rFonts w:ascii="Arial" w:hAnsi="Arial" w:cs="Arial"/>
          <w:sz w:val="24"/>
          <w:szCs w:val="24"/>
        </w:rPr>
      </w:pPr>
      <w:r>
        <w:rPr>
          <w:rFonts w:ascii="Arial" w:hAnsi="Arial" w:cs="Arial"/>
          <w:sz w:val="24"/>
          <w:szCs w:val="24"/>
        </w:rPr>
        <w:t xml:space="preserve">Rule 26(2) states that the fees of an instructed legal practitioner (counsel) shall not be taxed unless the court authorises it. This means the court must have already indicated </w:t>
      </w:r>
      <w:r w:rsidR="00D72DE1">
        <w:rPr>
          <w:rFonts w:ascii="Arial" w:hAnsi="Arial" w:cs="Arial"/>
          <w:sz w:val="24"/>
          <w:szCs w:val="24"/>
        </w:rPr>
        <w:t>that these extraordinary costs are</w:t>
      </w:r>
      <w:r>
        <w:rPr>
          <w:rFonts w:ascii="Arial" w:hAnsi="Arial" w:cs="Arial"/>
          <w:sz w:val="24"/>
          <w:szCs w:val="24"/>
        </w:rPr>
        <w:t xml:space="preserve"> to be allowed in terms of its costs order. Secondly, the costs of </w:t>
      </w:r>
      <w:r w:rsidR="00D72DE1">
        <w:rPr>
          <w:rFonts w:ascii="Arial" w:hAnsi="Arial" w:cs="Arial"/>
          <w:sz w:val="24"/>
          <w:szCs w:val="24"/>
        </w:rPr>
        <w:t>appearance to argue the appeal are</w:t>
      </w:r>
      <w:r>
        <w:rPr>
          <w:rFonts w:ascii="Arial" w:hAnsi="Arial" w:cs="Arial"/>
          <w:sz w:val="24"/>
          <w:szCs w:val="24"/>
        </w:rPr>
        <w:t xml:space="preserve"> not specified in Annexure ‘A’ and as pointed out in </w:t>
      </w:r>
      <w:r w:rsidRPr="00442CA0">
        <w:rPr>
          <w:rFonts w:ascii="Arial" w:hAnsi="Arial" w:cs="Arial"/>
          <w:i/>
          <w:sz w:val="24"/>
          <w:szCs w:val="24"/>
        </w:rPr>
        <w:t>Afshani</w:t>
      </w:r>
      <w:r w:rsidR="00135B92">
        <w:rPr>
          <w:rFonts w:ascii="Arial" w:hAnsi="Arial" w:cs="Arial"/>
          <w:i/>
          <w:sz w:val="24"/>
          <w:szCs w:val="24"/>
        </w:rPr>
        <w:t>,</w:t>
      </w:r>
      <w:r>
        <w:rPr>
          <w:rFonts w:ascii="Arial" w:hAnsi="Arial" w:cs="Arial"/>
          <w:sz w:val="24"/>
          <w:szCs w:val="24"/>
        </w:rPr>
        <w:t xml:space="preserve"> this allows the Taxing Master to tax day fees and refreshers to legal </w:t>
      </w:r>
      <w:r w:rsidR="0064224B">
        <w:rPr>
          <w:rFonts w:ascii="Arial" w:hAnsi="Arial" w:cs="Arial"/>
          <w:sz w:val="24"/>
          <w:szCs w:val="24"/>
        </w:rPr>
        <w:t>practitioners</w:t>
      </w:r>
      <w:r>
        <w:rPr>
          <w:rFonts w:ascii="Arial" w:hAnsi="Arial" w:cs="Arial"/>
          <w:sz w:val="24"/>
          <w:szCs w:val="24"/>
        </w:rPr>
        <w:t xml:space="preserve"> engaged in the appeals in his or her discretion. The quantum of these fees will ‘by necessity, differ from case to case and depend on the time necessarily taken, the complexity of the matter, the nature of the subject matter in dispute, the amount of the dispute and any other factors the Taxing Master may consider relevant, such as the degree of expertise and seniority required (not possessed by) whoever appears in the matter</w:t>
      </w:r>
      <w:r w:rsidR="005C2861">
        <w:rPr>
          <w:rFonts w:ascii="Arial" w:hAnsi="Arial" w:cs="Arial"/>
          <w:sz w:val="24"/>
          <w:szCs w:val="24"/>
        </w:rPr>
        <w:t>’</w:t>
      </w:r>
      <w:r>
        <w:rPr>
          <w:rFonts w:ascii="Arial" w:hAnsi="Arial" w:cs="Arial"/>
          <w:sz w:val="24"/>
          <w:szCs w:val="24"/>
        </w:rPr>
        <w:t>.</w:t>
      </w:r>
    </w:p>
    <w:p w:rsidR="00773E2C" w:rsidRDefault="00773E2C" w:rsidP="00773E2C">
      <w:pPr>
        <w:spacing w:after="0" w:line="360" w:lineRule="auto"/>
        <w:jc w:val="both"/>
        <w:rPr>
          <w:rFonts w:ascii="Arial" w:eastAsia="Arial" w:hAnsi="Arial" w:cs="Arial"/>
          <w:color w:val="000000"/>
          <w:sz w:val="24"/>
          <w:szCs w:val="24"/>
          <w:lang w:val="en-GB"/>
        </w:rPr>
      </w:pPr>
    </w:p>
    <w:p w:rsidR="00773E2C" w:rsidRDefault="00773E2C" w:rsidP="00773E2C">
      <w:pPr>
        <w:spacing w:after="0" w:line="360" w:lineRule="auto"/>
        <w:jc w:val="both"/>
        <w:rPr>
          <w:rFonts w:ascii="Arial" w:eastAsia="Arial" w:hAnsi="Arial" w:cs="Arial"/>
          <w:color w:val="000000"/>
          <w:sz w:val="24"/>
          <w:szCs w:val="24"/>
          <w:lang w:val="en-GB"/>
        </w:rPr>
      </w:pPr>
      <w:r w:rsidRPr="00FF4D30">
        <w:rPr>
          <w:rFonts w:ascii="Arial" w:eastAsia="Arial" w:hAnsi="Arial" w:cs="Arial"/>
          <w:i/>
          <w:color w:val="000000"/>
          <w:sz w:val="24"/>
          <w:szCs w:val="24"/>
          <w:lang w:val="en-GB"/>
        </w:rPr>
        <w:t>Held</w:t>
      </w:r>
      <w:r>
        <w:rPr>
          <w:rFonts w:ascii="Arial" w:eastAsia="Arial" w:hAnsi="Arial" w:cs="Arial"/>
          <w:color w:val="000000"/>
          <w:sz w:val="24"/>
          <w:szCs w:val="24"/>
          <w:lang w:val="en-GB"/>
        </w:rPr>
        <w:t>, where an item was not objected to at the taxation, an objection cannot be raised afterwards.</w:t>
      </w:r>
    </w:p>
    <w:p w:rsidR="00773E2C" w:rsidRDefault="00773E2C" w:rsidP="00773E2C">
      <w:pPr>
        <w:spacing w:after="0" w:line="360" w:lineRule="auto"/>
        <w:jc w:val="both"/>
        <w:rPr>
          <w:rFonts w:ascii="Arial" w:eastAsia="Arial" w:hAnsi="Arial" w:cs="Arial"/>
          <w:color w:val="000000"/>
          <w:sz w:val="24"/>
          <w:szCs w:val="24"/>
          <w:lang w:val="en-GB"/>
        </w:rPr>
      </w:pPr>
    </w:p>
    <w:p w:rsidR="00773E2C" w:rsidRDefault="00773E2C" w:rsidP="00773E2C">
      <w:pPr>
        <w:spacing w:after="0" w:line="360" w:lineRule="auto"/>
        <w:jc w:val="both"/>
        <w:rPr>
          <w:rFonts w:ascii="Arial" w:eastAsia="Arial" w:hAnsi="Arial" w:cs="Arial"/>
          <w:color w:val="000000"/>
          <w:sz w:val="24"/>
          <w:szCs w:val="24"/>
          <w:lang w:val="en-GB"/>
        </w:rPr>
      </w:pPr>
      <w:r w:rsidRPr="00FF4D30">
        <w:rPr>
          <w:rFonts w:ascii="Arial" w:eastAsia="Arial" w:hAnsi="Arial" w:cs="Arial"/>
          <w:i/>
          <w:color w:val="000000"/>
          <w:sz w:val="24"/>
          <w:szCs w:val="24"/>
          <w:lang w:val="en-GB"/>
        </w:rPr>
        <w:lastRenderedPageBreak/>
        <w:t>Held</w:t>
      </w:r>
      <w:r>
        <w:rPr>
          <w:rFonts w:ascii="Arial" w:eastAsia="Arial" w:hAnsi="Arial" w:cs="Arial"/>
          <w:color w:val="000000"/>
          <w:sz w:val="24"/>
          <w:szCs w:val="24"/>
          <w:lang w:val="en-GB"/>
        </w:rPr>
        <w:t xml:space="preserve">, the objective documentary evidence, namely the contemporaneous notes made on the bills of costs indicate that items 31(3) and 31(4) were not objected to when the taxation took place on 11 </w:t>
      </w:r>
      <w:r w:rsidR="00AD585B">
        <w:rPr>
          <w:rFonts w:ascii="Arial" w:eastAsia="Arial" w:hAnsi="Arial" w:cs="Arial"/>
          <w:color w:val="000000"/>
          <w:sz w:val="24"/>
          <w:szCs w:val="24"/>
          <w:lang w:val="en-GB"/>
        </w:rPr>
        <w:t>June</w:t>
      </w:r>
      <w:r>
        <w:rPr>
          <w:rFonts w:ascii="Arial" w:eastAsia="Arial" w:hAnsi="Arial" w:cs="Arial"/>
          <w:color w:val="000000"/>
          <w:sz w:val="24"/>
          <w:szCs w:val="24"/>
          <w:lang w:val="en-GB"/>
        </w:rPr>
        <w:t xml:space="preserve"> 2020 and that the request to include these two items in the stated case cannot be allowed.</w:t>
      </w:r>
    </w:p>
    <w:p w:rsidR="00773E2C" w:rsidRDefault="00773E2C" w:rsidP="00773E2C">
      <w:pPr>
        <w:spacing w:after="0" w:line="360" w:lineRule="auto"/>
        <w:jc w:val="both"/>
        <w:rPr>
          <w:rFonts w:ascii="Arial" w:eastAsia="Arial" w:hAnsi="Arial" w:cs="Arial"/>
          <w:color w:val="000000"/>
          <w:sz w:val="24"/>
          <w:szCs w:val="24"/>
          <w:lang w:val="en-GB"/>
        </w:rPr>
      </w:pPr>
    </w:p>
    <w:p w:rsidR="00773E2C" w:rsidRDefault="00773E2C" w:rsidP="00773E2C">
      <w:pPr>
        <w:spacing w:after="0" w:line="360" w:lineRule="auto"/>
        <w:jc w:val="both"/>
        <w:rPr>
          <w:rFonts w:ascii="Arial" w:eastAsia="Arial" w:hAnsi="Arial" w:cs="Arial"/>
          <w:color w:val="000000"/>
          <w:sz w:val="24"/>
          <w:szCs w:val="24"/>
          <w:lang w:val="en-GB"/>
        </w:rPr>
      </w:pPr>
      <w:r w:rsidRPr="004322C8">
        <w:rPr>
          <w:rFonts w:ascii="Arial" w:eastAsia="Arial" w:hAnsi="Arial" w:cs="Arial"/>
          <w:i/>
          <w:color w:val="000000"/>
          <w:sz w:val="24"/>
          <w:szCs w:val="24"/>
          <w:lang w:val="en-GB"/>
        </w:rPr>
        <w:t>Held that</w:t>
      </w:r>
      <w:r>
        <w:rPr>
          <w:rFonts w:ascii="Arial" w:eastAsia="Arial" w:hAnsi="Arial" w:cs="Arial"/>
          <w:color w:val="000000"/>
          <w:sz w:val="24"/>
          <w:szCs w:val="24"/>
          <w:lang w:val="en-GB"/>
        </w:rPr>
        <w:t xml:space="preserve">, the principle in </w:t>
      </w:r>
      <w:r>
        <w:rPr>
          <w:rFonts w:ascii="Arial" w:eastAsia="Arial" w:hAnsi="Arial" w:cs="Arial"/>
          <w:i/>
          <w:color w:val="000000"/>
          <w:sz w:val="24"/>
          <w:szCs w:val="24"/>
          <w:lang w:val="en-GB"/>
        </w:rPr>
        <w:t>Afshani &amp; another v Vaat</w:t>
      </w:r>
      <w:r>
        <w:rPr>
          <w:rFonts w:ascii="Arial" w:eastAsia="Arial" w:hAnsi="Arial" w:cs="Arial"/>
          <w:color w:val="000000"/>
          <w:sz w:val="24"/>
          <w:szCs w:val="24"/>
          <w:lang w:val="en-GB"/>
        </w:rPr>
        <w:t>z finds application. As far as item 31(1) is concerned, it should have been taxed in terms of Annexure ‘A’ to rule 26, namely para 1(b) under heading ‘Taking instructions’ and para 1(b) under the heading ‘Perusal’. In the result, what should have been taxed under item 31(1) of the bill of costs was N$17 800 and not N$36 000.</w:t>
      </w:r>
    </w:p>
    <w:p w:rsidR="00773E2C" w:rsidRDefault="00773E2C" w:rsidP="00773E2C">
      <w:pPr>
        <w:spacing w:after="0" w:line="360" w:lineRule="auto"/>
        <w:jc w:val="both"/>
        <w:rPr>
          <w:rFonts w:ascii="Arial" w:eastAsia="Arial" w:hAnsi="Arial" w:cs="Arial"/>
          <w:color w:val="000000"/>
          <w:sz w:val="24"/>
          <w:szCs w:val="24"/>
          <w:lang w:val="en-GB"/>
        </w:rPr>
      </w:pPr>
    </w:p>
    <w:p w:rsidR="00773E2C" w:rsidRDefault="00773E2C" w:rsidP="00773E2C">
      <w:pPr>
        <w:spacing w:after="0" w:line="360" w:lineRule="auto"/>
        <w:jc w:val="both"/>
        <w:rPr>
          <w:rFonts w:ascii="Arial" w:eastAsia="Arial" w:hAnsi="Arial" w:cs="Arial"/>
          <w:color w:val="000000"/>
          <w:sz w:val="24"/>
          <w:szCs w:val="24"/>
          <w:lang w:val="en-GB"/>
        </w:rPr>
      </w:pPr>
      <w:r w:rsidRPr="00567502">
        <w:rPr>
          <w:rFonts w:ascii="Arial" w:eastAsia="Arial" w:hAnsi="Arial" w:cs="Arial"/>
          <w:i/>
          <w:color w:val="000000"/>
          <w:sz w:val="24"/>
          <w:szCs w:val="24"/>
          <w:lang w:val="en-GB"/>
        </w:rPr>
        <w:t>Held that</w:t>
      </w:r>
      <w:r>
        <w:rPr>
          <w:rFonts w:ascii="Arial" w:eastAsia="Arial" w:hAnsi="Arial" w:cs="Arial"/>
          <w:color w:val="000000"/>
          <w:sz w:val="24"/>
          <w:szCs w:val="24"/>
          <w:lang w:val="en-GB"/>
        </w:rPr>
        <w:t>, item 31(5) of the bill of costs (ie attendance on appeal) is not specified as a separate item in Annexure ‘A’. The Taxing Master is not prevented from regarding this as an extraordinary item to be taxed in his discretion.</w:t>
      </w:r>
    </w:p>
    <w:p w:rsidR="00773E2C" w:rsidRDefault="00773E2C" w:rsidP="00773E2C">
      <w:pPr>
        <w:spacing w:after="0" w:line="360" w:lineRule="auto"/>
        <w:jc w:val="both"/>
        <w:rPr>
          <w:rFonts w:ascii="Arial" w:eastAsia="Arial" w:hAnsi="Arial" w:cs="Arial"/>
          <w:color w:val="000000"/>
          <w:sz w:val="24"/>
          <w:szCs w:val="24"/>
          <w:lang w:val="en-GB"/>
        </w:rPr>
      </w:pPr>
    </w:p>
    <w:p w:rsidR="00773E2C" w:rsidRDefault="00773E2C" w:rsidP="00773E2C">
      <w:pPr>
        <w:spacing w:after="0" w:line="360" w:lineRule="auto"/>
        <w:jc w:val="both"/>
        <w:rPr>
          <w:rFonts w:ascii="Arial" w:eastAsia="Arial" w:hAnsi="Arial" w:cs="Arial"/>
          <w:color w:val="000000"/>
          <w:sz w:val="24"/>
          <w:szCs w:val="24"/>
          <w:lang w:val="en-GB"/>
        </w:rPr>
      </w:pPr>
      <w:r w:rsidRPr="003B1A70">
        <w:rPr>
          <w:rFonts w:ascii="Arial" w:eastAsia="Arial" w:hAnsi="Arial" w:cs="Arial"/>
          <w:i/>
          <w:color w:val="000000"/>
          <w:sz w:val="24"/>
          <w:szCs w:val="24"/>
          <w:lang w:val="en-GB"/>
        </w:rPr>
        <w:t>Held that</w:t>
      </w:r>
      <w:r>
        <w:rPr>
          <w:rFonts w:ascii="Arial" w:eastAsia="Arial" w:hAnsi="Arial" w:cs="Arial"/>
          <w:color w:val="000000"/>
          <w:sz w:val="24"/>
          <w:szCs w:val="24"/>
          <w:lang w:val="en-GB"/>
        </w:rPr>
        <w:t>, the Taxing Master correctly acted within his powers</w:t>
      </w:r>
      <w:r w:rsidR="00135B92">
        <w:rPr>
          <w:rFonts w:ascii="Arial" w:eastAsia="Arial" w:hAnsi="Arial" w:cs="Arial"/>
          <w:color w:val="000000"/>
          <w:sz w:val="24"/>
          <w:szCs w:val="24"/>
          <w:lang w:val="en-GB"/>
        </w:rPr>
        <w:t xml:space="preserve"> when he determined item 31(5) i</w:t>
      </w:r>
      <w:r>
        <w:rPr>
          <w:rFonts w:ascii="Arial" w:eastAsia="Arial" w:hAnsi="Arial" w:cs="Arial"/>
          <w:color w:val="000000"/>
          <w:sz w:val="24"/>
          <w:szCs w:val="24"/>
          <w:lang w:val="en-GB"/>
        </w:rPr>
        <w:t>n the bill of costs.</w:t>
      </w:r>
    </w:p>
    <w:p w:rsidR="00773E2C" w:rsidRDefault="00773E2C" w:rsidP="00773E2C">
      <w:pPr>
        <w:spacing w:after="0" w:line="360" w:lineRule="auto"/>
        <w:jc w:val="both"/>
        <w:rPr>
          <w:rFonts w:ascii="Arial" w:eastAsia="Arial" w:hAnsi="Arial" w:cs="Arial"/>
          <w:color w:val="000000"/>
          <w:sz w:val="24"/>
          <w:szCs w:val="24"/>
          <w:lang w:val="en-GB"/>
        </w:rPr>
      </w:pPr>
    </w:p>
    <w:p w:rsidR="00773E2C" w:rsidRDefault="00773E2C" w:rsidP="00773E2C">
      <w:pPr>
        <w:spacing w:after="0" w:line="360" w:lineRule="auto"/>
        <w:jc w:val="both"/>
        <w:rPr>
          <w:rFonts w:ascii="Arial" w:eastAsia="Arial" w:hAnsi="Arial" w:cs="Arial"/>
          <w:color w:val="000000"/>
          <w:sz w:val="24"/>
          <w:szCs w:val="24"/>
          <w:lang w:val="en-GB"/>
        </w:rPr>
      </w:pPr>
      <w:r w:rsidRPr="003B1A70">
        <w:rPr>
          <w:rFonts w:ascii="Arial" w:eastAsia="Arial" w:hAnsi="Arial" w:cs="Arial"/>
          <w:i/>
          <w:color w:val="000000"/>
          <w:sz w:val="24"/>
          <w:szCs w:val="24"/>
          <w:lang w:val="en-GB"/>
        </w:rPr>
        <w:t>It is thus held that</w:t>
      </w:r>
      <w:r>
        <w:rPr>
          <w:rFonts w:ascii="Arial" w:eastAsia="Arial" w:hAnsi="Arial" w:cs="Arial"/>
          <w:color w:val="000000"/>
          <w:sz w:val="24"/>
          <w:szCs w:val="24"/>
          <w:lang w:val="en-GB"/>
        </w:rPr>
        <w:t>, the review succeeds in respect of item 31(1), but not that of item 31(5) of the bill of costs. Each party shall pay its own costs.</w:t>
      </w:r>
    </w:p>
    <w:p w:rsidR="00597F84" w:rsidRPr="00991107" w:rsidRDefault="00597F84" w:rsidP="00597F84">
      <w:pPr>
        <w:pStyle w:val="NoSpacing"/>
        <w:rPr>
          <w:rFonts w:ascii="Arial" w:hAnsi="Arial" w:cs="Arial"/>
          <w:sz w:val="24"/>
          <w:szCs w:val="24"/>
        </w:rPr>
      </w:pPr>
    </w:p>
    <w:p w:rsidR="00597F84" w:rsidRPr="00991107" w:rsidRDefault="00597F84" w:rsidP="00597F84">
      <w:pPr>
        <w:pStyle w:val="NoSpacing"/>
        <w:rPr>
          <w:rFonts w:ascii="Arial" w:hAnsi="Arial" w:cs="Arial"/>
          <w:sz w:val="24"/>
          <w:szCs w:val="24"/>
        </w:rPr>
      </w:pPr>
      <w:r>
        <w:rPr>
          <w:rFonts w:ascii="Arial" w:hAnsi="Arial" w:cs="Arial"/>
          <w:sz w:val="24"/>
          <w:szCs w:val="24"/>
        </w:rPr>
        <w:t>____________________________________________________________________</w:t>
      </w:r>
    </w:p>
    <w:p w:rsidR="00597F84" w:rsidRPr="00991107" w:rsidRDefault="00597F84" w:rsidP="00597F84">
      <w:pPr>
        <w:pStyle w:val="NoSpacing"/>
        <w:rPr>
          <w:rFonts w:ascii="Arial" w:hAnsi="Arial" w:cs="Arial"/>
          <w:sz w:val="24"/>
          <w:szCs w:val="24"/>
        </w:rPr>
      </w:pPr>
    </w:p>
    <w:p w:rsidR="001F701F" w:rsidRPr="00B1492F" w:rsidRDefault="002050A0" w:rsidP="00B1492F">
      <w:pPr>
        <w:pStyle w:val="NoSpacing"/>
        <w:jc w:val="center"/>
        <w:rPr>
          <w:rFonts w:ascii="Arial" w:hAnsi="Arial" w:cs="Arial"/>
          <w:b/>
          <w:sz w:val="24"/>
          <w:szCs w:val="24"/>
        </w:rPr>
      </w:pPr>
      <w:r>
        <w:rPr>
          <w:rFonts w:ascii="Arial" w:hAnsi="Arial" w:cs="Arial"/>
          <w:b/>
          <w:sz w:val="24"/>
          <w:szCs w:val="24"/>
        </w:rPr>
        <w:t xml:space="preserve">REVIEW </w:t>
      </w:r>
      <w:r w:rsidR="00667B93">
        <w:rPr>
          <w:rFonts w:ascii="Arial" w:hAnsi="Arial" w:cs="Arial"/>
          <w:b/>
          <w:sz w:val="24"/>
          <w:szCs w:val="24"/>
        </w:rPr>
        <w:t>JUDGMENT</w:t>
      </w:r>
    </w:p>
    <w:p w:rsidR="00597F84" w:rsidRPr="00991107" w:rsidRDefault="00597F84" w:rsidP="00597F84">
      <w:pPr>
        <w:pStyle w:val="NoSpacing"/>
        <w:rPr>
          <w:rFonts w:ascii="Arial" w:hAnsi="Arial" w:cs="Arial"/>
          <w:sz w:val="24"/>
          <w:szCs w:val="24"/>
        </w:rPr>
      </w:pPr>
      <w:r>
        <w:rPr>
          <w:rFonts w:ascii="Arial" w:hAnsi="Arial" w:cs="Arial"/>
          <w:sz w:val="24"/>
          <w:szCs w:val="24"/>
        </w:rPr>
        <w:t>____________________________________________________________________</w:t>
      </w:r>
    </w:p>
    <w:p w:rsidR="00597F84" w:rsidRDefault="00597F84" w:rsidP="002050A0">
      <w:pPr>
        <w:pStyle w:val="NoSpacing"/>
        <w:rPr>
          <w:rFonts w:ascii="Arial" w:hAnsi="Arial" w:cs="Arial"/>
          <w:sz w:val="24"/>
          <w:szCs w:val="24"/>
        </w:rPr>
      </w:pPr>
    </w:p>
    <w:p w:rsidR="002050A0" w:rsidRPr="00991107" w:rsidRDefault="002050A0" w:rsidP="002050A0">
      <w:pPr>
        <w:pStyle w:val="NoSpacing"/>
        <w:rPr>
          <w:rFonts w:ascii="Arial" w:hAnsi="Arial" w:cs="Arial"/>
          <w:sz w:val="24"/>
          <w:szCs w:val="24"/>
        </w:rPr>
      </w:pPr>
    </w:p>
    <w:p w:rsidR="002050A0" w:rsidRDefault="00597F84" w:rsidP="002050A0">
      <w:pPr>
        <w:pStyle w:val="NoSpacing"/>
        <w:spacing w:line="480" w:lineRule="auto"/>
        <w:jc w:val="both"/>
        <w:rPr>
          <w:rFonts w:ascii="Arial" w:hAnsi="Arial" w:cs="Arial"/>
          <w:sz w:val="24"/>
          <w:szCs w:val="24"/>
        </w:rPr>
      </w:pPr>
      <w:r>
        <w:rPr>
          <w:rFonts w:ascii="Arial" w:hAnsi="Arial" w:cs="Arial"/>
          <w:sz w:val="24"/>
          <w:szCs w:val="24"/>
        </w:rPr>
        <w:t>FRANK AJA</w:t>
      </w:r>
      <w:r w:rsidR="00135B92">
        <w:rPr>
          <w:rFonts w:ascii="Arial" w:hAnsi="Arial" w:cs="Arial"/>
          <w:sz w:val="24"/>
          <w:szCs w:val="24"/>
        </w:rPr>
        <w:t>:</w:t>
      </w:r>
    </w:p>
    <w:p w:rsidR="00597F84" w:rsidRDefault="00746DDD" w:rsidP="002050A0">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applicant seeks to review the Taxing </w:t>
      </w:r>
      <w:r w:rsidR="00AA78C8">
        <w:rPr>
          <w:rFonts w:ascii="Arial" w:hAnsi="Arial" w:cs="Arial"/>
          <w:sz w:val="24"/>
          <w:szCs w:val="24"/>
        </w:rPr>
        <w:t>Master’s</w:t>
      </w:r>
      <w:r>
        <w:rPr>
          <w:rFonts w:ascii="Arial" w:hAnsi="Arial" w:cs="Arial"/>
          <w:sz w:val="24"/>
          <w:szCs w:val="24"/>
        </w:rPr>
        <w:t xml:space="preserve"> </w:t>
      </w:r>
      <w:r w:rsidRPr="00746DDD">
        <w:rPr>
          <w:rFonts w:ascii="Arial" w:hAnsi="Arial" w:cs="Arial"/>
          <w:i/>
          <w:sz w:val="24"/>
          <w:szCs w:val="24"/>
        </w:rPr>
        <w:t>allocatur</w:t>
      </w:r>
      <w:r>
        <w:rPr>
          <w:rFonts w:ascii="Arial" w:hAnsi="Arial" w:cs="Arial"/>
          <w:sz w:val="24"/>
          <w:szCs w:val="24"/>
        </w:rPr>
        <w:t xml:space="preserve">. The bone of contention is the fees allowed by the Taxing </w:t>
      </w:r>
      <w:r w:rsidR="00AA78C8">
        <w:rPr>
          <w:rFonts w:ascii="Arial" w:hAnsi="Arial" w:cs="Arial"/>
          <w:sz w:val="24"/>
          <w:szCs w:val="24"/>
        </w:rPr>
        <w:t>Master</w:t>
      </w:r>
      <w:r>
        <w:rPr>
          <w:rFonts w:ascii="Arial" w:hAnsi="Arial" w:cs="Arial"/>
          <w:sz w:val="24"/>
          <w:szCs w:val="24"/>
        </w:rPr>
        <w:t xml:space="preserve"> in respect of </w:t>
      </w:r>
      <w:r w:rsidR="00191F12">
        <w:rPr>
          <w:rFonts w:ascii="Arial" w:hAnsi="Arial" w:cs="Arial"/>
          <w:sz w:val="24"/>
          <w:szCs w:val="24"/>
        </w:rPr>
        <w:t>the fees claimed for the engagement of what is referred to in the bill of costs as ‘counsel’ and which for the purposes of the taxation</w:t>
      </w:r>
      <w:r w:rsidR="001A3CDD">
        <w:rPr>
          <w:rFonts w:ascii="Arial" w:hAnsi="Arial" w:cs="Arial"/>
          <w:sz w:val="24"/>
          <w:szCs w:val="24"/>
        </w:rPr>
        <w:t>,</w:t>
      </w:r>
      <w:r w:rsidR="00191F12">
        <w:rPr>
          <w:rFonts w:ascii="Arial" w:hAnsi="Arial" w:cs="Arial"/>
          <w:sz w:val="24"/>
          <w:szCs w:val="24"/>
        </w:rPr>
        <w:t xml:space="preserve"> was accepted to refer to an instructed legal </w:t>
      </w:r>
      <w:r w:rsidR="00AA78C8">
        <w:rPr>
          <w:rFonts w:ascii="Arial" w:hAnsi="Arial" w:cs="Arial"/>
          <w:sz w:val="24"/>
          <w:szCs w:val="24"/>
        </w:rPr>
        <w:t>practitioner</w:t>
      </w:r>
      <w:r w:rsidR="00191F12">
        <w:rPr>
          <w:rFonts w:ascii="Arial" w:hAnsi="Arial" w:cs="Arial"/>
          <w:sz w:val="24"/>
          <w:szCs w:val="24"/>
        </w:rPr>
        <w:t xml:space="preserve"> as </w:t>
      </w:r>
      <w:r w:rsidR="00191F12">
        <w:rPr>
          <w:rFonts w:ascii="Arial" w:hAnsi="Arial" w:cs="Arial"/>
          <w:sz w:val="24"/>
          <w:szCs w:val="24"/>
        </w:rPr>
        <w:lastRenderedPageBreak/>
        <w:t>opposed to the instructing leg</w:t>
      </w:r>
      <w:r w:rsidR="005F37CD">
        <w:rPr>
          <w:rFonts w:ascii="Arial" w:hAnsi="Arial" w:cs="Arial"/>
          <w:sz w:val="24"/>
          <w:szCs w:val="24"/>
        </w:rPr>
        <w:t xml:space="preserve">al </w:t>
      </w:r>
      <w:r w:rsidR="00AA78C8">
        <w:rPr>
          <w:rFonts w:ascii="Arial" w:hAnsi="Arial" w:cs="Arial"/>
          <w:sz w:val="24"/>
          <w:szCs w:val="24"/>
        </w:rPr>
        <w:t>practitioner</w:t>
      </w:r>
      <w:r w:rsidR="005F37CD">
        <w:rPr>
          <w:rFonts w:ascii="Arial" w:hAnsi="Arial" w:cs="Arial"/>
          <w:sz w:val="24"/>
          <w:szCs w:val="24"/>
        </w:rPr>
        <w:t>. It is evident</w:t>
      </w:r>
      <w:r w:rsidR="00191F12">
        <w:rPr>
          <w:rFonts w:ascii="Arial" w:hAnsi="Arial" w:cs="Arial"/>
          <w:sz w:val="24"/>
          <w:szCs w:val="24"/>
        </w:rPr>
        <w:t xml:space="preserve"> from the bill of costs that the </w:t>
      </w:r>
      <w:r w:rsidR="00E35B42">
        <w:rPr>
          <w:rFonts w:ascii="Arial" w:hAnsi="Arial" w:cs="Arial"/>
          <w:sz w:val="24"/>
          <w:szCs w:val="24"/>
        </w:rPr>
        <w:t xml:space="preserve">respondents’ legal </w:t>
      </w:r>
      <w:r w:rsidR="00AA78C8">
        <w:rPr>
          <w:rFonts w:ascii="Arial" w:hAnsi="Arial" w:cs="Arial"/>
          <w:sz w:val="24"/>
          <w:szCs w:val="24"/>
        </w:rPr>
        <w:t>practitioner</w:t>
      </w:r>
      <w:r w:rsidR="00E35B42">
        <w:rPr>
          <w:rFonts w:ascii="Arial" w:hAnsi="Arial" w:cs="Arial"/>
          <w:sz w:val="24"/>
          <w:szCs w:val="24"/>
        </w:rPr>
        <w:t xml:space="preserve"> (instructing legal </w:t>
      </w:r>
      <w:r w:rsidR="00AA78C8">
        <w:rPr>
          <w:rFonts w:ascii="Arial" w:hAnsi="Arial" w:cs="Arial"/>
          <w:sz w:val="24"/>
          <w:szCs w:val="24"/>
        </w:rPr>
        <w:t>practitioner</w:t>
      </w:r>
      <w:r w:rsidR="00E35B42">
        <w:rPr>
          <w:rFonts w:ascii="Arial" w:hAnsi="Arial" w:cs="Arial"/>
          <w:sz w:val="24"/>
          <w:szCs w:val="24"/>
        </w:rPr>
        <w:t xml:space="preserve">) engaged another legal </w:t>
      </w:r>
      <w:r w:rsidR="00AA78C8">
        <w:rPr>
          <w:rFonts w:ascii="Arial" w:hAnsi="Arial" w:cs="Arial"/>
          <w:sz w:val="24"/>
          <w:szCs w:val="24"/>
        </w:rPr>
        <w:t>practitioner</w:t>
      </w:r>
      <w:r w:rsidR="00E35B42">
        <w:rPr>
          <w:rFonts w:ascii="Arial" w:hAnsi="Arial" w:cs="Arial"/>
          <w:sz w:val="24"/>
          <w:szCs w:val="24"/>
        </w:rPr>
        <w:t xml:space="preserve"> (instructed legal </w:t>
      </w:r>
      <w:r w:rsidR="00AA78C8">
        <w:rPr>
          <w:rFonts w:ascii="Arial" w:hAnsi="Arial" w:cs="Arial"/>
          <w:sz w:val="24"/>
          <w:szCs w:val="24"/>
        </w:rPr>
        <w:t>practitioner</w:t>
      </w:r>
      <w:r w:rsidR="00E35B42">
        <w:rPr>
          <w:rFonts w:ascii="Arial" w:hAnsi="Arial" w:cs="Arial"/>
          <w:sz w:val="24"/>
          <w:szCs w:val="24"/>
        </w:rPr>
        <w:t>) to assist the respondents in the appeal. For the sake of con</w:t>
      </w:r>
      <w:r w:rsidR="00AA78C8">
        <w:rPr>
          <w:rFonts w:ascii="Arial" w:hAnsi="Arial" w:cs="Arial"/>
          <w:sz w:val="24"/>
          <w:szCs w:val="24"/>
        </w:rPr>
        <w:t xml:space="preserve">venience this instructed legal practitioner </w:t>
      </w:r>
      <w:r w:rsidR="00E35B42">
        <w:rPr>
          <w:rFonts w:ascii="Arial" w:hAnsi="Arial" w:cs="Arial"/>
          <w:sz w:val="24"/>
          <w:szCs w:val="24"/>
        </w:rPr>
        <w:t>is refe</w:t>
      </w:r>
      <w:r w:rsidR="00442CA0">
        <w:rPr>
          <w:rFonts w:ascii="Arial" w:hAnsi="Arial" w:cs="Arial"/>
          <w:sz w:val="24"/>
          <w:szCs w:val="24"/>
        </w:rPr>
        <w:t xml:space="preserve">rred to as </w:t>
      </w:r>
      <w:r w:rsidR="00135B92">
        <w:rPr>
          <w:rFonts w:ascii="Arial" w:hAnsi="Arial" w:cs="Arial"/>
          <w:sz w:val="24"/>
          <w:szCs w:val="24"/>
        </w:rPr>
        <w:t>‘</w:t>
      </w:r>
      <w:r w:rsidR="00442CA0">
        <w:rPr>
          <w:rFonts w:ascii="Arial" w:hAnsi="Arial" w:cs="Arial"/>
          <w:sz w:val="24"/>
          <w:szCs w:val="24"/>
        </w:rPr>
        <w:t>counsel</w:t>
      </w:r>
      <w:r w:rsidR="00135B92">
        <w:rPr>
          <w:rFonts w:ascii="Arial" w:hAnsi="Arial" w:cs="Arial"/>
          <w:sz w:val="24"/>
          <w:szCs w:val="24"/>
        </w:rPr>
        <w:t>’</w:t>
      </w:r>
      <w:r w:rsidR="00442CA0">
        <w:rPr>
          <w:rFonts w:ascii="Arial" w:hAnsi="Arial" w:cs="Arial"/>
          <w:sz w:val="24"/>
          <w:szCs w:val="24"/>
        </w:rPr>
        <w:t>.</w:t>
      </w:r>
    </w:p>
    <w:p w:rsidR="00597F84" w:rsidRDefault="00597F84" w:rsidP="00597F84">
      <w:pPr>
        <w:pStyle w:val="NoSpacing"/>
        <w:spacing w:line="480" w:lineRule="auto"/>
        <w:jc w:val="both"/>
        <w:rPr>
          <w:rFonts w:ascii="Arial" w:hAnsi="Arial" w:cs="Arial"/>
          <w:sz w:val="24"/>
          <w:szCs w:val="24"/>
        </w:rPr>
      </w:pPr>
    </w:p>
    <w:p w:rsidR="00597F84" w:rsidRDefault="00E35B42" w:rsidP="00597F8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Taxing </w:t>
      </w:r>
      <w:r w:rsidR="00AA78C8">
        <w:rPr>
          <w:rFonts w:ascii="Arial" w:hAnsi="Arial" w:cs="Arial"/>
          <w:sz w:val="24"/>
          <w:szCs w:val="24"/>
        </w:rPr>
        <w:t>Master</w:t>
      </w:r>
      <w:r>
        <w:rPr>
          <w:rFonts w:ascii="Arial" w:hAnsi="Arial" w:cs="Arial"/>
          <w:sz w:val="24"/>
          <w:szCs w:val="24"/>
        </w:rPr>
        <w:t xml:space="preserve"> allowed N$36 000 </w:t>
      </w:r>
      <w:r w:rsidR="005F37CD">
        <w:rPr>
          <w:rFonts w:ascii="Arial" w:hAnsi="Arial" w:cs="Arial"/>
          <w:sz w:val="24"/>
          <w:szCs w:val="24"/>
        </w:rPr>
        <w:t xml:space="preserve">as fees to counsel </w:t>
      </w:r>
      <w:r>
        <w:rPr>
          <w:rFonts w:ascii="Arial" w:hAnsi="Arial" w:cs="Arial"/>
          <w:sz w:val="24"/>
          <w:szCs w:val="24"/>
        </w:rPr>
        <w:t>in respect of the perusal of the record and award</w:t>
      </w:r>
      <w:r w:rsidR="001A3CDD">
        <w:rPr>
          <w:rFonts w:ascii="Arial" w:hAnsi="Arial" w:cs="Arial"/>
          <w:sz w:val="24"/>
          <w:szCs w:val="24"/>
        </w:rPr>
        <w:t>ed</w:t>
      </w:r>
      <w:r>
        <w:rPr>
          <w:rFonts w:ascii="Arial" w:hAnsi="Arial" w:cs="Arial"/>
          <w:sz w:val="24"/>
          <w:szCs w:val="24"/>
        </w:rPr>
        <w:t xml:space="preserve"> N$16 200 as a day fee </w:t>
      </w:r>
      <w:r w:rsidR="001A3CDD">
        <w:rPr>
          <w:rFonts w:ascii="Arial" w:hAnsi="Arial" w:cs="Arial"/>
          <w:sz w:val="24"/>
          <w:szCs w:val="24"/>
        </w:rPr>
        <w:t>for</w:t>
      </w:r>
      <w:r>
        <w:rPr>
          <w:rFonts w:ascii="Arial" w:hAnsi="Arial" w:cs="Arial"/>
          <w:sz w:val="24"/>
          <w:szCs w:val="24"/>
        </w:rPr>
        <w:t xml:space="preserve"> attend</w:t>
      </w:r>
      <w:r w:rsidR="001A3CDD">
        <w:rPr>
          <w:rFonts w:ascii="Arial" w:hAnsi="Arial" w:cs="Arial"/>
          <w:sz w:val="24"/>
          <w:szCs w:val="24"/>
        </w:rPr>
        <w:t>ing to</w:t>
      </w:r>
      <w:r>
        <w:rPr>
          <w:rFonts w:ascii="Arial" w:hAnsi="Arial" w:cs="Arial"/>
          <w:sz w:val="24"/>
          <w:szCs w:val="24"/>
        </w:rPr>
        <w:t xml:space="preserve"> court and argu</w:t>
      </w:r>
      <w:r w:rsidR="001A3CDD">
        <w:rPr>
          <w:rFonts w:ascii="Arial" w:hAnsi="Arial" w:cs="Arial"/>
          <w:sz w:val="24"/>
          <w:szCs w:val="24"/>
        </w:rPr>
        <w:t xml:space="preserve">ing </w:t>
      </w:r>
      <w:r>
        <w:rPr>
          <w:rFonts w:ascii="Arial" w:hAnsi="Arial" w:cs="Arial"/>
          <w:sz w:val="24"/>
          <w:szCs w:val="24"/>
        </w:rPr>
        <w:t xml:space="preserve">the appeal. </w:t>
      </w:r>
    </w:p>
    <w:p w:rsidR="00597F84" w:rsidRDefault="00597F84" w:rsidP="00597F84">
      <w:pPr>
        <w:pStyle w:val="NoSpacing"/>
        <w:spacing w:line="480" w:lineRule="auto"/>
        <w:jc w:val="both"/>
        <w:rPr>
          <w:rFonts w:ascii="Arial" w:hAnsi="Arial" w:cs="Arial"/>
          <w:sz w:val="24"/>
          <w:szCs w:val="24"/>
        </w:rPr>
      </w:pPr>
    </w:p>
    <w:p w:rsidR="00597F84" w:rsidRDefault="00E35B42" w:rsidP="00597F8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Mr Vaatz on behalf of the applicant objected to th</w:t>
      </w:r>
      <w:r w:rsidR="001A3CDD">
        <w:rPr>
          <w:rFonts w:ascii="Arial" w:hAnsi="Arial" w:cs="Arial"/>
          <w:sz w:val="24"/>
          <w:szCs w:val="24"/>
        </w:rPr>
        <w:t>ese</w:t>
      </w:r>
      <w:r>
        <w:rPr>
          <w:rFonts w:ascii="Arial" w:hAnsi="Arial" w:cs="Arial"/>
          <w:sz w:val="24"/>
          <w:szCs w:val="24"/>
        </w:rPr>
        <w:t xml:space="preserve"> amounts</w:t>
      </w:r>
      <w:r w:rsidR="00135B92">
        <w:rPr>
          <w:rFonts w:ascii="Arial" w:hAnsi="Arial" w:cs="Arial"/>
          <w:sz w:val="24"/>
          <w:szCs w:val="24"/>
        </w:rPr>
        <w:t>. He raised three issues. First,</w:t>
      </w:r>
      <w:r>
        <w:rPr>
          <w:rFonts w:ascii="Arial" w:hAnsi="Arial" w:cs="Arial"/>
          <w:sz w:val="24"/>
          <w:szCs w:val="24"/>
        </w:rPr>
        <w:t xml:space="preserve"> all legal practitioners who practise in the Supreme Court are subject </w:t>
      </w:r>
      <w:r w:rsidR="009A5D5F">
        <w:rPr>
          <w:rFonts w:ascii="Arial" w:hAnsi="Arial" w:cs="Arial"/>
          <w:sz w:val="24"/>
          <w:szCs w:val="24"/>
        </w:rPr>
        <w:t>to the same tariff</w:t>
      </w:r>
      <w:r w:rsidR="00F61C0F">
        <w:rPr>
          <w:rFonts w:ascii="Arial" w:hAnsi="Arial" w:cs="Arial"/>
          <w:sz w:val="24"/>
          <w:szCs w:val="24"/>
        </w:rPr>
        <w:t xml:space="preserve"> of fees and hence that the claim in respect of the perusal of the record should have been based on the number of pages as per the tar</w:t>
      </w:r>
      <w:r w:rsidR="001A3CDD">
        <w:rPr>
          <w:rFonts w:ascii="Arial" w:hAnsi="Arial" w:cs="Arial"/>
          <w:sz w:val="24"/>
          <w:szCs w:val="24"/>
        </w:rPr>
        <w:t>iff of fees which would entitle</w:t>
      </w:r>
      <w:r w:rsidR="00F61C0F">
        <w:rPr>
          <w:rFonts w:ascii="Arial" w:hAnsi="Arial" w:cs="Arial"/>
          <w:sz w:val="24"/>
          <w:szCs w:val="24"/>
        </w:rPr>
        <w:t xml:space="preserve"> the </w:t>
      </w:r>
      <w:r w:rsidR="001A3CDD">
        <w:rPr>
          <w:rFonts w:ascii="Arial" w:hAnsi="Arial" w:cs="Arial"/>
          <w:sz w:val="24"/>
          <w:szCs w:val="24"/>
        </w:rPr>
        <w:t>respondent</w:t>
      </w:r>
      <w:r w:rsidR="00F61C0F">
        <w:rPr>
          <w:rFonts w:ascii="Arial" w:hAnsi="Arial" w:cs="Arial"/>
          <w:sz w:val="24"/>
          <w:szCs w:val="24"/>
        </w:rPr>
        <w:t xml:space="preserve"> to be reimbursed in the amount of N$1695 in respect of the two days used to peruse the record. In respect of the daily fee relating to the hearing of the appeal</w:t>
      </w:r>
      <w:r w:rsidR="001A3CDD">
        <w:rPr>
          <w:rFonts w:ascii="Arial" w:hAnsi="Arial" w:cs="Arial"/>
          <w:sz w:val="24"/>
          <w:szCs w:val="24"/>
        </w:rPr>
        <w:t>,</w:t>
      </w:r>
      <w:r w:rsidR="00F61C0F">
        <w:rPr>
          <w:rFonts w:ascii="Arial" w:hAnsi="Arial" w:cs="Arial"/>
          <w:sz w:val="24"/>
          <w:szCs w:val="24"/>
        </w:rPr>
        <w:t xml:space="preserve"> Mr Vaatz point</w:t>
      </w:r>
      <w:r w:rsidR="00BA6738">
        <w:rPr>
          <w:rFonts w:ascii="Arial" w:hAnsi="Arial" w:cs="Arial"/>
          <w:sz w:val="24"/>
          <w:szCs w:val="24"/>
        </w:rPr>
        <w:t>s out that the actual time spent</w:t>
      </w:r>
      <w:r w:rsidR="00F61C0F">
        <w:rPr>
          <w:rFonts w:ascii="Arial" w:hAnsi="Arial" w:cs="Arial"/>
          <w:sz w:val="24"/>
          <w:szCs w:val="24"/>
        </w:rPr>
        <w:t xml:space="preserve"> in court was 2</w:t>
      </w:r>
      <w:r w:rsidR="00F61C0F" w:rsidRPr="00F61C0F">
        <w:rPr>
          <w:rFonts w:ascii="Arial" w:hAnsi="Arial" w:cs="Arial"/>
          <w:sz w:val="24"/>
          <w:szCs w:val="24"/>
          <w:vertAlign w:val="superscript"/>
        </w:rPr>
        <w:t>1</w:t>
      </w:r>
      <w:r w:rsidR="00F61C0F">
        <w:rPr>
          <w:rFonts w:ascii="Arial" w:hAnsi="Arial" w:cs="Arial"/>
          <w:sz w:val="24"/>
          <w:szCs w:val="24"/>
        </w:rPr>
        <w:t>/</w:t>
      </w:r>
      <w:r w:rsidR="00F61C0F" w:rsidRPr="00F61C0F">
        <w:rPr>
          <w:rFonts w:ascii="Arial" w:hAnsi="Arial" w:cs="Arial"/>
          <w:sz w:val="24"/>
          <w:szCs w:val="24"/>
          <w:vertAlign w:val="subscript"/>
        </w:rPr>
        <w:t>2</w:t>
      </w:r>
      <w:r w:rsidR="00F61C0F">
        <w:rPr>
          <w:rFonts w:ascii="Arial" w:hAnsi="Arial" w:cs="Arial"/>
          <w:sz w:val="24"/>
          <w:szCs w:val="24"/>
        </w:rPr>
        <w:t xml:space="preserve"> hours and</w:t>
      </w:r>
      <w:r w:rsidR="00F72FD0">
        <w:rPr>
          <w:rFonts w:ascii="Arial" w:hAnsi="Arial" w:cs="Arial"/>
          <w:sz w:val="24"/>
          <w:szCs w:val="24"/>
        </w:rPr>
        <w:t xml:space="preserve"> per </w:t>
      </w:r>
      <w:r w:rsidR="00F61C0F">
        <w:rPr>
          <w:rFonts w:ascii="Arial" w:hAnsi="Arial" w:cs="Arial"/>
          <w:sz w:val="24"/>
          <w:szCs w:val="24"/>
        </w:rPr>
        <w:t xml:space="preserve">the tariffs stipulated </w:t>
      </w:r>
      <w:r w:rsidR="00F72FD0">
        <w:rPr>
          <w:rFonts w:ascii="Arial" w:hAnsi="Arial" w:cs="Arial"/>
          <w:sz w:val="24"/>
          <w:szCs w:val="24"/>
        </w:rPr>
        <w:t>per hour this item should have been</w:t>
      </w:r>
      <w:r w:rsidR="00773876">
        <w:rPr>
          <w:rFonts w:ascii="Arial" w:hAnsi="Arial" w:cs="Arial"/>
          <w:sz w:val="24"/>
          <w:szCs w:val="24"/>
        </w:rPr>
        <w:t>,</w:t>
      </w:r>
      <w:r w:rsidR="00F72FD0">
        <w:rPr>
          <w:rFonts w:ascii="Arial" w:hAnsi="Arial" w:cs="Arial"/>
          <w:sz w:val="24"/>
          <w:szCs w:val="24"/>
        </w:rPr>
        <w:t xml:space="preserve"> </w:t>
      </w:r>
      <w:r w:rsidR="005F37CD">
        <w:rPr>
          <w:rFonts w:ascii="Arial" w:hAnsi="Arial" w:cs="Arial"/>
          <w:sz w:val="24"/>
          <w:szCs w:val="24"/>
        </w:rPr>
        <w:t xml:space="preserve">if taxed at the maximum tariff, an amount of </w:t>
      </w:r>
      <w:r w:rsidR="00F72FD0">
        <w:rPr>
          <w:rFonts w:ascii="Arial" w:hAnsi="Arial" w:cs="Arial"/>
          <w:sz w:val="24"/>
          <w:szCs w:val="24"/>
        </w:rPr>
        <w:t xml:space="preserve">N$3900. On this basis </w:t>
      </w:r>
      <w:r w:rsidR="00BA6738">
        <w:rPr>
          <w:rFonts w:ascii="Arial" w:hAnsi="Arial" w:cs="Arial"/>
          <w:sz w:val="24"/>
          <w:szCs w:val="24"/>
        </w:rPr>
        <w:t xml:space="preserve">the respondent will be allowed a total reimbursement in respect of the perusal of the record and the appearance in court of N$5595 </w:t>
      </w:r>
      <w:r w:rsidR="005F37CD">
        <w:rPr>
          <w:rFonts w:ascii="Arial" w:hAnsi="Arial" w:cs="Arial"/>
          <w:sz w:val="24"/>
          <w:szCs w:val="24"/>
        </w:rPr>
        <w:t>instead of the</w:t>
      </w:r>
      <w:r w:rsidR="008C184C">
        <w:rPr>
          <w:rFonts w:ascii="Arial" w:hAnsi="Arial" w:cs="Arial"/>
          <w:sz w:val="24"/>
          <w:szCs w:val="24"/>
        </w:rPr>
        <w:t xml:space="preserve"> N$52 000 that the Taxing </w:t>
      </w:r>
      <w:r w:rsidR="00AA78C8">
        <w:rPr>
          <w:rFonts w:ascii="Arial" w:hAnsi="Arial" w:cs="Arial"/>
          <w:sz w:val="24"/>
          <w:szCs w:val="24"/>
        </w:rPr>
        <w:t>Master</w:t>
      </w:r>
      <w:r w:rsidR="008C184C">
        <w:rPr>
          <w:rFonts w:ascii="Arial" w:hAnsi="Arial" w:cs="Arial"/>
          <w:sz w:val="24"/>
          <w:szCs w:val="24"/>
        </w:rPr>
        <w:t xml:space="preserve"> allowed. </w:t>
      </w:r>
    </w:p>
    <w:p w:rsidR="008C184C" w:rsidRDefault="008C184C" w:rsidP="008C184C">
      <w:pPr>
        <w:pStyle w:val="ListParagraph"/>
        <w:spacing w:after="0" w:line="480" w:lineRule="auto"/>
        <w:rPr>
          <w:rFonts w:ascii="Arial" w:hAnsi="Arial" w:cs="Arial"/>
          <w:sz w:val="24"/>
          <w:szCs w:val="24"/>
        </w:rPr>
      </w:pPr>
    </w:p>
    <w:p w:rsidR="008C184C" w:rsidRPr="008C184C" w:rsidRDefault="008C184C" w:rsidP="008C184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 must point out in passing that the respondents do not take issue with </w:t>
      </w:r>
      <w:r w:rsidR="00D72DE1">
        <w:rPr>
          <w:rFonts w:ascii="Arial" w:hAnsi="Arial" w:cs="Arial"/>
          <w:sz w:val="24"/>
          <w:szCs w:val="24"/>
        </w:rPr>
        <w:t>the</w:t>
      </w:r>
      <w:r>
        <w:rPr>
          <w:rFonts w:ascii="Arial" w:hAnsi="Arial" w:cs="Arial"/>
          <w:sz w:val="24"/>
          <w:szCs w:val="24"/>
        </w:rPr>
        <w:t xml:space="preserve"> calculations based on the tariff by Mr Vaatz. The reference to N$1695 in respect of the perusal is actually wrong as the tariff allows N$10 per page which means the taxed </w:t>
      </w:r>
      <w:r>
        <w:rPr>
          <w:rFonts w:ascii="Arial" w:hAnsi="Arial" w:cs="Arial"/>
          <w:sz w:val="24"/>
          <w:szCs w:val="24"/>
        </w:rPr>
        <w:lastRenderedPageBreak/>
        <w:t xml:space="preserve">amount should be N$16 950 </w:t>
      </w:r>
      <w:r w:rsidR="009520C3">
        <w:rPr>
          <w:rFonts w:ascii="Arial" w:hAnsi="Arial" w:cs="Arial"/>
          <w:sz w:val="24"/>
          <w:szCs w:val="24"/>
        </w:rPr>
        <w:t>for the record containing 1695 pages</w:t>
      </w:r>
      <w:r w:rsidR="00D3465D" w:rsidRPr="00D3465D">
        <w:rPr>
          <w:rFonts w:ascii="Arial" w:hAnsi="Arial" w:cs="Arial"/>
          <w:sz w:val="24"/>
          <w:szCs w:val="24"/>
        </w:rPr>
        <w:t xml:space="preserve"> </w:t>
      </w:r>
      <w:r w:rsidR="00D3465D">
        <w:rPr>
          <w:rFonts w:ascii="Arial" w:hAnsi="Arial" w:cs="Arial"/>
          <w:sz w:val="24"/>
          <w:szCs w:val="24"/>
        </w:rPr>
        <w:t xml:space="preserve">and not N$1695 </w:t>
      </w:r>
      <w:r>
        <w:rPr>
          <w:rFonts w:ascii="Arial" w:hAnsi="Arial" w:cs="Arial"/>
          <w:sz w:val="24"/>
          <w:szCs w:val="24"/>
        </w:rPr>
        <w:t xml:space="preserve">as suggested by the respective legal </w:t>
      </w:r>
      <w:r w:rsidR="00AA78C8">
        <w:rPr>
          <w:rFonts w:ascii="Arial" w:hAnsi="Arial" w:cs="Arial"/>
          <w:sz w:val="24"/>
          <w:szCs w:val="24"/>
        </w:rPr>
        <w:t>practitioners</w:t>
      </w:r>
      <w:r>
        <w:rPr>
          <w:rFonts w:ascii="Arial" w:hAnsi="Arial" w:cs="Arial"/>
          <w:sz w:val="24"/>
          <w:szCs w:val="24"/>
        </w:rPr>
        <w:t xml:space="preserve">. </w:t>
      </w:r>
    </w:p>
    <w:p w:rsidR="00597F84" w:rsidRDefault="00597F84" w:rsidP="00597F84">
      <w:pPr>
        <w:pStyle w:val="NoSpacing"/>
        <w:spacing w:line="480" w:lineRule="auto"/>
        <w:jc w:val="both"/>
        <w:rPr>
          <w:rFonts w:ascii="Arial" w:hAnsi="Arial" w:cs="Arial"/>
          <w:sz w:val="24"/>
          <w:szCs w:val="24"/>
        </w:rPr>
      </w:pPr>
    </w:p>
    <w:p w:rsidR="00597F84" w:rsidRPr="00EB7CD8" w:rsidRDefault="008C184C" w:rsidP="00597F84">
      <w:pPr>
        <w:pStyle w:val="NoSpacing"/>
        <w:numPr>
          <w:ilvl w:val="0"/>
          <w:numId w:val="1"/>
        </w:numPr>
        <w:spacing w:line="480" w:lineRule="auto"/>
        <w:ind w:left="0" w:firstLine="0"/>
        <w:jc w:val="both"/>
        <w:rPr>
          <w:rFonts w:ascii="Arial" w:hAnsi="Arial" w:cs="Arial"/>
          <w:sz w:val="24"/>
          <w:szCs w:val="24"/>
        </w:rPr>
      </w:pPr>
      <w:r w:rsidRPr="00EB7CD8">
        <w:rPr>
          <w:rFonts w:ascii="Arial" w:hAnsi="Arial" w:cs="Arial"/>
          <w:sz w:val="24"/>
          <w:szCs w:val="24"/>
        </w:rPr>
        <w:t xml:space="preserve">The second issue raised by Mr Vaatz was that </w:t>
      </w:r>
      <w:r w:rsidR="00EB7CD8" w:rsidRPr="00EB7CD8">
        <w:rPr>
          <w:rFonts w:ascii="Arial" w:hAnsi="Arial" w:cs="Arial"/>
          <w:sz w:val="24"/>
          <w:szCs w:val="24"/>
        </w:rPr>
        <w:t xml:space="preserve">counsel’s fees cannot </w:t>
      </w:r>
      <w:r w:rsidR="00EB7CD8">
        <w:rPr>
          <w:rFonts w:ascii="Arial" w:hAnsi="Arial" w:cs="Arial"/>
          <w:sz w:val="24"/>
          <w:szCs w:val="24"/>
        </w:rPr>
        <w:t xml:space="preserve">be </w:t>
      </w:r>
      <w:r w:rsidR="00135B92">
        <w:rPr>
          <w:rFonts w:ascii="Arial" w:hAnsi="Arial" w:cs="Arial"/>
          <w:sz w:val="24"/>
          <w:szCs w:val="24"/>
        </w:rPr>
        <w:t>claimed as the rules only allow</w:t>
      </w:r>
      <w:r w:rsidR="00EB7CD8">
        <w:rPr>
          <w:rFonts w:ascii="Arial" w:hAnsi="Arial" w:cs="Arial"/>
          <w:sz w:val="24"/>
          <w:szCs w:val="24"/>
        </w:rPr>
        <w:t xml:space="preserve"> for ‘such costs, charges and expenses’ as stipulated in the rules and not for fees which according to Mr Vaatz cannot be equated with ‘costs, charges or expenses’.</w:t>
      </w:r>
    </w:p>
    <w:p w:rsidR="00597F84" w:rsidRDefault="00597F84" w:rsidP="00597F84">
      <w:pPr>
        <w:pStyle w:val="NoSpacing"/>
        <w:spacing w:line="480" w:lineRule="auto"/>
        <w:jc w:val="both"/>
        <w:rPr>
          <w:rFonts w:ascii="Arial" w:hAnsi="Arial" w:cs="Arial"/>
          <w:sz w:val="24"/>
          <w:szCs w:val="24"/>
        </w:rPr>
      </w:pPr>
    </w:p>
    <w:p w:rsidR="00EB7CD8" w:rsidRDefault="00EB7CD8" w:rsidP="00EB7CD8">
      <w:pPr>
        <w:pStyle w:val="NoSpacing"/>
        <w:numPr>
          <w:ilvl w:val="0"/>
          <w:numId w:val="1"/>
        </w:numPr>
        <w:spacing w:line="480" w:lineRule="auto"/>
        <w:ind w:left="0" w:firstLine="0"/>
        <w:jc w:val="both"/>
        <w:rPr>
          <w:rFonts w:ascii="Arial" w:hAnsi="Arial" w:cs="Arial"/>
          <w:sz w:val="24"/>
          <w:szCs w:val="24"/>
        </w:rPr>
      </w:pPr>
      <w:r w:rsidRPr="00F677A0">
        <w:rPr>
          <w:rFonts w:ascii="Arial" w:hAnsi="Arial" w:cs="Arial"/>
          <w:sz w:val="24"/>
          <w:szCs w:val="24"/>
        </w:rPr>
        <w:t>The third issue raised by Mr Vaatz is the reasonableness of the fees charged by counsel. The unreasonableness of the fees are premised on two considerations. Firstly, the unreasonableness of charging a full day for the hearing of</w:t>
      </w:r>
      <w:r w:rsidR="005F37CD">
        <w:rPr>
          <w:rFonts w:ascii="Arial" w:hAnsi="Arial" w:cs="Arial"/>
          <w:sz w:val="24"/>
          <w:szCs w:val="24"/>
        </w:rPr>
        <w:t xml:space="preserve"> the appeal when it only took</w:t>
      </w:r>
      <w:r w:rsidR="00B412DD">
        <w:rPr>
          <w:rFonts w:ascii="Arial" w:hAnsi="Arial" w:cs="Arial"/>
          <w:sz w:val="24"/>
          <w:szCs w:val="24"/>
        </w:rPr>
        <w:t xml:space="preserve"> 2</w:t>
      </w:r>
      <w:r w:rsidR="00B412DD" w:rsidRPr="00B412DD">
        <w:rPr>
          <w:rFonts w:ascii="Arial" w:hAnsi="Arial" w:cs="Arial"/>
          <w:sz w:val="24"/>
          <w:szCs w:val="24"/>
          <w:vertAlign w:val="superscript"/>
        </w:rPr>
        <w:t>1</w:t>
      </w:r>
      <w:r w:rsidR="00B412DD">
        <w:rPr>
          <w:rFonts w:ascii="Arial" w:hAnsi="Arial" w:cs="Arial"/>
          <w:sz w:val="24"/>
          <w:szCs w:val="24"/>
        </w:rPr>
        <w:t>/</w:t>
      </w:r>
      <w:r w:rsidR="00B412DD" w:rsidRPr="00B412DD">
        <w:rPr>
          <w:rFonts w:ascii="Arial" w:hAnsi="Arial" w:cs="Arial"/>
          <w:sz w:val="24"/>
          <w:szCs w:val="24"/>
          <w:vertAlign w:val="subscript"/>
        </w:rPr>
        <w:t>2</w:t>
      </w:r>
      <w:r w:rsidR="00773876">
        <w:rPr>
          <w:rFonts w:ascii="Arial" w:hAnsi="Arial" w:cs="Arial"/>
          <w:sz w:val="24"/>
          <w:szCs w:val="24"/>
          <w:vertAlign w:val="subscript"/>
        </w:rPr>
        <w:t xml:space="preserve"> </w:t>
      </w:r>
      <w:r w:rsidR="00F677A0">
        <w:rPr>
          <w:rFonts w:ascii="Arial" w:hAnsi="Arial" w:cs="Arial"/>
          <w:sz w:val="24"/>
          <w:szCs w:val="24"/>
        </w:rPr>
        <w:t xml:space="preserve">hours. According to the submission of Mr Vaatz no other profession would allow such fee. Secondly, the instructed legal </w:t>
      </w:r>
      <w:r w:rsidR="00AA78C8">
        <w:rPr>
          <w:rFonts w:ascii="Arial" w:hAnsi="Arial" w:cs="Arial"/>
          <w:sz w:val="24"/>
          <w:szCs w:val="24"/>
        </w:rPr>
        <w:t>practitioner</w:t>
      </w:r>
      <w:r w:rsidR="00F677A0">
        <w:rPr>
          <w:rFonts w:ascii="Arial" w:hAnsi="Arial" w:cs="Arial"/>
          <w:sz w:val="24"/>
          <w:szCs w:val="24"/>
        </w:rPr>
        <w:t>’s daily rate of N$25 000 is averred to be totally unreasonable. According to Mr Vaatz</w:t>
      </w:r>
      <w:r w:rsidR="00135B92">
        <w:rPr>
          <w:rFonts w:ascii="Arial" w:hAnsi="Arial" w:cs="Arial"/>
          <w:sz w:val="24"/>
          <w:szCs w:val="24"/>
        </w:rPr>
        <w:t>,</w:t>
      </w:r>
      <w:r w:rsidR="00F677A0">
        <w:rPr>
          <w:rFonts w:ascii="Arial" w:hAnsi="Arial" w:cs="Arial"/>
          <w:sz w:val="24"/>
          <w:szCs w:val="24"/>
        </w:rPr>
        <w:t xml:space="preserve"> </w:t>
      </w:r>
      <w:r w:rsidR="001C7FBF">
        <w:rPr>
          <w:rFonts w:ascii="Arial" w:hAnsi="Arial" w:cs="Arial"/>
          <w:sz w:val="24"/>
          <w:szCs w:val="24"/>
        </w:rPr>
        <w:t xml:space="preserve">if one multiplies this with 22 working days per month </w:t>
      </w:r>
      <w:r w:rsidR="00D24198">
        <w:rPr>
          <w:rFonts w:ascii="Arial" w:hAnsi="Arial" w:cs="Arial"/>
          <w:sz w:val="24"/>
          <w:szCs w:val="24"/>
        </w:rPr>
        <w:t xml:space="preserve">over </w:t>
      </w:r>
      <w:r w:rsidR="001A3CDD">
        <w:rPr>
          <w:rFonts w:ascii="Arial" w:hAnsi="Arial" w:cs="Arial"/>
          <w:sz w:val="24"/>
          <w:szCs w:val="24"/>
        </w:rPr>
        <w:t xml:space="preserve">an </w:t>
      </w:r>
      <w:r w:rsidR="00D24198">
        <w:rPr>
          <w:rFonts w:ascii="Arial" w:hAnsi="Arial" w:cs="Arial"/>
          <w:sz w:val="24"/>
          <w:szCs w:val="24"/>
        </w:rPr>
        <w:t xml:space="preserve">11 </w:t>
      </w:r>
      <w:r w:rsidR="00E6040F">
        <w:rPr>
          <w:rFonts w:ascii="Arial" w:hAnsi="Arial" w:cs="Arial"/>
          <w:sz w:val="24"/>
          <w:szCs w:val="24"/>
        </w:rPr>
        <w:t>month’s</w:t>
      </w:r>
      <w:r w:rsidR="00D24198">
        <w:rPr>
          <w:rFonts w:ascii="Arial" w:hAnsi="Arial" w:cs="Arial"/>
          <w:sz w:val="24"/>
          <w:szCs w:val="24"/>
        </w:rPr>
        <w:t xml:space="preserve"> period </w:t>
      </w:r>
      <w:r w:rsidR="00E6040F">
        <w:rPr>
          <w:rFonts w:ascii="Arial" w:hAnsi="Arial" w:cs="Arial"/>
          <w:sz w:val="24"/>
          <w:szCs w:val="24"/>
        </w:rPr>
        <w:t>(he graciously allow</w:t>
      </w:r>
      <w:r w:rsidR="001A3CDD">
        <w:rPr>
          <w:rFonts w:ascii="Arial" w:hAnsi="Arial" w:cs="Arial"/>
          <w:sz w:val="24"/>
          <w:szCs w:val="24"/>
        </w:rPr>
        <w:t>ed</w:t>
      </w:r>
      <w:r w:rsidR="00E6040F">
        <w:rPr>
          <w:rFonts w:ascii="Arial" w:hAnsi="Arial" w:cs="Arial"/>
          <w:sz w:val="24"/>
          <w:szCs w:val="24"/>
        </w:rPr>
        <w:t xml:space="preserve"> counsel one month’s leave) this person will earn about N$6 million per annum which Mr Vaatz maintains </w:t>
      </w:r>
      <w:r w:rsidR="00D3465D">
        <w:rPr>
          <w:rFonts w:ascii="Arial" w:hAnsi="Arial" w:cs="Arial"/>
          <w:sz w:val="24"/>
          <w:szCs w:val="24"/>
        </w:rPr>
        <w:t>is</w:t>
      </w:r>
      <w:r w:rsidR="00E6040F">
        <w:rPr>
          <w:rFonts w:ascii="Arial" w:hAnsi="Arial" w:cs="Arial"/>
          <w:sz w:val="24"/>
          <w:szCs w:val="24"/>
        </w:rPr>
        <w:t xml:space="preserve"> an extremely high income. </w:t>
      </w:r>
    </w:p>
    <w:p w:rsidR="00F677A0" w:rsidRPr="00F677A0" w:rsidRDefault="00F677A0" w:rsidP="00D24198">
      <w:pPr>
        <w:pStyle w:val="NoSpacing"/>
        <w:spacing w:line="480" w:lineRule="auto"/>
        <w:jc w:val="both"/>
        <w:rPr>
          <w:rFonts w:ascii="Arial" w:hAnsi="Arial" w:cs="Arial"/>
          <w:sz w:val="24"/>
          <w:szCs w:val="24"/>
        </w:rPr>
      </w:pPr>
    </w:p>
    <w:p w:rsidR="00597F84" w:rsidRDefault="00135B92" w:rsidP="00D2419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two cost</w:t>
      </w:r>
      <w:r w:rsidR="00E6040F">
        <w:rPr>
          <w:rFonts w:ascii="Arial" w:hAnsi="Arial" w:cs="Arial"/>
          <w:sz w:val="24"/>
          <w:szCs w:val="24"/>
        </w:rPr>
        <w:t xml:space="preserve"> items objected to and referred to above were inc</w:t>
      </w:r>
      <w:r w:rsidR="001A3CDD">
        <w:rPr>
          <w:rFonts w:ascii="Arial" w:hAnsi="Arial" w:cs="Arial"/>
          <w:sz w:val="24"/>
          <w:szCs w:val="24"/>
        </w:rPr>
        <w:t>luded as items 31(1) and 31(5) of</w:t>
      </w:r>
      <w:r w:rsidR="00E6040F">
        <w:rPr>
          <w:rFonts w:ascii="Arial" w:hAnsi="Arial" w:cs="Arial"/>
          <w:sz w:val="24"/>
          <w:szCs w:val="24"/>
        </w:rPr>
        <w:t xml:space="preserve"> the bill of costs. Mr Vaatz contends that he also objected to</w:t>
      </w:r>
      <w:r w:rsidR="00D3465D">
        <w:rPr>
          <w:rFonts w:ascii="Arial" w:hAnsi="Arial" w:cs="Arial"/>
          <w:sz w:val="24"/>
          <w:szCs w:val="24"/>
        </w:rPr>
        <w:t xml:space="preserve"> items</w:t>
      </w:r>
      <w:r w:rsidR="00E6040F">
        <w:rPr>
          <w:rFonts w:ascii="Arial" w:hAnsi="Arial" w:cs="Arial"/>
          <w:sz w:val="24"/>
          <w:szCs w:val="24"/>
        </w:rPr>
        <w:t xml:space="preserve"> 31(3) and 31(4) of the bill of costs. There is a dispute on this score between the Taxing </w:t>
      </w:r>
      <w:r w:rsidR="00AA78C8">
        <w:rPr>
          <w:rFonts w:ascii="Arial" w:hAnsi="Arial" w:cs="Arial"/>
          <w:sz w:val="24"/>
          <w:szCs w:val="24"/>
        </w:rPr>
        <w:t>Master and the respondent’s legal practitioner</w:t>
      </w:r>
      <w:r w:rsidR="00E6040F">
        <w:rPr>
          <w:rFonts w:ascii="Arial" w:hAnsi="Arial" w:cs="Arial"/>
          <w:sz w:val="24"/>
          <w:szCs w:val="24"/>
        </w:rPr>
        <w:t xml:space="preserve"> on the one hand and Mr Vaatz on the other and I deal with this dispute before I get back to </w:t>
      </w:r>
      <w:r w:rsidR="00216301">
        <w:rPr>
          <w:rFonts w:ascii="Arial" w:hAnsi="Arial" w:cs="Arial"/>
          <w:sz w:val="24"/>
          <w:szCs w:val="24"/>
        </w:rPr>
        <w:t>items 31(1</w:t>
      </w:r>
      <w:r w:rsidR="001A3CDD">
        <w:rPr>
          <w:rFonts w:ascii="Arial" w:hAnsi="Arial" w:cs="Arial"/>
          <w:sz w:val="24"/>
          <w:szCs w:val="24"/>
        </w:rPr>
        <w:t>)</w:t>
      </w:r>
      <w:r w:rsidR="00216301">
        <w:rPr>
          <w:rFonts w:ascii="Arial" w:hAnsi="Arial" w:cs="Arial"/>
          <w:sz w:val="24"/>
          <w:szCs w:val="24"/>
        </w:rPr>
        <w:t xml:space="preserve"> and 31(5) of the bill of costs. </w:t>
      </w:r>
    </w:p>
    <w:p w:rsidR="00597F84" w:rsidRDefault="00216301" w:rsidP="00597F84">
      <w:pPr>
        <w:pStyle w:val="NoSpacing"/>
        <w:numPr>
          <w:ilvl w:val="0"/>
          <w:numId w:val="1"/>
        </w:numPr>
        <w:spacing w:line="480" w:lineRule="auto"/>
        <w:ind w:left="0" w:firstLine="0"/>
        <w:jc w:val="both"/>
        <w:rPr>
          <w:rFonts w:ascii="Arial" w:hAnsi="Arial" w:cs="Arial"/>
          <w:sz w:val="24"/>
          <w:szCs w:val="24"/>
        </w:rPr>
      </w:pPr>
      <w:r w:rsidRPr="00D3465D">
        <w:rPr>
          <w:rFonts w:ascii="Arial" w:hAnsi="Arial" w:cs="Arial"/>
          <w:sz w:val="24"/>
          <w:szCs w:val="24"/>
        </w:rPr>
        <w:lastRenderedPageBreak/>
        <w:t xml:space="preserve">In terms of rule 25(3) a party dissatisfied with the ruling of the Taxing </w:t>
      </w:r>
      <w:r w:rsidR="00AA78C8">
        <w:rPr>
          <w:rFonts w:ascii="Arial" w:hAnsi="Arial" w:cs="Arial"/>
          <w:sz w:val="24"/>
          <w:szCs w:val="24"/>
        </w:rPr>
        <w:t>Master</w:t>
      </w:r>
      <w:r w:rsidRPr="00D3465D">
        <w:rPr>
          <w:rFonts w:ascii="Arial" w:hAnsi="Arial" w:cs="Arial"/>
          <w:sz w:val="24"/>
          <w:szCs w:val="24"/>
        </w:rPr>
        <w:t xml:space="preserve"> may request the Taxing </w:t>
      </w:r>
      <w:r w:rsidR="00AA78C8">
        <w:rPr>
          <w:rFonts w:ascii="Arial" w:hAnsi="Arial" w:cs="Arial"/>
          <w:sz w:val="24"/>
          <w:szCs w:val="24"/>
        </w:rPr>
        <w:t>Master</w:t>
      </w:r>
      <w:r w:rsidRPr="00D3465D">
        <w:rPr>
          <w:rFonts w:ascii="Arial" w:hAnsi="Arial" w:cs="Arial"/>
          <w:sz w:val="24"/>
          <w:szCs w:val="24"/>
        </w:rPr>
        <w:t xml:space="preserve"> to ‘state a case for the decision of a judge’ in respect of such ruling(s). This can only be done where ‘an item or part of an item’ was objected to </w:t>
      </w:r>
      <w:r w:rsidR="00D3465D" w:rsidRPr="00D3465D">
        <w:rPr>
          <w:rFonts w:ascii="Arial" w:hAnsi="Arial" w:cs="Arial"/>
          <w:sz w:val="24"/>
          <w:szCs w:val="24"/>
        </w:rPr>
        <w:t xml:space="preserve">or </w:t>
      </w:r>
      <w:r w:rsidRPr="00D3465D">
        <w:rPr>
          <w:rFonts w:ascii="Arial" w:hAnsi="Arial" w:cs="Arial"/>
          <w:sz w:val="24"/>
          <w:szCs w:val="24"/>
        </w:rPr>
        <w:t xml:space="preserve">‘disallowed by the Taxing </w:t>
      </w:r>
      <w:r w:rsidR="00AA78C8">
        <w:rPr>
          <w:rFonts w:ascii="Arial" w:hAnsi="Arial" w:cs="Arial"/>
          <w:sz w:val="24"/>
          <w:szCs w:val="24"/>
        </w:rPr>
        <w:t>Master</w:t>
      </w:r>
      <w:r w:rsidRPr="00D3465D">
        <w:rPr>
          <w:rFonts w:ascii="Arial" w:hAnsi="Arial" w:cs="Arial"/>
          <w:sz w:val="24"/>
          <w:szCs w:val="24"/>
        </w:rPr>
        <w:t xml:space="preserve"> of his or her own accord</w:t>
      </w:r>
      <w:r w:rsidR="00135B92">
        <w:rPr>
          <w:rFonts w:ascii="Arial" w:hAnsi="Arial" w:cs="Arial"/>
          <w:sz w:val="24"/>
          <w:szCs w:val="24"/>
        </w:rPr>
        <w:t xml:space="preserve"> . . .</w:t>
      </w:r>
      <w:r w:rsidRPr="00D3465D">
        <w:rPr>
          <w:rFonts w:ascii="Arial" w:hAnsi="Arial" w:cs="Arial"/>
          <w:sz w:val="24"/>
          <w:szCs w:val="24"/>
        </w:rPr>
        <w:t xml:space="preserve">’. The reference to an item disallowed </w:t>
      </w:r>
      <w:r w:rsidR="00D3465D">
        <w:rPr>
          <w:rFonts w:ascii="Arial" w:hAnsi="Arial" w:cs="Arial"/>
          <w:sz w:val="24"/>
          <w:szCs w:val="24"/>
        </w:rPr>
        <w:t>on</w:t>
      </w:r>
      <w:r w:rsidRPr="00D3465D">
        <w:rPr>
          <w:rFonts w:ascii="Arial" w:hAnsi="Arial" w:cs="Arial"/>
          <w:sz w:val="24"/>
          <w:szCs w:val="24"/>
        </w:rPr>
        <w:t xml:space="preserve"> own accord by the Taxing </w:t>
      </w:r>
      <w:r w:rsidR="00AA78C8">
        <w:rPr>
          <w:rFonts w:ascii="Arial" w:hAnsi="Arial" w:cs="Arial"/>
          <w:sz w:val="24"/>
          <w:szCs w:val="24"/>
        </w:rPr>
        <w:t>Master</w:t>
      </w:r>
      <w:r w:rsidRPr="00D3465D">
        <w:rPr>
          <w:rFonts w:ascii="Arial" w:hAnsi="Arial" w:cs="Arial"/>
          <w:sz w:val="24"/>
          <w:szCs w:val="24"/>
        </w:rPr>
        <w:t xml:space="preserve"> is of no relevance to the present matter. Where an item was not objected to at the taxation</w:t>
      </w:r>
      <w:r w:rsidR="001A3CDD">
        <w:rPr>
          <w:rFonts w:ascii="Arial" w:hAnsi="Arial" w:cs="Arial"/>
          <w:sz w:val="24"/>
          <w:szCs w:val="24"/>
        </w:rPr>
        <w:t>,</w:t>
      </w:r>
      <w:r w:rsidRPr="00D3465D">
        <w:rPr>
          <w:rFonts w:ascii="Arial" w:hAnsi="Arial" w:cs="Arial"/>
          <w:sz w:val="24"/>
          <w:szCs w:val="24"/>
        </w:rPr>
        <w:t xml:space="preserve"> an objection cannot be raised afterwards. </w:t>
      </w:r>
    </w:p>
    <w:p w:rsidR="00D3465D" w:rsidRPr="00D3465D" w:rsidRDefault="00D3465D" w:rsidP="00D3465D">
      <w:pPr>
        <w:pStyle w:val="NoSpacing"/>
        <w:spacing w:line="480" w:lineRule="auto"/>
        <w:jc w:val="both"/>
        <w:rPr>
          <w:rFonts w:ascii="Arial" w:hAnsi="Arial" w:cs="Arial"/>
          <w:sz w:val="24"/>
          <w:szCs w:val="24"/>
        </w:rPr>
      </w:pPr>
    </w:p>
    <w:p w:rsidR="00597F84" w:rsidRDefault="005551F1" w:rsidP="00597F8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bill of costs </w:t>
      </w:r>
      <w:r w:rsidR="00D3465D">
        <w:rPr>
          <w:rFonts w:ascii="Arial" w:hAnsi="Arial" w:cs="Arial"/>
          <w:sz w:val="24"/>
          <w:szCs w:val="24"/>
        </w:rPr>
        <w:t>on which</w:t>
      </w:r>
      <w:r>
        <w:rPr>
          <w:rFonts w:ascii="Arial" w:hAnsi="Arial" w:cs="Arial"/>
          <w:sz w:val="24"/>
          <w:szCs w:val="24"/>
        </w:rPr>
        <w:t xml:space="preserve"> the Taxing </w:t>
      </w:r>
      <w:r w:rsidR="00AA78C8">
        <w:rPr>
          <w:rFonts w:ascii="Arial" w:hAnsi="Arial" w:cs="Arial"/>
          <w:sz w:val="24"/>
          <w:szCs w:val="24"/>
        </w:rPr>
        <w:t>Master</w:t>
      </w:r>
      <w:r>
        <w:rPr>
          <w:rFonts w:ascii="Arial" w:hAnsi="Arial" w:cs="Arial"/>
          <w:sz w:val="24"/>
          <w:szCs w:val="24"/>
        </w:rPr>
        <w:t xml:space="preserve"> made his </w:t>
      </w:r>
      <w:r w:rsidRPr="005551F1">
        <w:rPr>
          <w:rFonts w:ascii="Arial" w:hAnsi="Arial" w:cs="Arial"/>
          <w:i/>
          <w:sz w:val="24"/>
          <w:szCs w:val="24"/>
        </w:rPr>
        <w:t>allocatur</w:t>
      </w:r>
      <w:r w:rsidR="00D3465D">
        <w:rPr>
          <w:rFonts w:ascii="Arial" w:hAnsi="Arial" w:cs="Arial"/>
          <w:sz w:val="24"/>
          <w:szCs w:val="24"/>
        </w:rPr>
        <w:t xml:space="preserve"> and which amounts to </w:t>
      </w:r>
      <w:r>
        <w:rPr>
          <w:rFonts w:ascii="Arial" w:hAnsi="Arial" w:cs="Arial"/>
          <w:sz w:val="24"/>
          <w:szCs w:val="24"/>
        </w:rPr>
        <w:t xml:space="preserve">contemporaneous </w:t>
      </w:r>
      <w:r w:rsidR="00D3465D">
        <w:rPr>
          <w:rFonts w:ascii="Arial" w:hAnsi="Arial" w:cs="Arial"/>
          <w:sz w:val="24"/>
          <w:szCs w:val="24"/>
        </w:rPr>
        <w:t xml:space="preserve">notes </w:t>
      </w:r>
      <w:r w:rsidR="00F65B7F">
        <w:rPr>
          <w:rFonts w:ascii="Arial" w:hAnsi="Arial" w:cs="Arial"/>
          <w:sz w:val="24"/>
          <w:szCs w:val="24"/>
        </w:rPr>
        <w:t xml:space="preserve">made </w:t>
      </w:r>
      <w:r w:rsidR="00BA5BED">
        <w:rPr>
          <w:rFonts w:ascii="Arial" w:hAnsi="Arial" w:cs="Arial"/>
          <w:sz w:val="24"/>
          <w:szCs w:val="24"/>
        </w:rPr>
        <w:t>during the taxation indica</w:t>
      </w:r>
      <w:r w:rsidR="001A3CDD">
        <w:rPr>
          <w:rFonts w:ascii="Arial" w:hAnsi="Arial" w:cs="Arial"/>
          <w:sz w:val="24"/>
          <w:szCs w:val="24"/>
        </w:rPr>
        <w:t xml:space="preserve">tes that there was objection </w:t>
      </w:r>
      <w:r w:rsidR="00BA5BED">
        <w:rPr>
          <w:rFonts w:ascii="Arial" w:hAnsi="Arial" w:cs="Arial"/>
          <w:sz w:val="24"/>
          <w:szCs w:val="24"/>
        </w:rPr>
        <w:t>only</w:t>
      </w:r>
      <w:r w:rsidR="001A3CDD">
        <w:rPr>
          <w:rFonts w:ascii="Arial" w:hAnsi="Arial" w:cs="Arial"/>
          <w:sz w:val="24"/>
          <w:szCs w:val="24"/>
        </w:rPr>
        <w:t xml:space="preserve"> to </w:t>
      </w:r>
      <w:r w:rsidR="00BA5BED">
        <w:rPr>
          <w:rFonts w:ascii="Arial" w:hAnsi="Arial" w:cs="Arial"/>
          <w:sz w:val="24"/>
          <w:szCs w:val="24"/>
        </w:rPr>
        <w:t xml:space="preserve">items 31(1) and 31(5). The contemporaneous notes on the copy of </w:t>
      </w:r>
      <w:r w:rsidR="00F65B7F">
        <w:rPr>
          <w:rFonts w:ascii="Arial" w:hAnsi="Arial" w:cs="Arial"/>
          <w:sz w:val="24"/>
          <w:szCs w:val="24"/>
        </w:rPr>
        <w:t xml:space="preserve">the </w:t>
      </w:r>
      <w:r w:rsidR="00BA5BED">
        <w:rPr>
          <w:rFonts w:ascii="Arial" w:hAnsi="Arial" w:cs="Arial"/>
          <w:sz w:val="24"/>
          <w:szCs w:val="24"/>
        </w:rPr>
        <w:t xml:space="preserve">bill of costs in possession of the respondents’ legal </w:t>
      </w:r>
      <w:r w:rsidR="00AA78C8">
        <w:rPr>
          <w:rFonts w:ascii="Arial" w:hAnsi="Arial" w:cs="Arial"/>
          <w:sz w:val="24"/>
          <w:szCs w:val="24"/>
        </w:rPr>
        <w:t>practitioner</w:t>
      </w:r>
      <w:r w:rsidR="00BA5BED">
        <w:rPr>
          <w:rFonts w:ascii="Arial" w:hAnsi="Arial" w:cs="Arial"/>
          <w:sz w:val="24"/>
          <w:szCs w:val="24"/>
        </w:rPr>
        <w:t xml:space="preserve"> reflect the same position, ie objections against items 31(1) and 31(5) only. The Taxing </w:t>
      </w:r>
      <w:r w:rsidR="00AA78C8">
        <w:rPr>
          <w:rFonts w:ascii="Arial" w:hAnsi="Arial" w:cs="Arial"/>
          <w:sz w:val="24"/>
          <w:szCs w:val="24"/>
        </w:rPr>
        <w:t>Master</w:t>
      </w:r>
      <w:r w:rsidR="00BA5BED">
        <w:rPr>
          <w:rFonts w:ascii="Arial" w:hAnsi="Arial" w:cs="Arial"/>
          <w:sz w:val="24"/>
          <w:szCs w:val="24"/>
        </w:rPr>
        <w:t xml:space="preserve"> in his stated case dated 30 June 2020 </w:t>
      </w:r>
      <w:r w:rsidR="00D3465D">
        <w:rPr>
          <w:rFonts w:ascii="Arial" w:hAnsi="Arial" w:cs="Arial"/>
          <w:sz w:val="24"/>
          <w:szCs w:val="24"/>
        </w:rPr>
        <w:t>mention</w:t>
      </w:r>
      <w:r w:rsidR="00AD585B">
        <w:rPr>
          <w:rFonts w:ascii="Arial" w:hAnsi="Arial" w:cs="Arial"/>
          <w:sz w:val="24"/>
          <w:szCs w:val="24"/>
        </w:rPr>
        <w:t>ed</w:t>
      </w:r>
      <w:r w:rsidR="00D3465D">
        <w:rPr>
          <w:rFonts w:ascii="Arial" w:hAnsi="Arial" w:cs="Arial"/>
          <w:sz w:val="24"/>
          <w:szCs w:val="24"/>
        </w:rPr>
        <w:t xml:space="preserve"> </w:t>
      </w:r>
      <w:r w:rsidR="00BA5BED">
        <w:rPr>
          <w:rFonts w:ascii="Arial" w:hAnsi="Arial" w:cs="Arial"/>
          <w:sz w:val="24"/>
          <w:szCs w:val="24"/>
        </w:rPr>
        <w:t xml:space="preserve">that there were objections to these two items only. The respondents agree with this proposition. However Mr Vaatz per </w:t>
      </w:r>
      <w:r w:rsidR="00F65B7F">
        <w:rPr>
          <w:rFonts w:ascii="Arial" w:hAnsi="Arial" w:cs="Arial"/>
          <w:sz w:val="24"/>
          <w:szCs w:val="24"/>
        </w:rPr>
        <w:t>a notice styled ‘Request for Stated C</w:t>
      </w:r>
      <w:r w:rsidR="00BA5BED">
        <w:rPr>
          <w:rFonts w:ascii="Arial" w:hAnsi="Arial" w:cs="Arial"/>
          <w:sz w:val="24"/>
          <w:szCs w:val="24"/>
        </w:rPr>
        <w:t>ase’ sought a stated case in respect of items 31(1), 31(3), 31(4) and 31(5) on the basis that the principles he maintains should be applied to tax ‘instructed counsel</w:t>
      </w:r>
      <w:r w:rsidR="00F65B7F">
        <w:rPr>
          <w:rFonts w:ascii="Arial" w:hAnsi="Arial" w:cs="Arial"/>
          <w:sz w:val="24"/>
          <w:szCs w:val="24"/>
        </w:rPr>
        <w:t>’s</w:t>
      </w:r>
      <w:r w:rsidR="00267CC3">
        <w:rPr>
          <w:rFonts w:ascii="Arial" w:hAnsi="Arial" w:cs="Arial"/>
          <w:sz w:val="24"/>
          <w:szCs w:val="24"/>
        </w:rPr>
        <w:t xml:space="preserve"> fees’ would be applicable to these other items too. Whereas it is correct that if the principle advanced by Mr Vaatz is applied to items 31(3) and 31(4) these items will have to be reduced or disallowed</w:t>
      </w:r>
      <w:r w:rsidR="001A3CDD">
        <w:rPr>
          <w:rFonts w:ascii="Arial" w:hAnsi="Arial" w:cs="Arial"/>
          <w:sz w:val="24"/>
          <w:szCs w:val="24"/>
        </w:rPr>
        <w:t>,</w:t>
      </w:r>
      <w:r w:rsidR="00267CC3">
        <w:rPr>
          <w:rFonts w:ascii="Arial" w:hAnsi="Arial" w:cs="Arial"/>
          <w:sz w:val="24"/>
          <w:szCs w:val="24"/>
        </w:rPr>
        <w:t xml:space="preserve"> I am of the view that the objective documentary evidence, namely the contemporaneous notes </w:t>
      </w:r>
      <w:r w:rsidR="00211C4C">
        <w:rPr>
          <w:rFonts w:ascii="Arial" w:hAnsi="Arial" w:cs="Arial"/>
          <w:sz w:val="24"/>
          <w:szCs w:val="24"/>
        </w:rPr>
        <w:t>made on the bills of costs referred to above indicate that items 31(3) and 31(4) w</w:t>
      </w:r>
      <w:r w:rsidR="00D3465D">
        <w:rPr>
          <w:rFonts w:ascii="Arial" w:hAnsi="Arial" w:cs="Arial"/>
          <w:sz w:val="24"/>
          <w:szCs w:val="24"/>
        </w:rPr>
        <w:t>ere</w:t>
      </w:r>
      <w:r w:rsidR="00211C4C">
        <w:rPr>
          <w:rFonts w:ascii="Arial" w:hAnsi="Arial" w:cs="Arial"/>
          <w:sz w:val="24"/>
          <w:szCs w:val="24"/>
        </w:rPr>
        <w:t xml:space="preserve"> not objected to when the taxation took place on 11 </w:t>
      </w:r>
      <w:r w:rsidR="00FC200C">
        <w:rPr>
          <w:rFonts w:ascii="Arial" w:hAnsi="Arial" w:cs="Arial"/>
          <w:sz w:val="24"/>
          <w:szCs w:val="24"/>
        </w:rPr>
        <w:t>June</w:t>
      </w:r>
      <w:r w:rsidR="00211C4C">
        <w:rPr>
          <w:rFonts w:ascii="Arial" w:hAnsi="Arial" w:cs="Arial"/>
          <w:sz w:val="24"/>
          <w:szCs w:val="24"/>
        </w:rPr>
        <w:t xml:space="preserve"> 2020 and</w:t>
      </w:r>
      <w:r w:rsidR="00C31472">
        <w:rPr>
          <w:rFonts w:ascii="Arial" w:hAnsi="Arial" w:cs="Arial"/>
          <w:sz w:val="24"/>
          <w:szCs w:val="24"/>
        </w:rPr>
        <w:t xml:space="preserve"> that the request to include these two items in </w:t>
      </w:r>
      <w:r w:rsidR="00C31472">
        <w:rPr>
          <w:rFonts w:ascii="Arial" w:hAnsi="Arial" w:cs="Arial"/>
          <w:sz w:val="24"/>
          <w:szCs w:val="24"/>
        </w:rPr>
        <w:lastRenderedPageBreak/>
        <w:t xml:space="preserve">the stated case cannot be allowed and accordingly I do not deal with these items in this review. </w:t>
      </w:r>
    </w:p>
    <w:p w:rsidR="00597F84" w:rsidRDefault="00597F84" w:rsidP="00E6040F">
      <w:pPr>
        <w:pStyle w:val="NoSpacing"/>
        <w:spacing w:line="480" w:lineRule="auto"/>
        <w:jc w:val="both"/>
        <w:rPr>
          <w:rFonts w:ascii="Arial" w:hAnsi="Arial" w:cs="Arial"/>
          <w:sz w:val="24"/>
          <w:szCs w:val="24"/>
        </w:rPr>
      </w:pPr>
    </w:p>
    <w:p w:rsidR="00597F84" w:rsidRDefault="00C31472" w:rsidP="00597F8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As </w:t>
      </w:r>
      <w:r w:rsidR="00350650">
        <w:rPr>
          <w:rFonts w:ascii="Arial" w:hAnsi="Arial" w:cs="Arial"/>
          <w:sz w:val="24"/>
          <w:szCs w:val="24"/>
        </w:rPr>
        <w:t>far as item 3</w:t>
      </w:r>
      <w:r w:rsidR="001A3CDD">
        <w:rPr>
          <w:rFonts w:ascii="Arial" w:hAnsi="Arial" w:cs="Arial"/>
          <w:sz w:val="24"/>
          <w:szCs w:val="24"/>
        </w:rPr>
        <w:t>1</w:t>
      </w:r>
      <w:r w:rsidR="00350650">
        <w:rPr>
          <w:rFonts w:ascii="Arial" w:hAnsi="Arial" w:cs="Arial"/>
          <w:sz w:val="24"/>
          <w:szCs w:val="24"/>
        </w:rPr>
        <w:t>(1) is concerned</w:t>
      </w:r>
      <w:r w:rsidR="001A3CDD">
        <w:rPr>
          <w:rFonts w:ascii="Arial" w:hAnsi="Arial" w:cs="Arial"/>
          <w:sz w:val="24"/>
          <w:szCs w:val="24"/>
        </w:rPr>
        <w:t>,</w:t>
      </w:r>
      <w:r w:rsidR="00350650">
        <w:rPr>
          <w:rFonts w:ascii="Arial" w:hAnsi="Arial" w:cs="Arial"/>
          <w:sz w:val="24"/>
          <w:szCs w:val="24"/>
        </w:rPr>
        <w:t xml:space="preserve"> A</w:t>
      </w:r>
      <w:r>
        <w:rPr>
          <w:rFonts w:ascii="Arial" w:hAnsi="Arial" w:cs="Arial"/>
          <w:sz w:val="24"/>
          <w:szCs w:val="24"/>
        </w:rPr>
        <w:t xml:space="preserve">nnexure </w:t>
      </w:r>
      <w:r w:rsidR="00350650">
        <w:rPr>
          <w:rFonts w:ascii="Arial" w:hAnsi="Arial" w:cs="Arial"/>
          <w:sz w:val="24"/>
          <w:szCs w:val="24"/>
        </w:rPr>
        <w:t>‘</w:t>
      </w:r>
      <w:r>
        <w:rPr>
          <w:rFonts w:ascii="Arial" w:hAnsi="Arial" w:cs="Arial"/>
          <w:sz w:val="24"/>
          <w:szCs w:val="24"/>
        </w:rPr>
        <w:t>A</w:t>
      </w:r>
      <w:r w:rsidR="00350650">
        <w:rPr>
          <w:rFonts w:ascii="Arial" w:hAnsi="Arial" w:cs="Arial"/>
          <w:sz w:val="24"/>
          <w:szCs w:val="24"/>
        </w:rPr>
        <w:t>’</w:t>
      </w:r>
      <w:r>
        <w:rPr>
          <w:rFonts w:ascii="Arial" w:hAnsi="Arial" w:cs="Arial"/>
          <w:sz w:val="24"/>
          <w:szCs w:val="24"/>
        </w:rPr>
        <w:t xml:space="preserve"> to rule 26 provides under the heading ‘Perusal’ expressly for the perusing of a record on appeal and allows N$10 per page in this regard. In addition under the heading ‘Taking Instructions’ the issue of taking instructions to prosecute or defend an appeal is l</w:t>
      </w:r>
      <w:r w:rsidR="00EC2626">
        <w:rPr>
          <w:rFonts w:ascii="Arial" w:hAnsi="Arial" w:cs="Arial"/>
          <w:sz w:val="24"/>
          <w:szCs w:val="24"/>
        </w:rPr>
        <w:t xml:space="preserve">ikewise specifically </w:t>
      </w:r>
      <w:r w:rsidR="00E3357F">
        <w:rPr>
          <w:rFonts w:ascii="Arial" w:hAnsi="Arial" w:cs="Arial"/>
          <w:sz w:val="24"/>
          <w:szCs w:val="24"/>
        </w:rPr>
        <w:t>referred</w:t>
      </w:r>
      <w:r w:rsidR="00EC2626">
        <w:rPr>
          <w:rFonts w:ascii="Arial" w:hAnsi="Arial" w:cs="Arial"/>
          <w:sz w:val="24"/>
          <w:szCs w:val="24"/>
        </w:rPr>
        <w:t xml:space="preserve"> to and the costs stipulated </w:t>
      </w:r>
      <w:r w:rsidR="00E41C66">
        <w:rPr>
          <w:rFonts w:ascii="Arial" w:hAnsi="Arial" w:cs="Arial"/>
          <w:sz w:val="24"/>
          <w:szCs w:val="24"/>
        </w:rPr>
        <w:t xml:space="preserve">is between N$500 and N$900. As it is clear from </w:t>
      </w:r>
      <w:r w:rsidR="00E41C66" w:rsidRPr="00E41C66">
        <w:rPr>
          <w:rFonts w:ascii="Arial" w:hAnsi="Arial" w:cs="Arial"/>
          <w:i/>
          <w:sz w:val="24"/>
          <w:szCs w:val="24"/>
        </w:rPr>
        <w:t>Afshani &amp; another v Vaatz</w:t>
      </w:r>
      <w:r w:rsidR="00E41C66" w:rsidRPr="00E41C66">
        <w:rPr>
          <w:rStyle w:val="FootnoteReference"/>
          <w:rFonts w:ascii="Arial" w:hAnsi="Arial" w:cs="Arial"/>
          <w:sz w:val="24"/>
          <w:szCs w:val="24"/>
        </w:rPr>
        <w:footnoteReference w:id="1"/>
      </w:r>
      <w:r w:rsidR="00E41C66">
        <w:rPr>
          <w:rFonts w:ascii="Arial" w:hAnsi="Arial" w:cs="Arial"/>
          <w:sz w:val="24"/>
          <w:szCs w:val="24"/>
        </w:rPr>
        <w:t xml:space="preserve"> where the tariff expressly provides for a matter</w:t>
      </w:r>
      <w:r w:rsidR="001A3CDD">
        <w:rPr>
          <w:rFonts w:ascii="Arial" w:hAnsi="Arial" w:cs="Arial"/>
          <w:sz w:val="24"/>
          <w:szCs w:val="24"/>
        </w:rPr>
        <w:t>,</w:t>
      </w:r>
      <w:r w:rsidR="00E41C66">
        <w:rPr>
          <w:rFonts w:ascii="Arial" w:hAnsi="Arial" w:cs="Arial"/>
          <w:sz w:val="24"/>
          <w:szCs w:val="24"/>
        </w:rPr>
        <w:t xml:space="preserve"> the tariff is to be followed. Thus Maritz </w:t>
      </w:r>
      <w:r w:rsidR="00D3465D">
        <w:rPr>
          <w:rFonts w:ascii="Arial" w:hAnsi="Arial" w:cs="Arial"/>
          <w:sz w:val="24"/>
          <w:szCs w:val="24"/>
        </w:rPr>
        <w:t xml:space="preserve">JA </w:t>
      </w:r>
      <w:r w:rsidR="00E41C66">
        <w:rPr>
          <w:rFonts w:ascii="Arial" w:hAnsi="Arial" w:cs="Arial"/>
          <w:sz w:val="24"/>
          <w:szCs w:val="24"/>
        </w:rPr>
        <w:t>put it as follows:</w:t>
      </w:r>
    </w:p>
    <w:p w:rsidR="00D3465D" w:rsidRPr="0029174F" w:rsidRDefault="00D3465D" w:rsidP="00631037">
      <w:pPr>
        <w:spacing w:after="0" w:line="360" w:lineRule="auto"/>
        <w:ind w:left="720"/>
        <w:rPr>
          <w:rFonts w:ascii="Arial" w:hAnsi="Arial" w:cs="Arial"/>
          <w:sz w:val="24"/>
          <w:szCs w:val="24"/>
        </w:rPr>
      </w:pPr>
    </w:p>
    <w:p w:rsidR="00597F84" w:rsidRPr="00517553" w:rsidRDefault="00350650" w:rsidP="00631037">
      <w:pPr>
        <w:pStyle w:val="NoSpacing"/>
        <w:spacing w:line="360" w:lineRule="auto"/>
        <w:ind w:left="720"/>
        <w:jc w:val="both"/>
        <w:rPr>
          <w:rFonts w:ascii="Arial" w:hAnsi="Arial" w:cs="Arial"/>
        </w:rPr>
      </w:pPr>
      <w:r>
        <w:rPr>
          <w:rFonts w:ascii="Arial" w:hAnsi="Arial" w:cs="Arial"/>
        </w:rPr>
        <w:t>‘</w:t>
      </w:r>
      <w:r w:rsidR="00517553" w:rsidRPr="00517553">
        <w:rPr>
          <w:rFonts w:ascii="Arial" w:hAnsi="Arial" w:cs="Arial"/>
        </w:rPr>
        <w:t xml:space="preserve">It falls to be noted, however, that any services incorporated in the meaning of those </w:t>
      </w:r>
      <w:r>
        <w:rPr>
          <w:rFonts w:ascii="Arial" w:hAnsi="Arial" w:cs="Arial"/>
        </w:rPr>
        <w:t xml:space="preserve">legal concepts which </w:t>
      </w:r>
      <w:r w:rsidR="00517553" w:rsidRPr="00517553">
        <w:rPr>
          <w:rFonts w:ascii="Arial" w:hAnsi="Arial" w:cs="Arial"/>
        </w:rPr>
        <w:t>have been specified sep</w:t>
      </w:r>
      <w:r>
        <w:rPr>
          <w:rFonts w:ascii="Arial" w:hAnsi="Arial" w:cs="Arial"/>
        </w:rPr>
        <w:t>arately in the tariff (such as “perusing record on appeal”</w:t>
      </w:r>
      <w:r w:rsidR="00517553" w:rsidRPr="00517553">
        <w:rPr>
          <w:rFonts w:ascii="Arial" w:hAnsi="Arial" w:cs="Arial"/>
        </w:rPr>
        <w:t xml:space="preserve"> </w:t>
      </w:r>
      <w:r>
        <w:rPr>
          <w:rFonts w:ascii="Arial" w:hAnsi="Arial" w:cs="Arial"/>
        </w:rPr>
        <w:t>. . .)</w:t>
      </w:r>
      <w:r w:rsidR="00517553" w:rsidRPr="00517553">
        <w:rPr>
          <w:rFonts w:ascii="Arial" w:hAnsi="Arial" w:cs="Arial"/>
        </w:rPr>
        <w:t xml:space="preserve"> ought to be taxed as a separate item</w:t>
      </w:r>
      <w:r>
        <w:rPr>
          <w:rFonts w:ascii="Arial" w:hAnsi="Arial" w:cs="Arial"/>
        </w:rPr>
        <w:t xml:space="preserve"> . . . .’</w:t>
      </w:r>
    </w:p>
    <w:p w:rsidR="00517553" w:rsidRDefault="00517553" w:rsidP="00597F84">
      <w:pPr>
        <w:pStyle w:val="NoSpacing"/>
        <w:spacing w:line="480" w:lineRule="auto"/>
        <w:jc w:val="both"/>
        <w:rPr>
          <w:rFonts w:ascii="Arial" w:hAnsi="Arial" w:cs="Arial"/>
          <w:sz w:val="24"/>
          <w:szCs w:val="24"/>
        </w:rPr>
      </w:pPr>
    </w:p>
    <w:p w:rsidR="00597F84" w:rsidRDefault="00350650" w:rsidP="00597F8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It thus follows that items 31(1) should have been taxed in terms of the provisions of Annexure ‘A’ namely para 1(b) thereof under the heading ‘Taking Instructions’ and para 1(b) under the heading ‘Perusal’. This means that what should have been taxed under item 31(1) is N$900 in respect of the accepting of the instructions to appeal and N$16 950 in respect of the perusal of the record.</w:t>
      </w:r>
      <w:r w:rsidR="00946794">
        <w:rPr>
          <w:rFonts w:ascii="Arial" w:hAnsi="Arial" w:cs="Arial"/>
          <w:sz w:val="24"/>
          <w:szCs w:val="24"/>
        </w:rPr>
        <w:t xml:space="preserve"> It is common cause that the record consis</w:t>
      </w:r>
      <w:r w:rsidR="00F65B7F">
        <w:rPr>
          <w:rFonts w:ascii="Arial" w:hAnsi="Arial" w:cs="Arial"/>
          <w:sz w:val="24"/>
          <w:szCs w:val="24"/>
        </w:rPr>
        <w:t>ts</w:t>
      </w:r>
      <w:r w:rsidR="00946794">
        <w:rPr>
          <w:rFonts w:ascii="Arial" w:hAnsi="Arial" w:cs="Arial"/>
          <w:sz w:val="24"/>
          <w:szCs w:val="24"/>
        </w:rPr>
        <w:t xml:space="preserve"> of 14 volumes contain</w:t>
      </w:r>
      <w:r w:rsidR="00D3465D">
        <w:rPr>
          <w:rFonts w:ascii="Arial" w:hAnsi="Arial" w:cs="Arial"/>
          <w:sz w:val="24"/>
          <w:szCs w:val="24"/>
        </w:rPr>
        <w:t>ing</w:t>
      </w:r>
      <w:r w:rsidR="00946794">
        <w:rPr>
          <w:rFonts w:ascii="Arial" w:hAnsi="Arial" w:cs="Arial"/>
          <w:sz w:val="24"/>
          <w:szCs w:val="24"/>
        </w:rPr>
        <w:t xml:space="preserve"> 1695 pages. In the result what should have been taxed under item 3</w:t>
      </w:r>
      <w:r w:rsidR="001A3CDD">
        <w:rPr>
          <w:rFonts w:ascii="Arial" w:hAnsi="Arial" w:cs="Arial"/>
          <w:sz w:val="24"/>
          <w:szCs w:val="24"/>
        </w:rPr>
        <w:t>1</w:t>
      </w:r>
      <w:r w:rsidR="00946794">
        <w:rPr>
          <w:rFonts w:ascii="Arial" w:hAnsi="Arial" w:cs="Arial"/>
          <w:sz w:val="24"/>
          <w:szCs w:val="24"/>
        </w:rPr>
        <w:t xml:space="preserve">(1) </w:t>
      </w:r>
      <w:r w:rsidR="0096682E">
        <w:rPr>
          <w:rFonts w:ascii="Arial" w:hAnsi="Arial" w:cs="Arial"/>
          <w:sz w:val="24"/>
          <w:szCs w:val="24"/>
        </w:rPr>
        <w:t xml:space="preserve">of the bill of </w:t>
      </w:r>
      <w:r w:rsidR="00AA76BA">
        <w:rPr>
          <w:rFonts w:ascii="Arial" w:hAnsi="Arial" w:cs="Arial"/>
          <w:sz w:val="24"/>
          <w:szCs w:val="24"/>
        </w:rPr>
        <w:t>costs is</w:t>
      </w:r>
      <w:r w:rsidR="00910971">
        <w:rPr>
          <w:rFonts w:ascii="Arial" w:hAnsi="Arial" w:cs="Arial"/>
          <w:sz w:val="24"/>
          <w:szCs w:val="24"/>
        </w:rPr>
        <w:t xml:space="preserve"> N$17 8</w:t>
      </w:r>
      <w:r w:rsidR="003F3F30">
        <w:rPr>
          <w:rFonts w:ascii="Arial" w:hAnsi="Arial" w:cs="Arial"/>
          <w:sz w:val="24"/>
          <w:szCs w:val="24"/>
        </w:rPr>
        <w:t>5</w:t>
      </w:r>
      <w:r w:rsidR="00910971">
        <w:rPr>
          <w:rFonts w:ascii="Arial" w:hAnsi="Arial" w:cs="Arial"/>
          <w:sz w:val="24"/>
          <w:szCs w:val="24"/>
        </w:rPr>
        <w:t xml:space="preserve">0 and not N$36 </w:t>
      </w:r>
      <w:r w:rsidR="0096682E">
        <w:rPr>
          <w:rFonts w:ascii="Arial" w:hAnsi="Arial" w:cs="Arial"/>
          <w:sz w:val="24"/>
          <w:szCs w:val="24"/>
        </w:rPr>
        <w:t>000.</w:t>
      </w:r>
    </w:p>
    <w:p w:rsidR="00597F84" w:rsidRPr="00A94F81" w:rsidRDefault="00597F84" w:rsidP="00597F84">
      <w:pPr>
        <w:pStyle w:val="NoSpacing"/>
        <w:spacing w:line="480" w:lineRule="auto"/>
        <w:jc w:val="both"/>
        <w:rPr>
          <w:rFonts w:ascii="Arial" w:hAnsi="Arial" w:cs="Arial"/>
          <w:sz w:val="24"/>
          <w:szCs w:val="24"/>
        </w:rPr>
      </w:pPr>
    </w:p>
    <w:p w:rsidR="00597F84" w:rsidRDefault="0096682E" w:rsidP="00597F8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 xml:space="preserve">As far as </w:t>
      </w:r>
      <w:r w:rsidR="001A3CDD">
        <w:rPr>
          <w:rFonts w:ascii="Arial" w:hAnsi="Arial" w:cs="Arial"/>
          <w:sz w:val="24"/>
          <w:szCs w:val="24"/>
        </w:rPr>
        <w:t>item 31</w:t>
      </w:r>
      <w:r w:rsidRPr="00910971">
        <w:rPr>
          <w:rFonts w:ascii="Arial" w:hAnsi="Arial" w:cs="Arial"/>
          <w:sz w:val="24"/>
          <w:szCs w:val="24"/>
        </w:rPr>
        <w:t>(5)</w:t>
      </w:r>
      <w:r>
        <w:rPr>
          <w:rFonts w:ascii="Arial" w:hAnsi="Arial" w:cs="Arial"/>
          <w:sz w:val="24"/>
          <w:szCs w:val="24"/>
        </w:rPr>
        <w:t xml:space="preserve"> </w:t>
      </w:r>
      <w:r w:rsidRPr="0096682E">
        <w:rPr>
          <w:rFonts w:ascii="Arial" w:hAnsi="Arial" w:cs="Arial"/>
          <w:sz w:val="24"/>
          <w:szCs w:val="24"/>
        </w:rPr>
        <w:t>of the</w:t>
      </w:r>
      <w:r>
        <w:rPr>
          <w:rFonts w:ascii="Arial" w:hAnsi="Arial" w:cs="Arial"/>
          <w:sz w:val="24"/>
          <w:szCs w:val="24"/>
        </w:rPr>
        <w:t xml:space="preserve"> bill of costs </w:t>
      </w:r>
      <w:r w:rsidR="00D72DE1">
        <w:rPr>
          <w:rFonts w:ascii="Arial" w:hAnsi="Arial" w:cs="Arial"/>
          <w:sz w:val="24"/>
          <w:szCs w:val="24"/>
        </w:rPr>
        <w:t>is</w:t>
      </w:r>
      <w:r>
        <w:rPr>
          <w:rFonts w:ascii="Arial" w:hAnsi="Arial" w:cs="Arial"/>
          <w:sz w:val="24"/>
          <w:szCs w:val="24"/>
        </w:rPr>
        <w:t xml:space="preserve"> concerned, ie the attendance on appeal, this is not specified as a separate item in Annexure ‘A’. This does not prevent the Taxing </w:t>
      </w:r>
      <w:r w:rsidR="00AA78C8">
        <w:rPr>
          <w:rFonts w:ascii="Arial" w:hAnsi="Arial" w:cs="Arial"/>
          <w:sz w:val="24"/>
          <w:szCs w:val="24"/>
        </w:rPr>
        <w:t>Master</w:t>
      </w:r>
      <w:r>
        <w:rPr>
          <w:rFonts w:ascii="Arial" w:hAnsi="Arial" w:cs="Arial"/>
          <w:sz w:val="24"/>
          <w:szCs w:val="24"/>
        </w:rPr>
        <w:t xml:space="preserve"> from regarding thi</w:t>
      </w:r>
      <w:r w:rsidR="00AA76BA">
        <w:rPr>
          <w:rFonts w:ascii="Arial" w:hAnsi="Arial" w:cs="Arial"/>
          <w:sz w:val="24"/>
          <w:szCs w:val="24"/>
        </w:rPr>
        <w:t>s a</w:t>
      </w:r>
      <w:r>
        <w:rPr>
          <w:rFonts w:ascii="Arial" w:hAnsi="Arial" w:cs="Arial"/>
          <w:sz w:val="24"/>
          <w:szCs w:val="24"/>
        </w:rPr>
        <w:t xml:space="preserve">s an extraordinary item to be taxed in his discretion. Firstly, </w:t>
      </w:r>
      <w:r w:rsidR="00442CA0">
        <w:rPr>
          <w:rFonts w:ascii="Arial" w:hAnsi="Arial" w:cs="Arial"/>
          <w:sz w:val="24"/>
          <w:szCs w:val="24"/>
        </w:rPr>
        <w:t xml:space="preserve">rule 26(2) states that the fees of an instructed legal </w:t>
      </w:r>
      <w:r w:rsidR="00AA78C8">
        <w:rPr>
          <w:rFonts w:ascii="Arial" w:hAnsi="Arial" w:cs="Arial"/>
          <w:sz w:val="24"/>
          <w:szCs w:val="24"/>
        </w:rPr>
        <w:t>practitioner</w:t>
      </w:r>
      <w:r w:rsidR="00442CA0">
        <w:rPr>
          <w:rFonts w:ascii="Arial" w:hAnsi="Arial" w:cs="Arial"/>
          <w:sz w:val="24"/>
          <w:szCs w:val="24"/>
        </w:rPr>
        <w:t xml:space="preserve"> (counsel) shall not be taxed unless the court authorises it. This means the court h</w:t>
      </w:r>
      <w:r w:rsidR="001A3CDD">
        <w:rPr>
          <w:rFonts w:ascii="Arial" w:hAnsi="Arial" w:cs="Arial"/>
          <w:sz w:val="24"/>
          <w:szCs w:val="24"/>
        </w:rPr>
        <w:t>as</w:t>
      </w:r>
      <w:r w:rsidR="00442CA0">
        <w:rPr>
          <w:rFonts w:ascii="Arial" w:hAnsi="Arial" w:cs="Arial"/>
          <w:sz w:val="24"/>
          <w:szCs w:val="24"/>
        </w:rPr>
        <w:t xml:space="preserve"> already indicated that this extraordinary costs is to be allowed in terms of its costs order. Secondly, the costs of appearance to argue the appeal is not specified in Annexure ‘A’ and as pointed out </w:t>
      </w:r>
      <w:r w:rsidR="001A3CDD">
        <w:rPr>
          <w:rFonts w:ascii="Arial" w:hAnsi="Arial" w:cs="Arial"/>
          <w:sz w:val="24"/>
          <w:szCs w:val="24"/>
        </w:rPr>
        <w:t xml:space="preserve">in </w:t>
      </w:r>
      <w:r w:rsidR="00442CA0" w:rsidRPr="00442CA0">
        <w:rPr>
          <w:rFonts w:ascii="Arial" w:hAnsi="Arial" w:cs="Arial"/>
          <w:i/>
          <w:sz w:val="24"/>
          <w:szCs w:val="24"/>
        </w:rPr>
        <w:t>Afshani</w:t>
      </w:r>
      <w:r w:rsidR="001A3CDD">
        <w:rPr>
          <w:rFonts w:ascii="Arial" w:hAnsi="Arial" w:cs="Arial"/>
          <w:sz w:val="24"/>
          <w:szCs w:val="24"/>
        </w:rPr>
        <w:t xml:space="preserve"> this</w:t>
      </w:r>
      <w:r w:rsidR="00442CA0">
        <w:rPr>
          <w:rFonts w:ascii="Arial" w:hAnsi="Arial" w:cs="Arial"/>
          <w:sz w:val="24"/>
          <w:szCs w:val="24"/>
        </w:rPr>
        <w:t xml:space="preserve"> allows the Taxing </w:t>
      </w:r>
      <w:r w:rsidR="00AA78C8">
        <w:rPr>
          <w:rFonts w:ascii="Arial" w:hAnsi="Arial" w:cs="Arial"/>
          <w:sz w:val="24"/>
          <w:szCs w:val="24"/>
        </w:rPr>
        <w:t>Master</w:t>
      </w:r>
      <w:r w:rsidR="00442CA0">
        <w:rPr>
          <w:rFonts w:ascii="Arial" w:hAnsi="Arial" w:cs="Arial"/>
          <w:sz w:val="24"/>
          <w:szCs w:val="24"/>
        </w:rPr>
        <w:t xml:space="preserve"> to tax </w:t>
      </w:r>
      <w:r w:rsidR="00910971">
        <w:rPr>
          <w:rFonts w:ascii="Arial" w:hAnsi="Arial" w:cs="Arial"/>
          <w:sz w:val="24"/>
          <w:szCs w:val="24"/>
        </w:rPr>
        <w:t>day</w:t>
      </w:r>
      <w:r w:rsidR="00442CA0">
        <w:rPr>
          <w:rFonts w:ascii="Arial" w:hAnsi="Arial" w:cs="Arial"/>
          <w:sz w:val="24"/>
          <w:szCs w:val="24"/>
        </w:rPr>
        <w:t xml:space="preserve"> fees and refreshe</w:t>
      </w:r>
      <w:r w:rsidR="00910971">
        <w:rPr>
          <w:rFonts w:ascii="Arial" w:hAnsi="Arial" w:cs="Arial"/>
          <w:sz w:val="24"/>
          <w:szCs w:val="24"/>
        </w:rPr>
        <w:t>r</w:t>
      </w:r>
      <w:r w:rsidR="00AA78C8">
        <w:rPr>
          <w:rFonts w:ascii="Arial" w:hAnsi="Arial" w:cs="Arial"/>
          <w:sz w:val="24"/>
          <w:szCs w:val="24"/>
        </w:rPr>
        <w:t>s to legal practitioners</w:t>
      </w:r>
      <w:r w:rsidR="001A3CDD">
        <w:rPr>
          <w:rFonts w:ascii="Arial" w:hAnsi="Arial" w:cs="Arial"/>
          <w:sz w:val="24"/>
          <w:szCs w:val="24"/>
        </w:rPr>
        <w:t xml:space="preserve"> engaged in </w:t>
      </w:r>
      <w:r w:rsidR="00442CA0">
        <w:rPr>
          <w:rFonts w:ascii="Arial" w:hAnsi="Arial" w:cs="Arial"/>
          <w:sz w:val="24"/>
          <w:szCs w:val="24"/>
        </w:rPr>
        <w:t xml:space="preserve">appeals </w:t>
      </w:r>
      <w:r w:rsidR="000146E0">
        <w:rPr>
          <w:rFonts w:ascii="Arial" w:hAnsi="Arial" w:cs="Arial"/>
          <w:sz w:val="24"/>
          <w:szCs w:val="24"/>
        </w:rPr>
        <w:t>in his or her</w:t>
      </w:r>
      <w:r w:rsidR="00442CA0">
        <w:rPr>
          <w:rFonts w:ascii="Arial" w:hAnsi="Arial" w:cs="Arial"/>
          <w:sz w:val="24"/>
          <w:szCs w:val="24"/>
        </w:rPr>
        <w:t xml:space="preserve"> discretion.</w:t>
      </w:r>
      <w:r w:rsidR="00442CA0">
        <w:rPr>
          <w:rStyle w:val="FootnoteReference"/>
          <w:rFonts w:ascii="Arial" w:hAnsi="Arial" w:cs="Arial"/>
          <w:sz w:val="24"/>
          <w:szCs w:val="24"/>
        </w:rPr>
        <w:footnoteReference w:id="2"/>
      </w:r>
      <w:r w:rsidR="00442CA0">
        <w:rPr>
          <w:rFonts w:ascii="Arial" w:hAnsi="Arial" w:cs="Arial"/>
          <w:sz w:val="24"/>
          <w:szCs w:val="24"/>
        </w:rPr>
        <w:t xml:space="preserve"> The quantum of these fees will ‘</w:t>
      </w:r>
      <w:r w:rsidR="007042C7">
        <w:rPr>
          <w:rFonts w:ascii="Arial" w:hAnsi="Arial" w:cs="Arial"/>
          <w:sz w:val="24"/>
          <w:szCs w:val="24"/>
        </w:rPr>
        <w:t xml:space="preserve">by necessity, differ from case to case and depend on the time necessarily taken, the complexity of the matter, the nature of the subject matter in dispute, the amount of the dispute and any other factors the Taxing </w:t>
      </w:r>
      <w:r w:rsidR="00AA78C8">
        <w:rPr>
          <w:rFonts w:ascii="Arial" w:hAnsi="Arial" w:cs="Arial"/>
          <w:sz w:val="24"/>
          <w:szCs w:val="24"/>
        </w:rPr>
        <w:t>Master</w:t>
      </w:r>
      <w:r w:rsidR="007042C7">
        <w:rPr>
          <w:rFonts w:ascii="Arial" w:hAnsi="Arial" w:cs="Arial"/>
          <w:sz w:val="24"/>
          <w:szCs w:val="24"/>
        </w:rPr>
        <w:t xml:space="preserve"> </w:t>
      </w:r>
      <w:r w:rsidR="00FC200C">
        <w:rPr>
          <w:rFonts w:ascii="Arial" w:hAnsi="Arial" w:cs="Arial"/>
          <w:sz w:val="24"/>
          <w:szCs w:val="24"/>
        </w:rPr>
        <w:t xml:space="preserve">may consider relevant, such as </w:t>
      </w:r>
      <w:r w:rsidR="007042C7">
        <w:rPr>
          <w:rFonts w:ascii="Arial" w:hAnsi="Arial" w:cs="Arial"/>
          <w:sz w:val="24"/>
          <w:szCs w:val="24"/>
        </w:rPr>
        <w:t>the degree of expertise and seniority required (not possessed by) whoever appears in the matter</w:t>
      </w:r>
      <w:r w:rsidR="00146BB3">
        <w:rPr>
          <w:rFonts w:ascii="Arial" w:hAnsi="Arial" w:cs="Arial"/>
          <w:sz w:val="24"/>
          <w:szCs w:val="24"/>
        </w:rPr>
        <w:t>’</w:t>
      </w:r>
      <w:r w:rsidR="007042C7">
        <w:rPr>
          <w:rFonts w:ascii="Arial" w:hAnsi="Arial" w:cs="Arial"/>
          <w:sz w:val="24"/>
          <w:szCs w:val="24"/>
        </w:rPr>
        <w:t>.</w:t>
      </w:r>
      <w:r w:rsidR="007042C7">
        <w:rPr>
          <w:rStyle w:val="FootnoteReference"/>
          <w:rFonts w:ascii="Arial" w:hAnsi="Arial" w:cs="Arial"/>
          <w:sz w:val="24"/>
          <w:szCs w:val="24"/>
        </w:rPr>
        <w:footnoteReference w:id="3"/>
      </w:r>
    </w:p>
    <w:p w:rsidR="00597F84" w:rsidRDefault="00597F84" w:rsidP="00597F84">
      <w:pPr>
        <w:pStyle w:val="NoSpacing"/>
        <w:spacing w:line="480" w:lineRule="auto"/>
        <w:jc w:val="both"/>
        <w:rPr>
          <w:rFonts w:ascii="Arial" w:hAnsi="Arial" w:cs="Arial"/>
          <w:sz w:val="24"/>
          <w:szCs w:val="24"/>
        </w:rPr>
      </w:pPr>
    </w:p>
    <w:p w:rsidR="00597F84" w:rsidRDefault="007042C7" w:rsidP="00597F8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On the basis of the above principle the Taxing </w:t>
      </w:r>
      <w:r w:rsidR="00AA78C8">
        <w:rPr>
          <w:rFonts w:ascii="Arial" w:hAnsi="Arial" w:cs="Arial"/>
          <w:sz w:val="24"/>
          <w:szCs w:val="24"/>
        </w:rPr>
        <w:t>Master</w:t>
      </w:r>
      <w:r>
        <w:rPr>
          <w:rFonts w:ascii="Arial" w:hAnsi="Arial" w:cs="Arial"/>
          <w:sz w:val="24"/>
          <w:szCs w:val="24"/>
        </w:rPr>
        <w:t xml:space="preserve"> acted within his powers</w:t>
      </w:r>
      <w:r w:rsidR="00AA76BA">
        <w:rPr>
          <w:rFonts w:ascii="Arial" w:hAnsi="Arial" w:cs="Arial"/>
          <w:sz w:val="24"/>
          <w:szCs w:val="24"/>
        </w:rPr>
        <w:t xml:space="preserve"> when he determined item 31(5) i</w:t>
      </w:r>
      <w:r>
        <w:rPr>
          <w:rFonts w:ascii="Arial" w:hAnsi="Arial" w:cs="Arial"/>
          <w:sz w:val="24"/>
          <w:szCs w:val="24"/>
        </w:rPr>
        <w:t xml:space="preserve">n the bill of costs. It seems the Taxing </w:t>
      </w:r>
      <w:r w:rsidR="00AA78C8">
        <w:rPr>
          <w:rFonts w:ascii="Arial" w:hAnsi="Arial" w:cs="Arial"/>
          <w:sz w:val="24"/>
          <w:szCs w:val="24"/>
        </w:rPr>
        <w:t xml:space="preserve">Master </w:t>
      </w:r>
      <w:r w:rsidR="00546EB7">
        <w:rPr>
          <w:rFonts w:ascii="Arial" w:hAnsi="Arial" w:cs="Arial"/>
          <w:sz w:val="24"/>
          <w:szCs w:val="24"/>
        </w:rPr>
        <w:t xml:space="preserve">did not accept the daily fee of N$25 000 but worked on a daily fee based on N$18 000. I cannot fault this nor was there any criticism specifically aimed at this rate. </w:t>
      </w:r>
    </w:p>
    <w:p w:rsidR="00597F84" w:rsidRPr="00701260" w:rsidRDefault="00597F84" w:rsidP="00597F84">
      <w:pPr>
        <w:pStyle w:val="NoSpacing"/>
        <w:spacing w:line="480" w:lineRule="auto"/>
        <w:jc w:val="both"/>
        <w:rPr>
          <w:rFonts w:ascii="Arial" w:hAnsi="Arial" w:cs="Arial"/>
          <w:sz w:val="24"/>
          <w:szCs w:val="24"/>
        </w:rPr>
      </w:pPr>
    </w:p>
    <w:p w:rsidR="00597F84" w:rsidRDefault="00546EB7" w:rsidP="00597F8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Lastly, as mentioned, Mr Vaatz submitted that counsel’s fees cannot, in the context of the rules be taxed as the rules refer to costs, charges and expenses which </w:t>
      </w:r>
      <w:r>
        <w:rPr>
          <w:rFonts w:ascii="Arial" w:hAnsi="Arial" w:cs="Arial"/>
          <w:sz w:val="24"/>
          <w:szCs w:val="24"/>
        </w:rPr>
        <w:lastRenderedPageBreak/>
        <w:t>he submits does not include counsel’s fees. I do not agree. Rule 26(1) expressly refers to the fees allow</w:t>
      </w:r>
      <w:r w:rsidR="000146E0">
        <w:rPr>
          <w:rFonts w:ascii="Arial" w:hAnsi="Arial" w:cs="Arial"/>
          <w:sz w:val="24"/>
          <w:szCs w:val="24"/>
        </w:rPr>
        <w:t xml:space="preserve">ed to </w:t>
      </w:r>
      <w:r>
        <w:rPr>
          <w:rFonts w:ascii="Arial" w:hAnsi="Arial" w:cs="Arial"/>
          <w:sz w:val="24"/>
          <w:szCs w:val="24"/>
        </w:rPr>
        <w:t xml:space="preserve">legal practitioners </w:t>
      </w:r>
      <w:r w:rsidR="00637A59">
        <w:rPr>
          <w:rFonts w:ascii="Arial" w:hAnsi="Arial" w:cs="Arial"/>
          <w:sz w:val="24"/>
          <w:szCs w:val="24"/>
        </w:rPr>
        <w:t>conducting any matter in this court. These fees are stated to be set out in Annexure ‘A’</w:t>
      </w:r>
      <w:r w:rsidR="000146E0">
        <w:rPr>
          <w:rFonts w:ascii="Arial" w:hAnsi="Arial" w:cs="Arial"/>
          <w:sz w:val="24"/>
          <w:szCs w:val="24"/>
        </w:rPr>
        <w:t>.</w:t>
      </w:r>
      <w:r w:rsidR="00146BB3">
        <w:rPr>
          <w:rFonts w:ascii="Arial" w:hAnsi="Arial" w:cs="Arial"/>
          <w:sz w:val="24"/>
          <w:szCs w:val="24"/>
        </w:rPr>
        <w:t xml:space="preserve"> The heading to Annexure ‘</w:t>
      </w:r>
      <w:r w:rsidR="00637A59">
        <w:rPr>
          <w:rFonts w:ascii="Arial" w:hAnsi="Arial" w:cs="Arial"/>
          <w:sz w:val="24"/>
          <w:szCs w:val="24"/>
        </w:rPr>
        <w:t xml:space="preserve">A’ confirms this as it reads ‘Legal Practitioners Fees’. Furthermore the legal fees are in any event a costs to a litigant. I am thus satisfied that fees of counsel can indeed be taxed pursuant to Annexure ‘A’ of the rules. </w:t>
      </w:r>
    </w:p>
    <w:p w:rsidR="00597F84" w:rsidRDefault="00597F84" w:rsidP="00597F84">
      <w:pPr>
        <w:pStyle w:val="NoSpacing"/>
        <w:spacing w:line="480" w:lineRule="auto"/>
        <w:jc w:val="both"/>
        <w:rPr>
          <w:rFonts w:ascii="Arial" w:hAnsi="Arial" w:cs="Arial"/>
          <w:sz w:val="24"/>
          <w:szCs w:val="24"/>
        </w:rPr>
      </w:pPr>
    </w:p>
    <w:p w:rsidR="00597F84" w:rsidRDefault="00F32F28" w:rsidP="00597F8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As </w:t>
      </w:r>
      <w:r w:rsidR="00146BB3">
        <w:rPr>
          <w:rFonts w:ascii="Arial" w:hAnsi="Arial" w:cs="Arial"/>
          <w:sz w:val="24"/>
          <w:szCs w:val="24"/>
        </w:rPr>
        <w:t>the review in respect of item 31</w:t>
      </w:r>
      <w:r>
        <w:rPr>
          <w:rFonts w:ascii="Arial" w:hAnsi="Arial" w:cs="Arial"/>
          <w:sz w:val="24"/>
          <w:szCs w:val="24"/>
        </w:rPr>
        <w:t>(1) of the bill of costs is successful</w:t>
      </w:r>
      <w:r w:rsidR="00146BB3">
        <w:rPr>
          <w:rFonts w:ascii="Arial" w:hAnsi="Arial" w:cs="Arial"/>
          <w:sz w:val="24"/>
          <w:szCs w:val="24"/>
        </w:rPr>
        <w:t>,</w:t>
      </w:r>
      <w:r>
        <w:rPr>
          <w:rFonts w:ascii="Arial" w:hAnsi="Arial" w:cs="Arial"/>
          <w:sz w:val="24"/>
          <w:szCs w:val="24"/>
        </w:rPr>
        <w:t xml:space="preserve"> but not that of item 31(5) of the bill of costs I am of the view that each party should pay its own costs in respect of this review. I</w:t>
      </w:r>
      <w:r w:rsidR="00F65B7F">
        <w:rPr>
          <w:rFonts w:ascii="Arial" w:hAnsi="Arial" w:cs="Arial"/>
          <w:sz w:val="24"/>
          <w:szCs w:val="24"/>
        </w:rPr>
        <w:t xml:space="preserve"> do </w:t>
      </w:r>
      <w:r w:rsidR="000146E0">
        <w:rPr>
          <w:rFonts w:ascii="Arial" w:hAnsi="Arial" w:cs="Arial"/>
          <w:sz w:val="24"/>
          <w:szCs w:val="24"/>
        </w:rPr>
        <w:t xml:space="preserve">acknowledge that </w:t>
      </w:r>
      <w:r>
        <w:rPr>
          <w:rFonts w:ascii="Arial" w:hAnsi="Arial" w:cs="Arial"/>
          <w:sz w:val="24"/>
          <w:szCs w:val="24"/>
        </w:rPr>
        <w:t>the amount in respect of item 35(1) of the bill of cost</w:t>
      </w:r>
      <w:r w:rsidR="00146BB3">
        <w:rPr>
          <w:rFonts w:ascii="Arial" w:hAnsi="Arial" w:cs="Arial"/>
          <w:sz w:val="24"/>
          <w:szCs w:val="24"/>
        </w:rPr>
        <w:t>s is higher than that of item 31</w:t>
      </w:r>
      <w:r>
        <w:rPr>
          <w:rFonts w:ascii="Arial" w:hAnsi="Arial" w:cs="Arial"/>
          <w:sz w:val="24"/>
          <w:szCs w:val="24"/>
        </w:rPr>
        <w:t>(5)</w:t>
      </w:r>
      <w:r w:rsidR="00AA76BA">
        <w:rPr>
          <w:rFonts w:ascii="Arial" w:hAnsi="Arial" w:cs="Arial"/>
          <w:sz w:val="24"/>
          <w:szCs w:val="24"/>
        </w:rPr>
        <w:t xml:space="preserve"> h</w:t>
      </w:r>
      <w:r w:rsidR="000146E0">
        <w:rPr>
          <w:rFonts w:ascii="Arial" w:hAnsi="Arial" w:cs="Arial"/>
          <w:sz w:val="24"/>
          <w:szCs w:val="24"/>
        </w:rPr>
        <w:t>owever</w:t>
      </w:r>
      <w:r w:rsidR="00AA76BA">
        <w:rPr>
          <w:rFonts w:ascii="Arial" w:hAnsi="Arial" w:cs="Arial"/>
          <w:sz w:val="24"/>
          <w:szCs w:val="24"/>
        </w:rPr>
        <w:t>,</w:t>
      </w:r>
      <w:r>
        <w:rPr>
          <w:rFonts w:ascii="Arial" w:hAnsi="Arial" w:cs="Arial"/>
          <w:sz w:val="24"/>
          <w:szCs w:val="24"/>
        </w:rPr>
        <w:t xml:space="preserve"> the challenges on behalf of the app</w:t>
      </w:r>
      <w:r w:rsidR="00146BB3">
        <w:rPr>
          <w:rFonts w:ascii="Arial" w:hAnsi="Arial" w:cs="Arial"/>
          <w:sz w:val="24"/>
          <w:szCs w:val="24"/>
        </w:rPr>
        <w:t>licant</w:t>
      </w:r>
      <w:r>
        <w:rPr>
          <w:rFonts w:ascii="Arial" w:hAnsi="Arial" w:cs="Arial"/>
          <w:sz w:val="24"/>
          <w:szCs w:val="24"/>
        </w:rPr>
        <w:t xml:space="preserve"> against the reasonableness of the fees failed as well as the submission with regard to the non-taxability of the fees of instructed counsel. Hence </w:t>
      </w:r>
      <w:r w:rsidR="00CE1093">
        <w:rPr>
          <w:rFonts w:ascii="Arial" w:hAnsi="Arial" w:cs="Arial"/>
          <w:sz w:val="24"/>
          <w:szCs w:val="24"/>
        </w:rPr>
        <w:t>my view</w:t>
      </w:r>
      <w:r>
        <w:rPr>
          <w:rFonts w:ascii="Arial" w:hAnsi="Arial" w:cs="Arial"/>
          <w:sz w:val="24"/>
          <w:szCs w:val="24"/>
        </w:rPr>
        <w:t xml:space="preserve"> that the proposed costs order would be fair.</w:t>
      </w:r>
    </w:p>
    <w:p w:rsidR="00637A59" w:rsidRDefault="00637A59" w:rsidP="00E6040F">
      <w:pPr>
        <w:pStyle w:val="NoSpacing"/>
        <w:spacing w:line="480" w:lineRule="auto"/>
        <w:jc w:val="both"/>
        <w:rPr>
          <w:rFonts w:ascii="Arial" w:hAnsi="Arial" w:cs="Arial"/>
          <w:sz w:val="24"/>
          <w:szCs w:val="24"/>
        </w:rPr>
      </w:pPr>
    </w:p>
    <w:p w:rsidR="00E6040F" w:rsidRDefault="00637A59" w:rsidP="00637A59">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the result I make the following order:</w:t>
      </w:r>
    </w:p>
    <w:p w:rsidR="00637A59" w:rsidRDefault="00637A59" w:rsidP="00637A59">
      <w:pPr>
        <w:pStyle w:val="NoSpacing"/>
        <w:spacing w:line="480" w:lineRule="auto"/>
        <w:ind w:left="720"/>
        <w:jc w:val="both"/>
        <w:rPr>
          <w:rFonts w:ascii="Arial" w:hAnsi="Arial" w:cs="Arial"/>
          <w:sz w:val="24"/>
          <w:szCs w:val="24"/>
        </w:rPr>
      </w:pPr>
    </w:p>
    <w:p w:rsidR="00E6040F" w:rsidRPr="00637A59" w:rsidRDefault="00F32F28" w:rsidP="00637A59">
      <w:pPr>
        <w:pStyle w:val="ListParagraph"/>
        <w:numPr>
          <w:ilvl w:val="0"/>
          <w:numId w:val="3"/>
        </w:numPr>
        <w:spacing w:after="0" w:line="480" w:lineRule="auto"/>
        <w:jc w:val="both"/>
        <w:rPr>
          <w:rFonts w:ascii="Arial" w:hAnsi="Arial" w:cs="Arial"/>
          <w:sz w:val="24"/>
          <w:szCs w:val="24"/>
        </w:rPr>
      </w:pPr>
      <w:r>
        <w:rPr>
          <w:rFonts w:ascii="Arial" w:hAnsi="Arial" w:cs="Arial"/>
          <w:sz w:val="24"/>
          <w:szCs w:val="24"/>
        </w:rPr>
        <w:t>The taxati</w:t>
      </w:r>
      <w:r w:rsidR="00BB2E4A">
        <w:rPr>
          <w:rFonts w:ascii="Arial" w:hAnsi="Arial" w:cs="Arial"/>
          <w:sz w:val="24"/>
          <w:szCs w:val="24"/>
        </w:rPr>
        <w:t>on review succeeds to the extent</w:t>
      </w:r>
      <w:r>
        <w:rPr>
          <w:rFonts w:ascii="Arial" w:hAnsi="Arial" w:cs="Arial"/>
          <w:sz w:val="24"/>
          <w:szCs w:val="24"/>
        </w:rPr>
        <w:t xml:space="preserve"> set out below.</w:t>
      </w:r>
    </w:p>
    <w:p w:rsidR="00637A59" w:rsidRDefault="00637A59" w:rsidP="00BB2E4A">
      <w:pPr>
        <w:pStyle w:val="ListParagraph"/>
        <w:spacing w:after="0" w:line="480" w:lineRule="auto"/>
        <w:ind w:left="1440"/>
        <w:jc w:val="both"/>
        <w:rPr>
          <w:rFonts w:ascii="Arial" w:hAnsi="Arial" w:cs="Arial"/>
          <w:sz w:val="24"/>
          <w:szCs w:val="24"/>
        </w:rPr>
      </w:pPr>
    </w:p>
    <w:p w:rsidR="00637A59" w:rsidRDefault="00BB2E4A" w:rsidP="00BB2E4A">
      <w:pPr>
        <w:pStyle w:val="ListParagraph"/>
        <w:numPr>
          <w:ilvl w:val="0"/>
          <w:numId w:val="3"/>
        </w:numPr>
        <w:spacing w:after="0" w:line="480" w:lineRule="auto"/>
        <w:jc w:val="both"/>
        <w:rPr>
          <w:rFonts w:ascii="Arial" w:hAnsi="Arial" w:cs="Arial"/>
          <w:sz w:val="24"/>
          <w:szCs w:val="24"/>
        </w:rPr>
      </w:pPr>
      <w:r>
        <w:rPr>
          <w:rFonts w:ascii="Arial" w:hAnsi="Arial" w:cs="Arial"/>
          <w:sz w:val="24"/>
          <w:szCs w:val="24"/>
        </w:rPr>
        <w:t>The in</w:t>
      </w:r>
      <w:r w:rsidR="00F32F28">
        <w:rPr>
          <w:rFonts w:ascii="Arial" w:hAnsi="Arial" w:cs="Arial"/>
          <w:sz w:val="24"/>
          <w:szCs w:val="24"/>
        </w:rPr>
        <w:t xml:space="preserve">structed </w:t>
      </w:r>
      <w:r>
        <w:rPr>
          <w:rFonts w:ascii="Arial" w:hAnsi="Arial" w:cs="Arial"/>
          <w:sz w:val="24"/>
          <w:szCs w:val="24"/>
        </w:rPr>
        <w:t xml:space="preserve">counsel’s fees referred to in item 31(1) of the respondents’ bill of costs is taxed </w:t>
      </w:r>
      <w:r w:rsidR="000146E0">
        <w:rPr>
          <w:rFonts w:ascii="Arial" w:hAnsi="Arial" w:cs="Arial"/>
          <w:sz w:val="24"/>
          <w:szCs w:val="24"/>
        </w:rPr>
        <w:t>down</w:t>
      </w:r>
      <w:r>
        <w:rPr>
          <w:rFonts w:ascii="Arial" w:hAnsi="Arial" w:cs="Arial"/>
          <w:sz w:val="24"/>
          <w:szCs w:val="24"/>
        </w:rPr>
        <w:t xml:space="preserve"> to N$17 850.</w:t>
      </w:r>
    </w:p>
    <w:p w:rsidR="00637A59" w:rsidRPr="00637A59" w:rsidRDefault="00637A59" w:rsidP="00BB2E4A">
      <w:pPr>
        <w:pStyle w:val="ListParagraph"/>
        <w:spacing w:after="0" w:line="480" w:lineRule="auto"/>
        <w:jc w:val="both"/>
        <w:rPr>
          <w:rFonts w:ascii="Arial" w:hAnsi="Arial" w:cs="Arial"/>
          <w:sz w:val="24"/>
          <w:szCs w:val="24"/>
        </w:rPr>
      </w:pPr>
    </w:p>
    <w:p w:rsidR="00637A59" w:rsidRDefault="00BB2E4A" w:rsidP="00BB2E4A">
      <w:pPr>
        <w:pStyle w:val="ListParagraph"/>
        <w:numPr>
          <w:ilvl w:val="0"/>
          <w:numId w:val="3"/>
        </w:numPr>
        <w:spacing w:after="0" w:line="480" w:lineRule="auto"/>
        <w:jc w:val="both"/>
        <w:rPr>
          <w:rFonts w:ascii="Arial" w:hAnsi="Arial" w:cs="Arial"/>
          <w:sz w:val="24"/>
          <w:szCs w:val="24"/>
        </w:rPr>
      </w:pPr>
      <w:r>
        <w:rPr>
          <w:rFonts w:ascii="Arial" w:hAnsi="Arial" w:cs="Arial"/>
          <w:sz w:val="24"/>
          <w:szCs w:val="24"/>
        </w:rPr>
        <w:t xml:space="preserve">The Taxing </w:t>
      </w:r>
      <w:r w:rsidR="00AA78C8">
        <w:rPr>
          <w:rFonts w:ascii="Arial" w:hAnsi="Arial" w:cs="Arial"/>
          <w:sz w:val="24"/>
          <w:szCs w:val="24"/>
        </w:rPr>
        <w:t>Master</w:t>
      </w:r>
      <w:r>
        <w:rPr>
          <w:rFonts w:ascii="Arial" w:hAnsi="Arial" w:cs="Arial"/>
          <w:sz w:val="24"/>
          <w:szCs w:val="24"/>
        </w:rPr>
        <w:t xml:space="preserve">’s </w:t>
      </w:r>
      <w:r w:rsidRPr="00BB2E4A">
        <w:rPr>
          <w:rFonts w:ascii="Arial" w:hAnsi="Arial" w:cs="Arial"/>
          <w:i/>
          <w:sz w:val="24"/>
          <w:szCs w:val="24"/>
        </w:rPr>
        <w:t>allocatur</w:t>
      </w:r>
      <w:r>
        <w:rPr>
          <w:rFonts w:ascii="Arial" w:hAnsi="Arial" w:cs="Arial"/>
          <w:sz w:val="24"/>
          <w:szCs w:val="24"/>
        </w:rPr>
        <w:t xml:space="preserve"> is set aside and substituted by the following:</w:t>
      </w:r>
    </w:p>
    <w:p w:rsidR="00637A59" w:rsidRDefault="00BB2E4A" w:rsidP="00BB2E4A">
      <w:pPr>
        <w:pStyle w:val="ListParagraph"/>
        <w:spacing w:line="480" w:lineRule="auto"/>
        <w:ind w:left="1440"/>
        <w:jc w:val="both"/>
        <w:rPr>
          <w:rFonts w:ascii="Arial" w:hAnsi="Arial" w:cs="Arial"/>
          <w:sz w:val="24"/>
          <w:szCs w:val="24"/>
        </w:rPr>
      </w:pPr>
      <w:r>
        <w:rPr>
          <w:rFonts w:ascii="Arial" w:hAnsi="Arial" w:cs="Arial"/>
          <w:sz w:val="24"/>
          <w:szCs w:val="24"/>
        </w:rPr>
        <w:lastRenderedPageBreak/>
        <w:t>Tax</w:t>
      </w:r>
      <w:r w:rsidR="00D72DE1">
        <w:rPr>
          <w:rFonts w:ascii="Arial" w:hAnsi="Arial" w:cs="Arial"/>
          <w:sz w:val="24"/>
          <w:szCs w:val="24"/>
        </w:rPr>
        <w:t>ed</w:t>
      </w:r>
      <w:r>
        <w:rPr>
          <w:rFonts w:ascii="Arial" w:hAnsi="Arial" w:cs="Arial"/>
          <w:sz w:val="24"/>
          <w:szCs w:val="24"/>
        </w:rPr>
        <w:t xml:space="preserve"> and allowed in the amount N$83 435,60</w:t>
      </w:r>
      <w:r w:rsidR="003F3F30">
        <w:rPr>
          <w:rFonts w:ascii="Arial" w:hAnsi="Arial" w:cs="Arial"/>
          <w:sz w:val="24"/>
          <w:szCs w:val="24"/>
        </w:rPr>
        <w:t>.</w:t>
      </w:r>
    </w:p>
    <w:p w:rsidR="00BB2E4A" w:rsidRPr="00637A59" w:rsidRDefault="00BB2E4A" w:rsidP="00BB2E4A">
      <w:pPr>
        <w:pStyle w:val="ListParagraph"/>
        <w:spacing w:line="480" w:lineRule="auto"/>
        <w:ind w:left="1440"/>
        <w:jc w:val="both"/>
        <w:rPr>
          <w:rFonts w:ascii="Arial" w:hAnsi="Arial" w:cs="Arial"/>
          <w:sz w:val="24"/>
          <w:szCs w:val="24"/>
        </w:rPr>
      </w:pPr>
    </w:p>
    <w:p w:rsidR="00637A59" w:rsidRPr="00637A59" w:rsidRDefault="00BB2E4A" w:rsidP="00BB2E4A">
      <w:pPr>
        <w:pStyle w:val="ListParagraph"/>
        <w:numPr>
          <w:ilvl w:val="0"/>
          <w:numId w:val="3"/>
        </w:numPr>
        <w:spacing w:after="0" w:line="480" w:lineRule="auto"/>
        <w:jc w:val="both"/>
        <w:rPr>
          <w:rFonts w:ascii="Arial" w:hAnsi="Arial" w:cs="Arial"/>
          <w:sz w:val="24"/>
          <w:szCs w:val="24"/>
        </w:rPr>
      </w:pPr>
      <w:r>
        <w:rPr>
          <w:rFonts w:ascii="Arial" w:hAnsi="Arial" w:cs="Arial"/>
          <w:sz w:val="24"/>
          <w:szCs w:val="24"/>
        </w:rPr>
        <w:t>Each party shall pay their own costs in respect of this application.</w:t>
      </w:r>
    </w:p>
    <w:p w:rsidR="00597F84" w:rsidRPr="00991107" w:rsidRDefault="00597F84" w:rsidP="00BB2E4A">
      <w:pPr>
        <w:pStyle w:val="NoSpacing"/>
        <w:jc w:val="both"/>
        <w:rPr>
          <w:rFonts w:ascii="Arial" w:hAnsi="Arial" w:cs="Arial"/>
          <w:b/>
          <w:sz w:val="24"/>
          <w:szCs w:val="24"/>
        </w:rPr>
      </w:pPr>
    </w:p>
    <w:p w:rsidR="00597F84" w:rsidRDefault="00597F84" w:rsidP="00BB2E4A">
      <w:pPr>
        <w:pStyle w:val="NoSpacing"/>
        <w:jc w:val="both"/>
        <w:rPr>
          <w:rFonts w:ascii="Arial" w:hAnsi="Arial" w:cs="Arial"/>
          <w:b/>
          <w:sz w:val="24"/>
          <w:szCs w:val="24"/>
        </w:rPr>
      </w:pPr>
    </w:p>
    <w:p w:rsidR="00597F84" w:rsidRDefault="00597F84" w:rsidP="00BB2E4A">
      <w:pPr>
        <w:pStyle w:val="NoSpacing"/>
        <w:jc w:val="both"/>
        <w:rPr>
          <w:rFonts w:ascii="Arial" w:hAnsi="Arial" w:cs="Arial"/>
          <w:b/>
          <w:sz w:val="24"/>
          <w:szCs w:val="24"/>
        </w:rPr>
      </w:pPr>
    </w:p>
    <w:p w:rsidR="00597F84" w:rsidRDefault="00597F84" w:rsidP="00BB2E4A">
      <w:pPr>
        <w:pStyle w:val="NoSpacing"/>
        <w:jc w:val="both"/>
        <w:rPr>
          <w:rFonts w:ascii="Arial" w:hAnsi="Arial" w:cs="Arial"/>
          <w:b/>
          <w:sz w:val="24"/>
          <w:szCs w:val="24"/>
        </w:rPr>
      </w:pPr>
    </w:p>
    <w:p w:rsidR="00597F84" w:rsidRDefault="00597F84" w:rsidP="00597F84">
      <w:pPr>
        <w:pStyle w:val="NoSpacing"/>
        <w:rPr>
          <w:rFonts w:ascii="Arial" w:hAnsi="Arial" w:cs="Arial"/>
          <w:b/>
          <w:sz w:val="24"/>
          <w:szCs w:val="24"/>
        </w:rPr>
      </w:pPr>
    </w:p>
    <w:p w:rsidR="00597F84" w:rsidRDefault="00597F84" w:rsidP="00597F84">
      <w:pPr>
        <w:pStyle w:val="NoSpacing"/>
        <w:rPr>
          <w:rFonts w:ascii="Arial" w:hAnsi="Arial" w:cs="Arial"/>
          <w:b/>
          <w:sz w:val="24"/>
          <w:szCs w:val="24"/>
        </w:rPr>
      </w:pPr>
    </w:p>
    <w:p w:rsidR="00597F84" w:rsidRPr="00991107" w:rsidRDefault="00597F84" w:rsidP="00597F84">
      <w:pPr>
        <w:pStyle w:val="NoSpacing"/>
        <w:rPr>
          <w:rFonts w:ascii="Arial" w:hAnsi="Arial" w:cs="Arial"/>
          <w:b/>
          <w:sz w:val="24"/>
          <w:szCs w:val="24"/>
        </w:rPr>
      </w:pPr>
    </w:p>
    <w:p w:rsidR="00597F84" w:rsidRPr="00F4471E" w:rsidRDefault="00597F84" w:rsidP="00597F84">
      <w:pPr>
        <w:spacing w:after="0" w:line="276" w:lineRule="auto"/>
        <w:jc w:val="both"/>
        <w:rPr>
          <w:rFonts w:ascii="Arial" w:hAnsi="Arial" w:cs="Arial"/>
          <w:b/>
          <w:sz w:val="24"/>
          <w:szCs w:val="24"/>
        </w:rPr>
      </w:pPr>
      <w:r>
        <w:rPr>
          <w:rFonts w:ascii="Arial" w:hAnsi="Arial" w:cs="Arial"/>
          <w:b/>
          <w:sz w:val="24"/>
          <w:szCs w:val="24"/>
        </w:rPr>
        <w:t>__________________</w:t>
      </w:r>
    </w:p>
    <w:p w:rsidR="00597F84" w:rsidRPr="00F4471E" w:rsidRDefault="00597F84" w:rsidP="00597F84">
      <w:pPr>
        <w:spacing w:after="0" w:line="240" w:lineRule="auto"/>
        <w:jc w:val="both"/>
        <w:rPr>
          <w:rFonts w:ascii="Arial" w:hAnsi="Arial" w:cs="Arial"/>
          <w:b/>
          <w:sz w:val="24"/>
          <w:szCs w:val="24"/>
        </w:rPr>
      </w:pPr>
      <w:r>
        <w:rPr>
          <w:rFonts w:ascii="Arial" w:hAnsi="Arial" w:cs="Arial"/>
          <w:b/>
          <w:sz w:val="24"/>
          <w:szCs w:val="24"/>
        </w:rPr>
        <w:t>FRANK AJA</w:t>
      </w:r>
    </w:p>
    <w:p w:rsidR="00597F84" w:rsidRDefault="00597F84" w:rsidP="00597F84">
      <w:pPr>
        <w:spacing w:after="0" w:line="240" w:lineRule="auto"/>
        <w:jc w:val="both"/>
        <w:rPr>
          <w:rFonts w:ascii="Arial" w:hAnsi="Arial" w:cs="Arial"/>
          <w:b/>
          <w:sz w:val="24"/>
          <w:szCs w:val="24"/>
        </w:rPr>
      </w:pPr>
    </w:p>
    <w:p w:rsidR="00597F84" w:rsidRDefault="00597F84" w:rsidP="00597F84">
      <w:pPr>
        <w:spacing w:after="0" w:line="240" w:lineRule="auto"/>
        <w:jc w:val="both"/>
        <w:rPr>
          <w:rFonts w:ascii="Arial" w:hAnsi="Arial" w:cs="Arial"/>
          <w:b/>
          <w:sz w:val="24"/>
          <w:szCs w:val="24"/>
        </w:rPr>
      </w:pPr>
    </w:p>
    <w:p w:rsidR="00597F84" w:rsidRPr="00FC200C" w:rsidRDefault="00597F84" w:rsidP="00FC200C">
      <w:pPr>
        <w:spacing w:after="0" w:line="480" w:lineRule="auto"/>
        <w:jc w:val="both"/>
        <w:rPr>
          <w:rFonts w:ascii="Arial" w:hAnsi="Arial" w:cs="Arial"/>
          <w:sz w:val="24"/>
          <w:szCs w:val="24"/>
        </w:rPr>
      </w:pPr>
    </w:p>
    <w:p w:rsidR="00597F84" w:rsidRPr="00FC200C" w:rsidRDefault="00597F84" w:rsidP="00FC200C">
      <w:pPr>
        <w:spacing w:after="0" w:line="480" w:lineRule="auto"/>
        <w:jc w:val="both"/>
        <w:rPr>
          <w:rFonts w:ascii="Arial" w:hAnsi="Arial" w:cs="Arial"/>
          <w:sz w:val="24"/>
          <w:szCs w:val="24"/>
        </w:rPr>
      </w:pPr>
    </w:p>
    <w:p w:rsidR="00597F84" w:rsidRPr="00FC200C" w:rsidRDefault="00597F84" w:rsidP="00FC200C">
      <w:pPr>
        <w:spacing w:after="0" w:line="480" w:lineRule="auto"/>
        <w:jc w:val="both"/>
        <w:rPr>
          <w:rFonts w:ascii="Arial" w:hAnsi="Arial" w:cs="Arial"/>
          <w:sz w:val="24"/>
          <w:szCs w:val="24"/>
        </w:rPr>
      </w:pPr>
    </w:p>
    <w:p w:rsidR="00FC200C" w:rsidRPr="00FC200C" w:rsidRDefault="00FC200C" w:rsidP="00FC200C">
      <w:pPr>
        <w:spacing w:after="0" w:line="480" w:lineRule="auto"/>
        <w:jc w:val="both"/>
        <w:rPr>
          <w:rFonts w:ascii="Arial" w:hAnsi="Arial" w:cs="Arial"/>
          <w:sz w:val="24"/>
          <w:szCs w:val="24"/>
        </w:rPr>
      </w:pPr>
    </w:p>
    <w:p w:rsidR="00FC200C" w:rsidRPr="00FC200C" w:rsidRDefault="00FC200C" w:rsidP="00FC200C">
      <w:pPr>
        <w:spacing w:after="0" w:line="480" w:lineRule="auto"/>
        <w:jc w:val="both"/>
        <w:rPr>
          <w:rFonts w:ascii="Arial" w:hAnsi="Arial" w:cs="Arial"/>
          <w:sz w:val="24"/>
          <w:szCs w:val="24"/>
        </w:rPr>
      </w:pPr>
    </w:p>
    <w:p w:rsidR="00FC200C" w:rsidRPr="00FC200C" w:rsidRDefault="00FC200C" w:rsidP="00FC200C">
      <w:pPr>
        <w:spacing w:after="0" w:line="480" w:lineRule="auto"/>
        <w:jc w:val="both"/>
        <w:rPr>
          <w:rFonts w:ascii="Arial" w:hAnsi="Arial" w:cs="Arial"/>
          <w:sz w:val="24"/>
          <w:szCs w:val="24"/>
        </w:rPr>
      </w:pPr>
    </w:p>
    <w:p w:rsidR="00FC200C" w:rsidRPr="00FC200C" w:rsidRDefault="00FC200C" w:rsidP="00FC200C">
      <w:pPr>
        <w:spacing w:after="0" w:line="480" w:lineRule="auto"/>
        <w:jc w:val="both"/>
        <w:rPr>
          <w:rFonts w:ascii="Arial" w:hAnsi="Arial" w:cs="Arial"/>
          <w:sz w:val="24"/>
          <w:szCs w:val="24"/>
        </w:rPr>
      </w:pPr>
    </w:p>
    <w:p w:rsidR="00FC200C" w:rsidRPr="00FC200C" w:rsidRDefault="00FC200C" w:rsidP="00FC200C">
      <w:pPr>
        <w:spacing w:after="0" w:line="480" w:lineRule="auto"/>
        <w:jc w:val="both"/>
        <w:rPr>
          <w:rFonts w:ascii="Arial" w:hAnsi="Arial" w:cs="Arial"/>
          <w:sz w:val="24"/>
          <w:szCs w:val="24"/>
        </w:rPr>
      </w:pPr>
    </w:p>
    <w:p w:rsidR="00FC200C" w:rsidRPr="00FC200C" w:rsidRDefault="00FC200C" w:rsidP="00FC200C">
      <w:pPr>
        <w:spacing w:after="0" w:line="480" w:lineRule="auto"/>
        <w:jc w:val="both"/>
        <w:rPr>
          <w:rFonts w:ascii="Arial" w:hAnsi="Arial" w:cs="Arial"/>
          <w:sz w:val="24"/>
          <w:szCs w:val="24"/>
        </w:rPr>
      </w:pPr>
    </w:p>
    <w:p w:rsidR="00FC200C" w:rsidRPr="00FC200C" w:rsidRDefault="00FC200C" w:rsidP="00FC200C">
      <w:pPr>
        <w:spacing w:after="0" w:line="480" w:lineRule="auto"/>
        <w:jc w:val="both"/>
        <w:rPr>
          <w:rFonts w:ascii="Arial" w:hAnsi="Arial" w:cs="Arial"/>
          <w:sz w:val="24"/>
          <w:szCs w:val="24"/>
        </w:rPr>
      </w:pPr>
    </w:p>
    <w:p w:rsidR="00FC200C" w:rsidRPr="00FC200C" w:rsidRDefault="00FC200C" w:rsidP="00FC200C">
      <w:pPr>
        <w:spacing w:after="0" w:line="480" w:lineRule="auto"/>
        <w:jc w:val="both"/>
        <w:rPr>
          <w:rFonts w:ascii="Arial" w:hAnsi="Arial" w:cs="Arial"/>
          <w:sz w:val="24"/>
          <w:szCs w:val="24"/>
        </w:rPr>
      </w:pPr>
    </w:p>
    <w:p w:rsidR="00FC200C" w:rsidRPr="00FC200C" w:rsidRDefault="00FC200C" w:rsidP="00FC200C">
      <w:pPr>
        <w:spacing w:after="0" w:line="480" w:lineRule="auto"/>
        <w:jc w:val="both"/>
        <w:rPr>
          <w:rFonts w:ascii="Arial" w:hAnsi="Arial" w:cs="Arial"/>
          <w:sz w:val="24"/>
          <w:szCs w:val="24"/>
        </w:rPr>
      </w:pPr>
    </w:p>
    <w:p w:rsidR="00FC200C" w:rsidRPr="00FC200C" w:rsidRDefault="00FC200C" w:rsidP="00FC200C">
      <w:pPr>
        <w:spacing w:after="0" w:line="480" w:lineRule="auto"/>
        <w:jc w:val="both"/>
        <w:rPr>
          <w:rFonts w:ascii="Arial" w:hAnsi="Arial" w:cs="Arial"/>
          <w:sz w:val="24"/>
          <w:szCs w:val="24"/>
        </w:rPr>
      </w:pPr>
    </w:p>
    <w:p w:rsidR="00FC200C" w:rsidRPr="00FC200C" w:rsidRDefault="00FC200C" w:rsidP="00FC200C">
      <w:pPr>
        <w:spacing w:after="0" w:line="480" w:lineRule="auto"/>
        <w:jc w:val="both"/>
        <w:rPr>
          <w:rFonts w:ascii="Arial" w:hAnsi="Arial" w:cs="Arial"/>
          <w:sz w:val="24"/>
          <w:szCs w:val="24"/>
        </w:rPr>
      </w:pPr>
    </w:p>
    <w:p w:rsidR="00FC200C" w:rsidRPr="00FC200C" w:rsidRDefault="00FC200C" w:rsidP="00FC200C">
      <w:pPr>
        <w:spacing w:after="0" w:line="480" w:lineRule="auto"/>
        <w:jc w:val="both"/>
        <w:rPr>
          <w:rFonts w:ascii="Arial" w:hAnsi="Arial" w:cs="Arial"/>
          <w:sz w:val="24"/>
          <w:szCs w:val="24"/>
        </w:rPr>
      </w:pPr>
    </w:p>
    <w:p w:rsidR="00FC200C" w:rsidRPr="00FC200C" w:rsidRDefault="00FC200C" w:rsidP="00FC200C">
      <w:pPr>
        <w:spacing w:after="0" w:line="480" w:lineRule="auto"/>
        <w:jc w:val="both"/>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4556"/>
      </w:tblGrid>
      <w:tr w:rsidR="00FC200C" w:rsidTr="00BB4307">
        <w:tc>
          <w:tcPr>
            <w:tcW w:w="4555" w:type="dxa"/>
          </w:tcPr>
          <w:p w:rsidR="00FC200C" w:rsidRDefault="00FC200C" w:rsidP="00AA76BA">
            <w:pPr>
              <w:pStyle w:val="BodyText"/>
              <w:autoSpaceDE w:val="0"/>
              <w:autoSpaceDN w:val="0"/>
              <w:adjustRightInd w:val="0"/>
              <w:spacing w:line="480" w:lineRule="auto"/>
              <w:ind w:left="-108"/>
              <w:jc w:val="both"/>
              <w:rPr>
                <w:rFonts w:ascii="Arial" w:hAnsi="Arial" w:cs="Arial"/>
              </w:rPr>
            </w:pPr>
            <w:r>
              <w:rPr>
                <w:rFonts w:ascii="Arial" w:hAnsi="Arial" w:cs="Arial"/>
              </w:rPr>
              <w:t>APP</w:t>
            </w:r>
            <w:r w:rsidR="00AA76BA">
              <w:rPr>
                <w:rFonts w:ascii="Arial" w:hAnsi="Arial" w:cs="Arial"/>
              </w:rPr>
              <w:t>LICANT</w:t>
            </w:r>
            <w:r>
              <w:rPr>
                <w:rFonts w:ascii="Arial" w:hAnsi="Arial" w:cs="Arial"/>
              </w:rPr>
              <w:t>:</w:t>
            </w:r>
          </w:p>
        </w:tc>
        <w:tc>
          <w:tcPr>
            <w:tcW w:w="4556" w:type="dxa"/>
          </w:tcPr>
          <w:p w:rsidR="00FC200C" w:rsidRDefault="00FC200C" w:rsidP="00FC200C">
            <w:pPr>
              <w:pStyle w:val="BodyText"/>
              <w:autoSpaceDE w:val="0"/>
              <w:autoSpaceDN w:val="0"/>
              <w:adjustRightInd w:val="0"/>
              <w:spacing w:line="480" w:lineRule="auto"/>
              <w:jc w:val="both"/>
              <w:rPr>
                <w:rFonts w:ascii="Arial" w:hAnsi="Arial" w:cs="Arial"/>
              </w:rPr>
            </w:pPr>
            <w:r>
              <w:rPr>
                <w:rFonts w:ascii="Arial" w:hAnsi="Arial" w:cs="Arial"/>
              </w:rPr>
              <w:t>A Vaatz</w:t>
            </w:r>
          </w:p>
        </w:tc>
      </w:tr>
      <w:tr w:rsidR="00FC200C" w:rsidTr="00BB4307">
        <w:tc>
          <w:tcPr>
            <w:tcW w:w="4555" w:type="dxa"/>
          </w:tcPr>
          <w:p w:rsidR="00FC200C" w:rsidRDefault="00FC200C" w:rsidP="00FC200C">
            <w:pPr>
              <w:pStyle w:val="BodyText"/>
              <w:autoSpaceDE w:val="0"/>
              <w:autoSpaceDN w:val="0"/>
              <w:adjustRightInd w:val="0"/>
              <w:spacing w:line="480" w:lineRule="auto"/>
              <w:ind w:left="-108"/>
              <w:jc w:val="both"/>
              <w:rPr>
                <w:rFonts w:ascii="Arial" w:hAnsi="Arial" w:cs="Arial"/>
              </w:rPr>
            </w:pPr>
          </w:p>
        </w:tc>
        <w:tc>
          <w:tcPr>
            <w:tcW w:w="4556" w:type="dxa"/>
          </w:tcPr>
          <w:p w:rsidR="00FC200C" w:rsidRDefault="00FC200C" w:rsidP="00FC200C">
            <w:pPr>
              <w:pStyle w:val="BodyText"/>
              <w:autoSpaceDE w:val="0"/>
              <w:autoSpaceDN w:val="0"/>
              <w:adjustRightInd w:val="0"/>
              <w:spacing w:line="480" w:lineRule="auto"/>
              <w:jc w:val="both"/>
              <w:rPr>
                <w:rFonts w:ascii="Arial" w:hAnsi="Arial" w:cs="Arial"/>
              </w:rPr>
            </w:pPr>
            <w:r>
              <w:rPr>
                <w:rFonts w:ascii="Arial" w:hAnsi="Arial" w:cs="Arial"/>
              </w:rPr>
              <w:t>Of Andreas Vaatz &amp; Partners, Windhoek</w:t>
            </w:r>
          </w:p>
        </w:tc>
      </w:tr>
      <w:tr w:rsidR="00FC200C" w:rsidTr="00BB4307">
        <w:tc>
          <w:tcPr>
            <w:tcW w:w="4555" w:type="dxa"/>
          </w:tcPr>
          <w:p w:rsidR="00FC200C" w:rsidRDefault="00FC200C" w:rsidP="00FC200C">
            <w:pPr>
              <w:pStyle w:val="BodyText"/>
              <w:autoSpaceDE w:val="0"/>
              <w:autoSpaceDN w:val="0"/>
              <w:adjustRightInd w:val="0"/>
              <w:spacing w:line="480" w:lineRule="auto"/>
              <w:ind w:left="-108"/>
              <w:jc w:val="both"/>
              <w:rPr>
                <w:rFonts w:ascii="Arial" w:hAnsi="Arial" w:cs="Arial"/>
              </w:rPr>
            </w:pPr>
          </w:p>
        </w:tc>
        <w:tc>
          <w:tcPr>
            <w:tcW w:w="4556" w:type="dxa"/>
          </w:tcPr>
          <w:p w:rsidR="00FC200C" w:rsidRDefault="00FC200C" w:rsidP="00FC200C">
            <w:pPr>
              <w:pStyle w:val="BodyText"/>
              <w:autoSpaceDE w:val="0"/>
              <w:autoSpaceDN w:val="0"/>
              <w:adjustRightInd w:val="0"/>
              <w:spacing w:line="480" w:lineRule="auto"/>
              <w:jc w:val="both"/>
              <w:rPr>
                <w:rFonts w:ascii="Arial" w:hAnsi="Arial" w:cs="Arial"/>
              </w:rPr>
            </w:pPr>
          </w:p>
        </w:tc>
      </w:tr>
      <w:tr w:rsidR="00FC200C" w:rsidTr="00BB4307">
        <w:tc>
          <w:tcPr>
            <w:tcW w:w="4555" w:type="dxa"/>
          </w:tcPr>
          <w:p w:rsidR="00FC200C" w:rsidRDefault="00FC200C" w:rsidP="00FC200C">
            <w:pPr>
              <w:pStyle w:val="BodyText"/>
              <w:autoSpaceDE w:val="0"/>
              <w:autoSpaceDN w:val="0"/>
              <w:adjustRightInd w:val="0"/>
              <w:spacing w:line="480" w:lineRule="auto"/>
              <w:ind w:left="-108"/>
              <w:jc w:val="both"/>
              <w:rPr>
                <w:rFonts w:ascii="Arial" w:hAnsi="Arial" w:cs="Arial"/>
              </w:rPr>
            </w:pPr>
          </w:p>
        </w:tc>
        <w:tc>
          <w:tcPr>
            <w:tcW w:w="4556" w:type="dxa"/>
          </w:tcPr>
          <w:p w:rsidR="00FC200C" w:rsidRDefault="00FC200C" w:rsidP="00FC200C">
            <w:pPr>
              <w:pStyle w:val="BodyText"/>
              <w:autoSpaceDE w:val="0"/>
              <w:autoSpaceDN w:val="0"/>
              <w:adjustRightInd w:val="0"/>
              <w:spacing w:line="480" w:lineRule="auto"/>
              <w:jc w:val="both"/>
              <w:rPr>
                <w:rFonts w:ascii="Arial" w:hAnsi="Arial" w:cs="Arial"/>
              </w:rPr>
            </w:pPr>
          </w:p>
        </w:tc>
      </w:tr>
      <w:tr w:rsidR="00FC200C" w:rsidTr="00BB4307">
        <w:tc>
          <w:tcPr>
            <w:tcW w:w="4555" w:type="dxa"/>
          </w:tcPr>
          <w:p w:rsidR="00FC200C" w:rsidRDefault="002C7FC8" w:rsidP="00FC200C">
            <w:pPr>
              <w:pStyle w:val="BodyText"/>
              <w:autoSpaceDE w:val="0"/>
              <w:autoSpaceDN w:val="0"/>
              <w:adjustRightInd w:val="0"/>
              <w:spacing w:line="480" w:lineRule="auto"/>
              <w:ind w:left="-108"/>
              <w:jc w:val="both"/>
              <w:rPr>
                <w:rFonts w:ascii="Arial" w:hAnsi="Arial" w:cs="Arial"/>
              </w:rPr>
            </w:pPr>
            <w:r>
              <w:rPr>
                <w:rFonts w:ascii="Arial" w:hAnsi="Arial" w:cs="Arial"/>
              </w:rPr>
              <w:t xml:space="preserve">SECOND and THIRD </w:t>
            </w:r>
            <w:r w:rsidR="00FC200C">
              <w:rPr>
                <w:rFonts w:ascii="Arial" w:hAnsi="Arial" w:cs="Arial"/>
              </w:rPr>
              <w:t>RESPONDENTS:</w:t>
            </w:r>
          </w:p>
        </w:tc>
        <w:tc>
          <w:tcPr>
            <w:tcW w:w="4556" w:type="dxa"/>
          </w:tcPr>
          <w:p w:rsidR="00FC200C" w:rsidRDefault="00FC200C" w:rsidP="00FC200C">
            <w:pPr>
              <w:pStyle w:val="BodyText"/>
              <w:autoSpaceDE w:val="0"/>
              <w:autoSpaceDN w:val="0"/>
              <w:adjustRightInd w:val="0"/>
              <w:spacing w:line="480" w:lineRule="auto"/>
              <w:jc w:val="both"/>
              <w:rPr>
                <w:rFonts w:ascii="Arial" w:hAnsi="Arial" w:cs="Arial"/>
              </w:rPr>
            </w:pPr>
            <w:r>
              <w:rPr>
                <w:rFonts w:ascii="Arial" w:hAnsi="Arial" w:cs="Arial"/>
              </w:rPr>
              <w:t>S Oosthuizen</w:t>
            </w:r>
          </w:p>
        </w:tc>
      </w:tr>
      <w:tr w:rsidR="00FC200C" w:rsidTr="00BB4307">
        <w:tc>
          <w:tcPr>
            <w:tcW w:w="4555" w:type="dxa"/>
          </w:tcPr>
          <w:p w:rsidR="00FC200C" w:rsidRDefault="00FC200C" w:rsidP="00BB4307">
            <w:pPr>
              <w:pStyle w:val="BodyText"/>
              <w:autoSpaceDE w:val="0"/>
              <w:autoSpaceDN w:val="0"/>
              <w:adjustRightInd w:val="0"/>
              <w:spacing w:line="480" w:lineRule="auto"/>
              <w:ind w:left="-108"/>
              <w:jc w:val="both"/>
              <w:rPr>
                <w:rFonts w:ascii="Arial" w:hAnsi="Arial" w:cs="Arial"/>
              </w:rPr>
            </w:pPr>
          </w:p>
        </w:tc>
        <w:tc>
          <w:tcPr>
            <w:tcW w:w="4556" w:type="dxa"/>
          </w:tcPr>
          <w:p w:rsidR="00FC200C" w:rsidRDefault="00FC200C" w:rsidP="00FC200C">
            <w:pPr>
              <w:pStyle w:val="BodyText"/>
              <w:autoSpaceDE w:val="0"/>
              <w:autoSpaceDN w:val="0"/>
              <w:adjustRightInd w:val="0"/>
              <w:spacing w:line="480" w:lineRule="auto"/>
              <w:jc w:val="both"/>
              <w:rPr>
                <w:rFonts w:ascii="Arial" w:hAnsi="Arial" w:cs="Arial"/>
              </w:rPr>
            </w:pPr>
            <w:r>
              <w:rPr>
                <w:rFonts w:ascii="Arial" w:hAnsi="Arial" w:cs="Arial"/>
              </w:rPr>
              <w:t>Of Erasmus &amp; Associates, Windhoek</w:t>
            </w:r>
          </w:p>
        </w:tc>
      </w:tr>
    </w:tbl>
    <w:p w:rsidR="00FC200C" w:rsidRDefault="00FC200C" w:rsidP="00FC200C">
      <w:pPr>
        <w:pStyle w:val="BodyText"/>
        <w:autoSpaceDE w:val="0"/>
        <w:autoSpaceDN w:val="0"/>
        <w:adjustRightInd w:val="0"/>
        <w:spacing w:line="480" w:lineRule="auto"/>
        <w:jc w:val="both"/>
        <w:rPr>
          <w:rFonts w:ascii="Arial" w:hAnsi="Arial" w:cs="Arial"/>
        </w:rPr>
      </w:pPr>
    </w:p>
    <w:p w:rsidR="00597F84" w:rsidRDefault="00597F84" w:rsidP="00597F84">
      <w:pPr>
        <w:pStyle w:val="BodyText"/>
        <w:autoSpaceDE w:val="0"/>
        <w:autoSpaceDN w:val="0"/>
        <w:adjustRightInd w:val="0"/>
        <w:spacing w:line="480" w:lineRule="auto"/>
        <w:jc w:val="both"/>
        <w:rPr>
          <w:rFonts w:ascii="Arial" w:hAnsi="Arial" w:cs="Arial"/>
        </w:rPr>
      </w:pPr>
    </w:p>
    <w:sectPr w:rsidR="00597F84" w:rsidSect="00597F84">
      <w:headerReference w:type="even" r:id="rId12"/>
      <w:headerReference w:type="default" r:id="rId13"/>
      <w:pgSz w:w="12240" w:h="15840" w:code="1"/>
      <w:pgMar w:top="811" w:right="1418" w:bottom="1418" w:left="1701" w:header="811" w:footer="14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517" w:rsidRDefault="00344517">
      <w:pPr>
        <w:spacing w:after="0" w:line="240" w:lineRule="auto"/>
      </w:pPr>
      <w:r>
        <w:separator/>
      </w:r>
    </w:p>
  </w:endnote>
  <w:endnote w:type="continuationSeparator" w:id="0">
    <w:p w:rsidR="00344517" w:rsidRDefault="00344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517" w:rsidRDefault="00344517">
      <w:pPr>
        <w:spacing w:after="0" w:line="240" w:lineRule="auto"/>
      </w:pPr>
      <w:r>
        <w:separator/>
      </w:r>
    </w:p>
  </w:footnote>
  <w:footnote w:type="continuationSeparator" w:id="0">
    <w:p w:rsidR="00344517" w:rsidRDefault="00344517">
      <w:pPr>
        <w:spacing w:after="0" w:line="240" w:lineRule="auto"/>
      </w:pPr>
      <w:r>
        <w:continuationSeparator/>
      </w:r>
    </w:p>
  </w:footnote>
  <w:footnote w:id="1">
    <w:p w:rsidR="00E41C66" w:rsidRPr="00910971" w:rsidRDefault="00E41C66">
      <w:pPr>
        <w:pStyle w:val="FootnoteText"/>
        <w:rPr>
          <w:rFonts w:ascii="Arial" w:hAnsi="Arial" w:cs="Arial"/>
          <w:sz w:val="32"/>
          <w:szCs w:val="32"/>
        </w:rPr>
      </w:pPr>
      <w:r>
        <w:rPr>
          <w:rStyle w:val="FootnoteReference"/>
        </w:rPr>
        <w:footnoteRef/>
      </w:r>
      <w:r>
        <w:t xml:space="preserve"> </w:t>
      </w:r>
      <w:r w:rsidRPr="00E41C66">
        <w:rPr>
          <w:rFonts w:ascii="Arial" w:hAnsi="Arial" w:cs="Arial"/>
          <w:i/>
        </w:rPr>
        <w:t>Afshani &amp; another v Vaatz</w:t>
      </w:r>
      <w:r w:rsidRPr="00E41C66">
        <w:rPr>
          <w:rFonts w:ascii="Arial" w:hAnsi="Arial" w:cs="Arial"/>
        </w:rPr>
        <w:t xml:space="preserve"> 2007 (2) NR 381 (SC) </w:t>
      </w:r>
      <w:r w:rsidR="00910971" w:rsidRPr="0064224B">
        <w:rPr>
          <w:rFonts w:ascii="Arial" w:hAnsi="Arial" w:cs="Arial"/>
        </w:rPr>
        <w:t>para 31.</w:t>
      </w:r>
    </w:p>
  </w:footnote>
  <w:footnote w:id="2">
    <w:p w:rsidR="00442CA0" w:rsidRPr="007042C7" w:rsidRDefault="00442CA0">
      <w:pPr>
        <w:pStyle w:val="FootnoteText"/>
        <w:rPr>
          <w:rFonts w:ascii="Arial" w:hAnsi="Arial" w:cs="Arial"/>
        </w:rPr>
      </w:pPr>
      <w:r w:rsidRPr="007042C7">
        <w:rPr>
          <w:rStyle w:val="FootnoteReference"/>
          <w:rFonts w:ascii="Arial" w:hAnsi="Arial" w:cs="Arial"/>
        </w:rPr>
        <w:footnoteRef/>
      </w:r>
      <w:r w:rsidRPr="007042C7">
        <w:rPr>
          <w:rFonts w:ascii="Arial" w:hAnsi="Arial" w:cs="Arial"/>
        </w:rPr>
        <w:t xml:space="preserve"> </w:t>
      </w:r>
      <w:r w:rsidRPr="007042C7">
        <w:rPr>
          <w:rFonts w:ascii="Arial" w:hAnsi="Arial" w:cs="Arial"/>
          <w:i/>
        </w:rPr>
        <w:t>Afshani</w:t>
      </w:r>
      <w:r w:rsidRPr="007042C7">
        <w:rPr>
          <w:rFonts w:ascii="Arial" w:hAnsi="Arial" w:cs="Arial"/>
        </w:rPr>
        <w:t xml:space="preserve"> at 372A.</w:t>
      </w:r>
    </w:p>
  </w:footnote>
  <w:footnote w:id="3">
    <w:p w:rsidR="007042C7" w:rsidRPr="007042C7" w:rsidRDefault="007042C7">
      <w:pPr>
        <w:pStyle w:val="FootnoteText"/>
        <w:rPr>
          <w:rFonts w:ascii="Arial" w:hAnsi="Arial" w:cs="Arial"/>
        </w:rPr>
      </w:pPr>
      <w:r w:rsidRPr="007042C7">
        <w:rPr>
          <w:rStyle w:val="FootnoteReference"/>
          <w:rFonts w:ascii="Arial" w:hAnsi="Arial" w:cs="Arial"/>
        </w:rPr>
        <w:footnoteRef/>
      </w:r>
      <w:r w:rsidRPr="007042C7">
        <w:rPr>
          <w:rFonts w:ascii="Arial" w:hAnsi="Arial" w:cs="Arial"/>
        </w:rPr>
        <w:t xml:space="preserve"> </w:t>
      </w:r>
      <w:r w:rsidR="00631037">
        <w:rPr>
          <w:rFonts w:ascii="Arial" w:hAnsi="Arial" w:cs="Arial"/>
          <w:i/>
        </w:rPr>
        <w:t>Afshan</w:t>
      </w:r>
      <w:r w:rsidRPr="007042C7">
        <w:rPr>
          <w:rFonts w:ascii="Arial" w:hAnsi="Arial" w:cs="Arial"/>
          <w:i/>
        </w:rPr>
        <w:t xml:space="preserve">i </w:t>
      </w:r>
      <w:r w:rsidRPr="007042C7">
        <w:rPr>
          <w:rFonts w:ascii="Arial" w:hAnsi="Arial" w:cs="Arial"/>
        </w:rPr>
        <w:t>at 392B-D.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215326"/>
      <w:docPartObj>
        <w:docPartGallery w:val="Page Numbers (Top of Page)"/>
        <w:docPartUnique/>
      </w:docPartObj>
    </w:sdtPr>
    <w:sdtEndPr>
      <w:rPr>
        <w:noProof/>
      </w:rPr>
    </w:sdtEndPr>
    <w:sdtContent>
      <w:p w:rsidR="004D6713" w:rsidRDefault="009A5D5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4D6713" w:rsidRDefault="003445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1169284777"/>
      <w:docPartObj>
        <w:docPartGallery w:val="Page Numbers (Top of Page)"/>
        <w:docPartUnique/>
      </w:docPartObj>
    </w:sdtPr>
    <w:sdtEndPr>
      <w:rPr>
        <w:noProof/>
      </w:rPr>
    </w:sdtEndPr>
    <w:sdtContent>
      <w:p w:rsidR="004D6713" w:rsidRPr="00240C67" w:rsidRDefault="009A5D5F">
        <w:pPr>
          <w:pStyle w:val="Header"/>
          <w:jc w:val="right"/>
          <w:rPr>
            <w:rFonts w:ascii="Arial" w:hAnsi="Arial" w:cs="Arial"/>
            <w:sz w:val="24"/>
            <w:szCs w:val="24"/>
          </w:rPr>
        </w:pPr>
        <w:r w:rsidRPr="00240C67">
          <w:rPr>
            <w:rFonts w:ascii="Arial" w:hAnsi="Arial" w:cs="Arial"/>
            <w:sz w:val="24"/>
            <w:szCs w:val="24"/>
          </w:rPr>
          <w:fldChar w:fldCharType="begin"/>
        </w:r>
        <w:r w:rsidRPr="00240C67">
          <w:rPr>
            <w:rFonts w:ascii="Arial" w:hAnsi="Arial" w:cs="Arial"/>
            <w:sz w:val="24"/>
            <w:szCs w:val="24"/>
          </w:rPr>
          <w:instrText xml:space="preserve"> PAGE   \* MERGEFORMAT </w:instrText>
        </w:r>
        <w:r w:rsidRPr="00240C67">
          <w:rPr>
            <w:rFonts w:ascii="Arial" w:hAnsi="Arial" w:cs="Arial"/>
            <w:sz w:val="24"/>
            <w:szCs w:val="24"/>
          </w:rPr>
          <w:fldChar w:fldCharType="separate"/>
        </w:r>
        <w:r w:rsidR="00814131">
          <w:rPr>
            <w:rFonts w:ascii="Arial" w:hAnsi="Arial" w:cs="Arial"/>
            <w:noProof/>
            <w:sz w:val="24"/>
            <w:szCs w:val="24"/>
          </w:rPr>
          <w:t>10</w:t>
        </w:r>
        <w:r w:rsidRPr="00240C67">
          <w:rPr>
            <w:rFonts w:ascii="Arial" w:hAnsi="Arial" w:cs="Arial"/>
            <w:noProof/>
            <w:sz w:val="24"/>
            <w:szCs w:val="24"/>
          </w:rPr>
          <w:fldChar w:fldCharType="end"/>
        </w:r>
      </w:p>
    </w:sdtContent>
  </w:sdt>
  <w:p w:rsidR="004D6713" w:rsidRPr="00240C67" w:rsidRDefault="00344517">
    <w:pPr>
      <w:pStyle w:val="Header"/>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581D3E"/>
    <w:multiLevelType w:val="hybridMultilevel"/>
    <w:tmpl w:val="34FE5F26"/>
    <w:lvl w:ilvl="0" w:tplc="C08651C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544A6D1D"/>
    <w:multiLevelType w:val="hybridMultilevel"/>
    <w:tmpl w:val="AC107876"/>
    <w:lvl w:ilvl="0" w:tplc="0A14E1DE">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7A77675B"/>
    <w:multiLevelType w:val="hybridMultilevel"/>
    <w:tmpl w:val="01CEA57C"/>
    <w:lvl w:ilvl="0" w:tplc="D2C0883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F84"/>
    <w:rsid w:val="000146E0"/>
    <w:rsid w:val="000173DB"/>
    <w:rsid w:val="000B0638"/>
    <w:rsid w:val="00135B92"/>
    <w:rsid w:val="00146BB3"/>
    <w:rsid w:val="00170EAB"/>
    <w:rsid w:val="00186752"/>
    <w:rsid w:val="00191F12"/>
    <w:rsid w:val="001A3CDD"/>
    <w:rsid w:val="001C7FBF"/>
    <w:rsid w:val="001F701F"/>
    <w:rsid w:val="002050A0"/>
    <w:rsid w:val="00211C4C"/>
    <w:rsid w:val="00216301"/>
    <w:rsid w:val="00225F21"/>
    <w:rsid w:val="0023259C"/>
    <w:rsid w:val="0024376E"/>
    <w:rsid w:val="00267CC3"/>
    <w:rsid w:val="0029174F"/>
    <w:rsid w:val="002C6D3A"/>
    <w:rsid w:val="002C7FC8"/>
    <w:rsid w:val="00344517"/>
    <w:rsid w:val="00350650"/>
    <w:rsid w:val="003B1A70"/>
    <w:rsid w:val="003D3D74"/>
    <w:rsid w:val="003F2EF7"/>
    <w:rsid w:val="003F3F30"/>
    <w:rsid w:val="00405C3E"/>
    <w:rsid w:val="00442CA0"/>
    <w:rsid w:val="004722FC"/>
    <w:rsid w:val="00472B4F"/>
    <w:rsid w:val="004E26BF"/>
    <w:rsid w:val="004E3292"/>
    <w:rsid w:val="00517553"/>
    <w:rsid w:val="00546EB7"/>
    <w:rsid w:val="005551F1"/>
    <w:rsid w:val="00597F84"/>
    <w:rsid w:val="005C2861"/>
    <w:rsid w:val="005F37CD"/>
    <w:rsid w:val="006270D9"/>
    <w:rsid w:val="00631037"/>
    <w:rsid w:val="00637A59"/>
    <w:rsid w:val="0064224B"/>
    <w:rsid w:val="00667B93"/>
    <w:rsid w:val="006B3E9F"/>
    <w:rsid w:val="006D222E"/>
    <w:rsid w:val="006D573D"/>
    <w:rsid w:val="007042C7"/>
    <w:rsid w:val="00746DDD"/>
    <w:rsid w:val="00764E63"/>
    <w:rsid w:val="00765495"/>
    <w:rsid w:val="00773876"/>
    <w:rsid w:val="00773E2C"/>
    <w:rsid w:val="007772C9"/>
    <w:rsid w:val="00797AF3"/>
    <w:rsid w:val="00814131"/>
    <w:rsid w:val="0088168F"/>
    <w:rsid w:val="008C184C"/>
    <w:rsid w:val="00910971"/>
    <w:rsid w:val="00946794"/>
    <w:rsid w:val="009520C3"/>
    <w:rsid w:val="00953306"/>
    <w:rsid w:val="0096682E"/>
    <w:rsid w:val="009A5D5F"/>
    <w:rsid w:val="00A173EC"/>
    <w:rsid w:val="00A3153D"/>
    <w:rsid w:val="00AA76BA"/>
    <w:rsid w:val="00AA78C8"/>
    <w:rsid w:val="00AB536F"/>
    <w:rsid w:val="00AD585B"/>
    <w:rsid w:val="00B1374C"/>
    <w:rsid w:val="00B1492F"/>
    <w:rsid w:val="00B412DD"/>
    <w:rsid w:val="00BA5BED"/>
    <w:rsid w:val="00BA6738"/>
    <w:rsid w:val="00BA6814"/>
    <w:rsid w:val="00BB2E4A"/>
    <w:rsid w:val="00BC6A59"/>
    <w:rsid w:val="00C165FD"/>
    <w:rsid w:val="00C22843"/>
    <w:rsid w:val="00C31472"/>
    <w:rsid w:val="00C414E8"/>
    <w:rsid w:val="00CE1093"/>
    <w:rsid w:val="00CE442A"/>
    <w:rsid w:val="00CF5166"/>
    <w:rsid w:val="00CF5B39"/>
    <w:rsid w:val="00D24198"/>
    <w:rsid w:val="00D3465D"/>
    <w:rsid w:val="00D72DE1"/>
    <w:rsid w:val="00DD5E8F"/>
    <w:rsid w:val="00DD632B"/>
    <w:rsid w:val="00E3357F"/>
    <w:rsid w:val="00E35B42"/>
    <w:rsid w:val="00E41C66"/>
    <w:rsid w:val="00E576E4"/>
    <w:rsid w:val="00E6040F"/>
    <w:rsid w:val="00E77F7B"/>
    <w:rsid w:val="00E951E9"/>
    <w:rsid w:val="00EA3398"/>
    <w:rsid w:val="00EB7CD8"/>
    <w:rsid w:val="00EC2626"/>
    <w:rsid w:val="00ED537E"/>
    <w:rsid w:val="00F32F28"/>
    <w:rsid w:val="00F61C0F"/>
    <w:rsid w:val="00F65B7F"/>
    <w:rsid w:val="00F677A0"/>
    <w:rsid w:val="00F72FD0"/>
    <w:rsid w:val="00F82317"/>
    <w:rsid w:val="00FA7204"/>
    <w:rsid w:val="00FC200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FA75D6-74D3-41CA-BD97-7C0972ECB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F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7F84"/>
    <w:pPr>
      <w:spacing w:after="0" w:line="240" w:lineRule="auto"/>
    </w:pPr>
  </w:style>
  <w:style w:type="paragraph" w:styleId="BodyText">
    <w:name w:val="Body Text"/>
    <w:basedOn w:val="Normal"/>
    <w:link w:val="BodyTextChar"/>
    <w:rsid w:val="00597F84"/>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597F84"/>
    <w:rPr>
      <w:rFonts w:ascii="Times New Roman" w:eastAsia="Times New Roman" w:hAnsi="Times New Roman" w:cs="Times New Roman"/>
      <w:sz w:val="24"/>
      <w:szCs w:val="24"/>
      <w:lang w:val="en-GB"/>
    </w:rPr>
  </w:style>
  <w:style w:type="table" w:styleId="TableGrid">
    <w:name w:val="Table Grid"/>
    <w:basedOn w:val="TableNormal"/>
    <w:uiPriority w:val="39"/>
    <w:rsid w:val="00597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7F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7F84"/>
  </w:style>
  <w:style w:type="paragraph" w:styleId="ListParagraph">
    <w:name w:val="List Paragraph"/>
    <w:basedOn w:val="Normal"/>
    <w:uiPriority w:val="34"/>
    <w:qFormat/>
    <w:rsid w:val="008C184C"/>
    <w:pPr>
      <w:ind w:left="720"/>
      <w:contextualSpacing/>
    </w:pPr>
  </w:style>
  <w:style w:type="paragraph" w:styleId="FootnoteText">
    <w:name w:val="footnote text"/>
    <w:basedOn w:val="Normal"/>
    <w:link w:val="FootnoteTextChar"/>
    <w:uiPriority w:val="99"/>
    <w:semiHidden/>
    <w:unhideWhenUsed/>
    <w:rsid w:val="00E41C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1C66"/>
    <w:rPr>
      <w:sz w:val="20"/>
      <w:szCs w:val="20"/>
    </w:rPr>
  </w:style>
  <w:style w:type="character" w:styleId="FootnoteReference">
    <w:name w:val="footnote reference"/>
    <w:basedOn w:val="DefaultParagraphFont"/>
    <w:uiPriority w:val="99"/>
    <w:semiHidden/>
    <w:unhideWhenUsed/>
    <w:rsid w:val="00E41C66"/>
    <w:rPr>
      <w:vertAlign w:val="superscript"/>
    </w:rPr>
  </w:style>
  <w:style w:type="paragraph" w:styleId="BalloonText">
    <w:name w:val="Balloon Text"/>
    <w:basedOn w:val="Normal"/>
    <w:link w:val="BalloonTextChar"/>
    <w:uiPriority w:val="99"/>
    <w:semiHidden/>
    <w:unhideWhenUsed/>
    <w:rsid w:val="00472B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B4F"/>
    <w:rPr>
      <w:rFonts w:ascii="Segoe UI" w:hAnsi="Segoe UI" w:cs="Segoe UI"/>
      <w:sz w:val="18"/>
      <w:szCs w:val="18"/>
    </w:rPr>
  </w:style>
  <w:style w:type="paragraph" w:styleId="Footer">
    <w:name w:val="footer"/>
    <w:basedOn w:val="Normal"/>
    <w:link w:val="FooterChar"/>
    <w:uiPriority w:val="99"/>
    <w:unhideWhenUsed/>
    <w:rsid w:val="00FA72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2020-09-16T18:30:00+00:00</Judgment_x0020_Date>
    <Year xmlns="63bdd487-88aa-4c54-b893-ddaa81ed2e7c">2020</Yea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15D1A-6E6F-4EC1-9A1F-CD2284789F2E}">
  <ds:schemaRefs>
    <ds:schemaRef ds:uri="http://schemas.microsoft.com/sharepoint/v3/contenttype/forms"/>
  </ds:schemaRefs>
</ds:datastoreItem>
</file>

<file path=customXml/itemProps2.xml><?xml version="1.0" encoding="utf-8"?>
<ds:datastoreItem xmlns:ds="http://schemas.openxmlformats.org/officeDocument/2006/customXml" ds:itemID="{102E0C22-D599-4570-ADCE-4C6D35F8F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E52D05-C497-4951-B0E6-1560F3C946F2}">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4.xml><?xml version="1.0" encoding="utf-8"?>
<ds:datastoreItem xmlns:ds="http://schemas.openxmlformats.org/officeDocument/2006/customXml" ds:itemID="{98F8EE0B-2C66-490E-BF13-47E43ED82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2140</Words>
  <Characters>12203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Dannecker v Leopard Tours Car and Camping Hire CC</vt:lpstr>
    </vt:vector>
  </TitlesOfParts>
  <Company/>
  <LinksUpToDate>false</LinksUpToDate>
  <CharactersWithSpaces>14315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Dannecker v Leopard Tours Car and Camping Hire CC</dc:title>
  <dc:subject/>
  <dc:creator>Juboltine Risuro</dc:creator>
  <cp:keywords/>
  <dc:description/>
  <cp:lastModifiedBy>HOME</cp:lastModifiedBy>
  <cp:revision>2</cp:revision>
  <cp:lastPrinted>2020-09-17T12:53:00Z</cp:lastPrinted>
  <dcterms:created xsi:type="dcterms:W3CDTF">2021-07-19T14:10:00Z</dcterms:created>
  <dcterms:modified xsi:type="dcterms:W3CDTF">2021-07-19T14:10:00Z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