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0C0B4" w14:textId="77777777" w:rsidR="00BC3587" w:rsidRPr="006A55DD" w:rsidRDefault="00BC3587" w:rsidP="00BC3587">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091599A1" wp14:editId="1CB370E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082D7F9A" w14:textId="50460FF7" w:rsidR="00BC3587" w:rsidRDefault="001710AC" w:rsidP="00BC3587">
      <w:pPr>
        <w:pStyle w:val="NoSpacing"/>
        <w:jc w:val="right"/>
        <w:rPr>
          <w:rFonts w:ascii="Arial" w:hAnsi="Arial" w:cs="Arial"/>
          <w:b/>
          <w:sz w:val="24"/>
          <w:szCs w:val="24"/>
        </w:rPr>
      </w:pPr>
      <w:r>
        <w:rPr>
          <w:rFonts w:ascii="Arial" w:hAnsi="Arial" w:cs="Arial"/>
          <w:b/>
          <w:sz w:val="24"/>
          <w:szCs w:val="24"/>
        </w:rPr>
        <w:t>REPORTABLE</w:t>
      </w:r>
    </w:p>
    <w:p w14:paraId="5484F1FD" w14:textId="77777777" w:rsidR="00BC3587" w:rsidRDefault="00BC3587" w:rsidP="00BC3587">
      <w:pPr>
        <w:pStyle w:val="NoSpacing"/>
        <w:jc w:val="right"/>
        <w:rPr>
          <w:rFonts w:ascii="Arial" w:hAnsi="Arial" w:cs="Arial"/>
          <w:sz w:val="24"/>
          <w:szCs w:val="24"/>
        </w:rPr>
      </w:pPr>
    </w:p>
    <w:p w14:paraId="0B4455D9" w14:textId="36E4BF58" w:rsidR="00BC3587" w:rsidRDefault="00490E1A" w:rsidP="00BC3587">
      <w:pPr>
        <w:pStyle w:val="NoSpacing"/>
        <w:jc w:val="right"/>
        <w:rPr>
          <w:rFonts w:ascii="Arial" w:hAnsi="Arial" w:cs="Arial"/>
          <w:sz w:val="24"/>
          <w:szCs w:val="24"/>
        </w:rPr>
      </w:pPr>
      <w:r>
        <w:rPr>
          <w:rFonts w:ascii="Arial" w:hAnsi="Arial" w:cs="Arial"/>
          <w:sz w:val="24"/>
          <w:szCs w:val="24"/>
        </w:rPr>
        <w:t>CASE NO: SA 24/2018</w:t>
      </w:r>
    </w:p>
    <w:p w14:paraId="579E1EA0" w14:textId="77777777" w:rsidR="00BC3587" w:rsidRDefault="00BC3587" w:rsidP="00BC3587">
      <w:pPr>
        <w:pStyle w:val="NoSpacing"/>
        <w:rPr>
          <w:rFonts w:ascii="Arial" w:hAnsi="Arial" w:cs="Arial"/>
          <w:sz w:val="24"/>
          <w:szCs w:val="24"/>
        </w:rPr>
      </w:pPr>
    </w:p>
    <w:p w14:paraId="6809D430" w14:textId="168E9A3C" w:rsidR="00BC3587" w:rsidRPr="00991107" w:rsidRDefault="00967179" w:rsidP="00967179">
      <w:pPr>
        <w:pStyle w:val="NoSpacing"/>
        <w:tabs>
          <w:tab w:val="left" w:pos="8328"/>
        </w:tabs>
        <w:rPr>
          <w:rFonts w:ascii="Arial" w:hAnsi="Arial" w:cs="Arial"/>
          <w:sz w:val="24"/>
          <w:szCs w:val="24"/>
        </w:rPr>
      </w:pPr>
      <w:r>
        <w:rPr>
          <w:rFonts w:ascii="Arial" w:hAnsi="Arial" w:cs="Arial"/>
          <w:sz w:val="24"/>
          <w:szCs w:val="24"/>
        </w:rPr>
        <w:tab/>
      </w:r>
    </w:p>
    <w:p w14:paraId="5C1E1D23" w14:textId="77777777" w:rsidR="00BC3587" w:rsidRPr="00970591" w:rsidRDefault="00BC3587" w:rsidP="00BC3587">
      <w:pPr>
        <w:pStyle w:val="NoSpacing"/>
        <w:rPr>
          <w:rFonts w:ascii="Arial" w:hAnsi="Arial" w:cs="Arial"/>
          <w:b/>
          <w:sz w:val="24"/>
          <w:szCs w:val="24"/>
        </w:rPr>
      </w:pPr>
      <w:r w:rsidRPr="00970591">
        <w:rPr>
          <w:rFonts w:ascii="Arial" w:hAnsi="Arial" w:cs="Arial"/>
          <w:b/>
          <w:sz w:val="24"/>
          <w:szCs w:val="24"/>
        </w:rPr>
        <w:t>IN THE SUPREME COURT OF NAMIBIA</w:t>
      </w:r>
    </w:p>
    <w:p w14:paraId="0A50B08B" w14:textId="77777777" w:rsidR="00BC3587" w:rsidRDefault="00BC3587" w:rsidP="00BC3587">
      <w:pPr>
        <w:pStyle w:val="NoSpacing"/>
        <w:rPr>
          <w:rFonts w:ascii="Arial" w:hAnsi="Arial" w:cs="Arial"/>
          <w:sz w:val="24"/>
          <w:szCs w:val="24"/>
        </w:rPr>
      </w:pPr>
    </w:p>
    <w:p w14:paraId="54917C64" w14:textId="77777777" w:rsidR="00BC3587" w:rsidRDefault="00BC3587" w:rsidP="00BC3587">
      <w:pPr>
        <w:pStyle w:val="NoSpacing"/>
        <w:rPr>
          <w:rFonts w:ascii="Arial" w:hAnsi="Arial" w:cs="Arial"/>
          <w:sz w:val="24"/>
          <w:szCs w:val="24"/>
        </w:rPr>
      </w:pPr>
    </w:p>
    <w:p w14:paraId="6C5DF57F" w14:textId="77777777" w:rsidR="00BC3587" w:rsidRDefault="00BC3587" w:rsidP="00BC3587">
      <w:pPr>
        <w:pStyle w:val="NoSpacing"/>
        <w:rPr>
          <w:rFonts w:ascii="Arial" w:hAnsi="Arial" w:cs="Arial"/>
          <w:sz w:val="24"/>
          <w:szCs w:val="24"/>
        </w:rPr>
      </w:pPr>
      <w:r>
        <w:rPr>
          <w:rFonts w:ascii="Arial" w:hAnsi="Arial" w:cs="Arial"/>
          <w:sz w:val="24"/>
          <w:szCs w:val="24"/>
        </w:rPr>
        <w:t>In the matter between:</w:t>
      </w:r>
    </w:p>
    <w:p w14:paraId="6B9FFBED" w14:textId="77777777" w:rsidR="00BC3587" w:rsidRDefault="00BC3587" w:rsidP="00BC3587">
      <w:pPr>
        <w:pStyle w:val="NoSpacing"/>
        <w:rPr>
          <w:rFonts w:ascii="Arial" w:hAnsi="Arial" w:cs="Arial"/>
          <w:sz w:val="24"/>
          <w:szCs w:val="24"/>
        </w:rPr>
      </w:pPr>
    </w:p>
    <w:p w14:paraId="7390976C" w14:textId="77777777" w:rsidR="00BC3587" w:rsidRDefault="00BC3587" w:rsidP="00BC3587">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446"/>
      </w:tblGrid>
      <w:tr w:rsidR="00D01B18" w:rsidRPr="00D01B18" w14:paraId="2BF0A270" w14:textId="77777777" w:rsidTr="00D01B18">
        <w:tc>
          <w:tcPr>
            <w:tcW w:w="5665" w:type="dxa"/>
          </w:tcPr>
          <w:p w14:paraId="0D0E12D5" w14:textId="49D3D28E" w:rsidR="00D01B18" w:rsidRPr="00D01B18" w:rsidRDefault="00490E1A" w:rsidP="00D61626">
            <w:pPr>
              <w:pStyle w:val="NoSpacing"/>
              <w:spacing w:line="360" w:lineRule="auto"/>
              <w:ind w:left="-113"/>
              <w:rPr>
                <w:rFonts w:ascii="Arial" w:hAnsi="Arial" w:cs="Arial"/>
                <w:b/>
                <w:sz w:val="24"/>
                <w:szCs w:val="24"/>
              </w:rPr>
            </w:pPr>
            <w:r>
              <w:rPr>
                <w:rFonts w:ascii="Arial" w:hAnsi="Arial" w:cs="Arial"/>
                <w:b/>
                <w:sz w:val="24"/>
                <w:szCs w:val="24"/>
              </w:rPr>
              <w:t>SOFIA DAUSAB</w:t>
            </w:r>
          </w:p>
        </w:tc>
        <w:tc>
          <w:tcPr>
            <w:tcW w:w="3446" w:type="dxa"/>
          </w:tcPr>
          <w:p w14:paraId="6FF52DF2" w14:textId="77777777" w:rsidR="00D01B18" w:rsidRPr="00D01B18" w:rsidRDefault="00D01B18" w:rsidP="00D61626">
            <w:pPr>
              <w:pStyle w:val="NoSpacing"/>
              <w:spacing w:line="360" w:lineRule="auto"/>
              <w:jc w:val="right"/>
              <w:rPr>
                <w:rFonts w:ascii="Arial" w:hAnsi="Arial" w:cs="Arial"/>
                <w:b/>
                <w:sz w:val="24"/>
                <w:szCs w:val="24"/>
              </w:rPr>
            </w:pPr>
            <w:r w:rsidRPr="00D01B18">
              <w:rPr>
                <w:rFonts w:ascii="Arial" w:hAnsi="Arial" w:cs="Arial"/>
                <w:b/>
                <w:sz w:val="24"/>
                <w:szCs w:val="24"/>
              </w:rPr>
              <w:t>Appellant</w:t>
            </w:r>
          </w:p>
        </w:tc>
      </w:tr>
      <w:tr w:rsidR="00D01B18" w14:paraId="5B10CF5D" w14:textId="77777777" w:rsidTr="00D01B18">
        <w:tc>
          <w:tcPr>
            <w:tcW w:w="5665" w:type="dxa"/>
          </w:tcPr>
          <w:p w14:paraId="4994708A" w14:textId="77777777" w:rsidR="00D01B18" w:rsidRDefault="00D01B18" w:rsidP="00D61626">
            <w:pPr>
              <w:pStyle w:val="NoSpacing"/>
              <w:spacing w:line="360" w:lineRule="auto"/>
              <w:ind w:left="-113"/>
              <w:rPr>
                <w:rFonts w:ascii="Arial" w:hAnsi="Arial" w:cs="Arial"/>
                <w:sz w:val="24"/>
                <w:szCs w:val="24"/>
              </w:rPr>
            </w:pPr>
          </w:p>
        </w:tc>
        <w:tc>
          <w:tcPr>
            <w:tcW w:w="3446" w:type="dxa"/>
          </w:tcPr>
          <w:p w14:paraId="5EAE2D68" w14:textId="77777777" w:rsidR="00D01B18" w:rsidRDefault="00D01B18" w:rsidP="00D61626">
            <w:pPr>
              <w:pStyle w:val="NoSpacing"/>
              <w:spacing w:line="360" w:lineRule="auto"/>
              <w:jc w:val="right"/>
              <w:rPr>
                <w:rFonts w:ascii="Arial" w:hAnsi="Arial" w:cs="Arial"/>
                <w:sz w:val="24"/>
                <w:szCs w:val="24"/>
              </w:rPr>
            </w:pPr>
          </w:p>
        </w:tc>
      </w:tr>
      <w:tr w:rsidR="00D01B18" w14:paraId="321E90F5" w14:textId="77777777" w:rsidTr="00D01B18">
        <w:tc>
          <w:tcPr>
            <w:tcW w:w="5665" w:type="dxa"/>
          </w:tcPr>
          <w:p w14:paraId="2EF001CC" w14:textId="77777777" w:rsidR="00D01B18" w:rsidRDefault="00D01B18" w:rsidP="00D61626">
            <w:pPr>
              <w:pStyle w:val="NoSpacing"/>
              <w:spacing w:line="360" w:lineRule="auto"/>
              <w:ind w:left="-113"/>
              <w:rPr>
                <w:rFonts w:ascii="Arial" w:hAnsi="Arial" w:cs="Arial"/>
                <w:sz w:val="24"/>
                <w:szCs w:val="24"/>
              </w:rPr>
            </w:pPr>
            <w:r>
              <w:rPr>
                <w:rFonts w:ascii="Arial" w:hAnsi="Arial" w:cs="Arial"/>
                <w:sz w:val="24"/>
                <w:szCs w:val="24"/>
              </w:rPr>
              <w:t>and</w:t>
            </w:r>
          </w:p>
        </w:tc>
        <w:tc>
          <w:tcPr>
            <w:tcW w:w="3446" w:type="dxa"/>
          </w:tcPr>
          <w:p w14:paraId="4881AEE0" w14:textId="77777777" w:rsidR="00D01B18" w:rsidRDefault="00D01B18" w:rsidP="00D61626">
            <w:pPr>
              <w:pStyle w:val="NoSpacing"/>
              <w:spacing w:line="360" w:lineRule="auto"/>
              <w:jc w:val="right"/>
              <w:rPr>
                <w:rFonts w:ascii="Arial" w:hAnsi="Arial" w:cs="Arial"/>
                <w:sz w:val="24"/>
                <w:szCs w:val="24"/>
              </w:rPr>
            </w:pPr>
          </w:p>
        </w:tc>
      </w:tr>
      <w:tr w:rsidR="00D01B18" w14:paraId="675E5DAC" w14:textId="77777777" w:rsidTr="00D01B18">
        <w:tc>
          <w:tcPr>
            <w:tcW w:w="5665" w:type="dxa"/>
          </w:tcPr>
          <w:p w14:paraId="59ABC8B7" w14:textId="77777777" w:rsidR="00D01B18" w:rsidRDefault="00D01B18" w:rsidP="00D61626">
            <w:pPr>
              <w:pStyle w:val="NoSpacing"/>
              <w:spacing w:line="360" w:lineRule="auto"/>
              <w:ind w:left="-113"/>
              <w:rPr>
                <w:rFonts w:ascii="Arial" w:hAnsi="Arial" w:cs="Arial"/>
                <w:sz w:val="24"/>
                <w:szCs w:val="24"/>
              </w:rPr>
            </w:pPr>
          </w:p>
        </w:tc>
        <w:tc>
          <w:tcPr>
            <w:tcW w:w="3446" w:type="dxa"/>
          </w:tcPr>
          <w:p w14:paraId="2E3FF9C9" w14:textId="77777777" w:rsidR="00D01B18" w:rsidRDefault="00D01B18" w:rsidP="00D61626">
            <w:pPr>
              <w:pStyle w:val="NoSpacing"/>
              <w:spacing w:line="360" w:lineRule="auto"/>
              <w:jc w:val="right"/>
              <w:rPr>
                <w:rFonts w:ascii="Arial" w:hAnsi="Arial" w:cs="Arial"/>
                <w:sz w:val="24"/>
                <w:szCs w:val="24"/>
              </w:rPr>
            </w:pPr>
          </w:p>
        </w:tc>
      </w:tr>
      <w:tr w:rsidR="00D01B18" w:rsidRPr="00D01B18" w14:paraId="34C9951A" w14:textId="77777777" w:rsidTr="00D01B18">
        <w:tc>
          <w:tcPr>
            <w:tcW w:w="5665" w:type="dxa"/>
          </w:tcPr>
          <w:p w14:paraId="2A3C7E88" w14:textId="3E4E3904" w:rsidR="00D01B18" w:rsidRPr="00D01B18" w:rsidRDefault="00490E1A" w:rsidP="00D61626">
            <w:pPr>
              <w:pStyle w:val="NoSpacing"/>
              <w:spacing w:line="360" w:lineRule="auto"/>
              <w:ind w:left="-113"/>
              <w:rPr>
                <w:rFonts w:ascii="Arial" w:hAnsi="Arial" w:cs="Arial"/>
                <w:b/>
                <w:sz w:val="24"/>
                <w:szCs w:val="24"/>
              </w:rPr>
            </w:pPr>
            <w:r>
              <w:rPr>
                <w:rFonts w:ascii="Arial" w:hAnsi="Arial" w:cs="Arial"/>
                <w:b/>
                <w:sz w:val="24"/>
                <w:szCs w:val="24"/>
              </w:rPr>
              <w:t>JELEVASIU HEDIMUND</w:t>
            </w:r>
          </w:p>
        </w:tc>
        <w:tc>
          <w:tcPr>
            <w:tcW w:w="3446" w:type="dxa"/>
          </w:tcPr>
          <w:p w14:paraId="6DCEE239" w14:textId="77777777" w:rsidR="00D01B18" w:rsidRPr="00D01B18" w:rsidRDefault="00D01B18" w:rsidP="00D61626">
            <w:pPr>
              <w:pStyle w:val="NoSpacing"/>
              <w:spacing w:line="360" w:lineRule="auto"/>
              <w:jc w:val="right"/>
              <w:rPr>
                <w:rFonts w:ascii="Arial" w:hAnsi="Arial" w:cs="Arial"/>
                <w:b/>
                <w:sz w:val="24"/>
                <w:szCs w:val="24"/>
              </w:rPr>
            </w:pPr>
            <w:r w:rsidRPr="00D01B18">
              <w:rPr>
                <w:rFonts w:ascii="Arial" w:hAnsi="Arial" w:cs="Arial"/>
                <w:b/>
                <w:sz w:val="24"/>
                <w:szCs w:val="24"/>
              </w:rPr>
              <w:t>First Respondent</w:t>
            </w:r>
          </w:p>
        </w:tc>
      </w:tr>
      <w:tr w:rsidR="00D01B18" w:rsidRPr="00D01B18" w14:paraId="0718615F" w14:textId="77777777" w:rsidTr="00D01B18">
        <w:tc>
          <w:tcPr>
            <w:tcW w:w="5665" w:type="dxa"/>
          </w:tcPr>
          <w:p w14:paraId="27907007" w14:textId="77777777" w:rsidR="00D01B18" w:rsidRDefault="00490E1A" w:rsidP="00D61626">
            <w:pPr>
              <w:pStyle w:val="NoSpacing"/>
              <w:spacing w:line="360" w:lineRule="auto"/>
              <w:ind w:left="-113"/>
              <w:rPr>
                <w:rFonts w:ascii="Arial" w:hAnsi="Arial" w:cs="Arial"/>
                <w:b/>
                <w:sz w:val="24"/>
                <w:szCs w:val="24"/>
              </w:rPr>
            </w:pPr>
            <w:r>
              <w:rPr>
                <w:rFonts w:ascii="Arial" w:hAnsi="Arial" w:cs="Arial"/>
                <w:b/>
                <w:sz w:val="24"/>
                <w:szCs w:val="24"/>
              </w:rPr>
              <w:t>AFZEL SHAHBAZ</w:t>
            </w:r>
          </w:p>
          <w:p w14:paraId="6B269242" w14:textId="661E3C6B" w:rsidR="00490E1A" w:rsidRDefault="00B71329" w:rsidP="00D61626">
            <w:pPr>
              <w:pStyle w:val="NoSpacing"/>
              <w:spacing w:line="360" w:lineRule="auto"/>
              <w:ind w:left="-113"/>
              <w:rPr>
                <w:rFonts w:ascii="Arial" w:hAnsi="Arial" w:cs="Arial"/>
                <w:b/>
                <w:sz w:val="24"/>
                <w:szCs w:val="24"/>
              </w:rPr>
            </w:pPr>
            <w:r>
              <w:rPr>
                <w:rFonts w:ascii="Arial" w:hAnsi="Arial" w:cs="Arial"/>
                <w:b/>
                <w:sz w:val="24"/>
                <w:szCs w:val="24"/>
              </w:rPr>
              <w:t>WILBARD NALUPE</w:t>
            </w:r>
          </w:p>
          <w:p w14:paraId="3469CB9B" w14:textId="08F884E9" w:rsidR="00490E1A" w:rsidRPr="00D01B18" w:rsidRDefault="00490E1A" w:rsidP="00D61626">
            <w:pPr>
              <w:pStyle w:val="NoSpacing"/>
              <w:spacing w:line="360" w:lineRule="auto"/>
              <w:ind w:left="-113"/>
              <w:rPr>
                <w:rFonts w:ascii="Arial" w:hAnsi="Arial" w:cs="Arial"/>
                <w:b/>
                <w:sz w:val="24"/>
                <w:szCs w:val="24"/>
              </w:rPr>
            </w:pPr>
          </w:p>
        </w:tc>
        <w:tc>
          <w:tcPr>
            <w:tcW w:w="3446" w:type="dxa"/>
          </w:tcPr>
          <w:p w14:paraId="3852A5B3" w14:textId="77777777" w:rsidR="007424BE" w:rsidRDefault="00D01B18" w:rsidP="007424BE">
            <w:pPr>
              <w:pStyle w:val="NoSpacing"/>
              <w:spacing w:line="360" w:lineRule="auto"/>
              <w:jc w:val="right"/>
              <w:rPr>
                <w:rFonts w:ascii="Arial" w:hAnsi="Arial" w:cs="Arial"/>
                <w:b/>
                <w:sz w:val="24"/>
                <w:szCs w:val="24"/>
              </w:rPr>
            </w:pPr>
            <w:r w:rsidRPr="00D01B18">
              <w:rPr>
                <w:rFonts w:ascii="Arial" w:hAnsi="Arial" w:cs="Arial"/>
                <w:b/>
                <w:sz w:val="24"/>
                <w:szCs w:val="24"/>
              </w:rPr>
              <w:t>Second Respondent</w:t>
            </w:r>
          </w:p>
          <w:p w14:paraId="59B4C5E2" w14:textId="0997597B" w:rsidR="00490E1A" w:rsidRPr="00D01B18" w:rsidRDefault="00F269A3" w:rsidP="007424BE">
            <w:pPr>
              <w:pStyle w:val="NoSpacing"/>
              <w:spacing w:line="360" w:lineRule="auto"/>
              <w:jc w:val="right"/>
              <w:rPr>
                <w:rFonts w:ascii="Arial" w:hAnsi="Arial" w:cs="Arial"/>
                <w:b/>
                <w:sz w:val="24"/>
                <w:szCs w:val="24"/>
              </w:rPr>
            </w:pPr>
            <w:r>
              <w:rPr>
                <w:rFonts w:ascii="Arial" w:hAnsi="Arial" w:cs="Arial"/>
                <w:b/>
                <w:sz w:val="24"/>
                <w:szCs w:val="24"/>
              </w:rPr>
              <w:t xml:space="preserve">Third </w:t>
            </w:r>
            <w:r w:rsidR="00490E1A">
              <w:rPr>
                <w:rFonts w:ascii="Arial" w:hAnsi="Arial" w:cs="Arial"/>
                <w:b/>
                <w:sz w:val="24"/>
                <w:szCs w:val="24"/>
              </w:rPr>
              <w:t>Respondent</w:t>
            </w:r>
          </w:p>
        </w:tc>
      </w:tr>
      <w:tr w:rsidR="00490E1A" w:rsidRPr="00D01B18" w14:paraId="0794C2BA" w14:textId="77777777" w:rsidTr="00D01B18">
        <w:tc>
          <w:tcPr>
            <w:tcW w:w="5665" w:type="dxa"/>
          </w:tcPr>
          <w:p w14:paraId="7ECE701C" w14:textId="77777777" w:rsidR="00490E1A" w:rsidRDefault="00490E1A" w:rsidP="00D61626">
            <w:pPr>
              <w:pStyle w:val="NoSpacing"/>
              <w:spacing w:line="360" w:lineRule="auto"/>
              <w:ind w:left="-113"/>
              <w:rPr>
                <w:rFonts w:ascii="Arial" w:hAnsi="Arial" w:cs="Arial"/>
                <w:b/>
                <w:sz w:val="24"/>
                <w:szCs w:val="24"/>
              </w:rPr>
            </w:pPr>
          </w:p>
        </w:tc>
        <w:tc>
          <w:tcPr>
            <w:tcW w:w="3446" w:type="dxa"/>
          </w:tcPr>
          <w:p w14:paraId="50AFE944" w14:textId="77777777" w:rsidR="00490E1A" w:rsidRPr="00D01B18" w:rsidRDefault="00490E1A" w:rsidP="00D61626">
            <w:pPr>
              <w:pStyle w:val="NoSpacing"/>
              <w:spacing w:line="360" w:lineRule="auto"/>
              <w:jc w:val="right"/>
              <w:rPr>
                <w:rFonts w:ascii="Arial" w:hAnsi="Arial" w:cs="Arial"/>
                <w:b/>
                <w:sz w:val="24"/>
                <w:szCs w:val="24"/>
              </w:rPr>
            </w:pPr>
          </w:p>
        </w:tc>
      </w:tr>
    </w:tbl>
    <w:p w14:paraId="1074126A" w14:textId="0312CA84" w:rsidR="00BC3587" w:rsidRPr="00991107" w:rsidRDefault="00BC3587" w:rsidP="00BC3587">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490E1A">
        <w:rPr>
          <w:rFonts w:ascii="Arial" w:hAnsi="Arial" w:cs="Arial"/>
          <w:sz w:val="24"/>
          <w:szCs w:val="24"/>
        </w:rPr>
        <w:t xml:space="preserve">DAMASEB DCJ, MAINGA </w:t>
      </w:r>
      <w:r>
        <w:rPr>
          <w:rFonts w:ascii="Arial" w:hAnsi="Arial" w:cs="Arial"/>
          <w:sz w:val="24"/>
          <w:szCs w:val="24"/>
        </w:rPr>
        <w:t>JA and ANGULA AJA</w:t>
      </w:r>
    </w:p>
    <w:p w14:paraId="4FF314BE" w14:textId="77777777" w:rsidR="00BC3587" w:rsidRPr="00466830" w:rsidRDefault="00BC3587" w:rsidP="00BC3587">
      <w:pPr>
        <w:pStyle w:val="NoSpacing"/>
        <w:rPr>
          <w:rFonts w:ascii="Arial" w:hAnsi="Arial" w:cs="Arial"/>
          <w:b/>
          <w:sz w:val="24"/>
          <w:szCs w:val="24"/>
        </w:rPr>
      </w:pPr>
    </w:p>
    <w:p w14:paraId="3B6FAB9E" w14:textId="473C9491" w:rsidR="00BC3587" w:rsidRPr="00466830" w:rsidRDefault="00490E1A" w:rsidP="00BC3587">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8</w:t>
      </w:r>
      <w:r w:rsidR="00BC3587">
        <w:rPr>
          <w:rFonts w:ascii="Arial" w:hAnsi="Arial" w:cs="Arial"/>
          <w:b/>
          <w:sz w:val="24"/>
          <w:szCs w:val="24"/>
        </w:rPr>
        <w:t xml:space="preserve"> November 2019</w:t>
      </w:r>
    </w:p>
    <w:p w14:paraId="4617AA22" w14:textId="77777777" w:rsidR="00BC3587" w:rsidRPr="00466830" w:rsidRDefault="00BC3587" w:rsidP="00BC3587">
      <w:pPr>
        <w:pStyle w:val="NoSpacing"/>
        <w:rPr>
          <w:rFonts w:ascii="Arial" w:hAnsi="Arial" w:cs="Arial"/>
          <w:b/>
          <w:sz w:val="24"/>
          <w:szCs w:val="24"/>
        </w:rPr>
      </w:pPr>
    </w:p>
    <w:p w14:paraId="14E6BD1C" w14:textId="05FD234F" w:rsidR="00BC3587" w:rsidRPr="00466830" w:rsidRDefault="00BC3587" w:rsidP="00BC3587">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2F7E5A">
        <w:rPr>
          <w:rFonts w:ascii="Arial" w:hAnsi="Arial" w:cs="Arial"/>
          <w:b/>
          <w:sz w:val="24"/>
          <w:szCs w:val="24"/>
        </w:rPr>
        <w:t>7 May</w:t>
      </w:r>
      <w:r w:rsidR="00490E1A">
        <w:rPr>
          <w:rFonts w:ascii="Arial" w:hAnsi="Arial" w:cs="Arial"/>
          <w:b/>
          <w:sz w:val="24"/>
          <w:szCs w:val="24"/>
        </w:rPr>
        <w:t xml:space="preserve"> 2020</w:t>
      </w:r>
    </w:p>
    <w:p w14:paraId="72F19E14" w14:textId="77777777" w:rsidR="00BC3587" w:rsidRDefault="00BC3587" w:rsidP="007B5F75">
      <w:pPr>
        <w:pStyle w:val="NoSpacing"/>
        <w:rPr>
          <w:rFonts w:ascii="Arial" w:hAnsi="Arial" w:cs="Arial"/>
          <w:sz w:val="24"/>
          <w:szCs w:val="24"/>
        </w:rPr>
      </w:pPr>
    </w:p>
    <w:p w14:paraId="3A4A6D56" w14:textId="77777777" w:rsidR="007B5F75" w:rsidRDefault="007B5F75" w:rsidP="007B5F75">
      <w:pPr>
        <w:pStyle w:val="NoSpacing"/>
        <w:jc w:val="both"/>
        <w:rPr>
          <w:rFonts w:ascii="Arial" w:hAnsi="Arial" w:cs="Arial"/>
          <w:sz w:val="24"/>
          <w:szCs w:val="24"/>
        </w:rPr>
      </w:pPr>
    </w:p>
    <w:p w14:paraId="33832938" w14:textId="68F8AD49" w:rsidR="000B2B52" w:rsidRDefault="00BC3587" w:rsidP="007B5F75">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72756F">
        <w:rPr>
          <w:rFonts w:ascii="Arial" w:hAnsi="Arial" w:cs="Arial"/>
          <w:sz w:val="24"/>
          <w:szCs w:val="24"/>
        </w:rPr>
        <w:t xml:space="preserve">This </w:t>
      </w:r>
      <w:r w:rsidR="004163E0">
        <w:rPr>
          <w:rFonts w:ascii="Arial" w:hAnsi="Arial" w:cs="Arial"/>
          <w:sz w:val="24"/>
          <w:szCs w:val="24"/>
        </w:rPr>
        <w:t>matter started off as</w:t>
      </w:r>
      <w:r w:rsidR="00332614">
        <w:rPr>
          <w:rFonts w:ascii="Arial" w:hAnsi="Arial" w:cs="Arial"/>
          <w:sz w:val="24"/>
          <w:szCs w:val="24"/>
        </w:rPr>
        <w:t xml:space="preserve"> an </w:t>
      </w:r>
      <w:r w:rsidR="0072756F">
        <w:rPr>
          <w:rFonts w:ascii="Arial" w:hAnsi="Arial" w:cs="Arial"/>
          <w:sz w:val="24"/>
          <w:szCs w:val="24"/>
        </w:rPr>
        <w:t>appeal</w:t>
      </w:r>
      <w:r w:rsidR="00332614">
        <w:rPr>
          <w:rFonts w:ascii="Arial" w:hAnsi="Arial" w:cs="Arial"/>
          <w:sz w:val="24"/>
          <w:szCs w:val="24"/>
        </w:rPr>
        <w:t xml:space="preserve"> and a cross-appeal</w:t>
      </w:r>
      <w:r w:rsidR="00202008">
        <w:rPr>
          <w:rFonts w:ascii="Arial" w:hAnsi="Arial" w:cs="Arial"/>
          <w:sz w:val="24"/>
          <w:szCs w:val="24"/>
        </w:rPr>
        <w:t xml:space="preserve"> against</w:t>
      </w:r>
      <w:r w:rsidR="0072756F">
        <w:rPr>
          <w:rFonts w:ascii="Arial" w:hAnsi="Arial" w:cs="Arial"/>
          <w:sz w:val="24"/>
          <w:szCs w:val="24"/>
        </w:rPr>
        <w:t xml:space="preserve"> the </w:t>
      </w:r>
      <w:r w:rsidR="004163E0">
        <w:rPr>
          <w:rFonts w:ascii="Arial" w:hAnsi="Arial" w:cs="Arial"/>
          <w:sz w:val="24"/>
          <w:szCs w:val="24"/>
        </w:rPr>
        <w:t xml:space="preserve">findings and </w:t>
      </w:r>
      <w:r w:rsidR="0072756F">
        <w:rPr>
          <w:rFonts w:ascii="Arial" w:hAnsi="Arial" w:cs="Arial"/>
          <w:sz w:val="24"/>
          <w:szCs w:val="24"/>
        </w:rPr>
        <w:t xml:space="preserve">orders made by the court </w:t>
      </w:r>
      <w:r w:rsidR="0072756F" w:rsidRPr="00BD5121">
        <w:rPr>
          <w:rFonts w:ascii="Arial" w:hAnsi="Arial" w:cs="Arial"/>
          <w:i/>
          <w:sz w:val="24"/>
          <w:szCs w:val="24"/>
        </w:rPr>
        <w:t>a quo</w:t>
      </w:r>
      <w:r w:rsidR="0072756F">
        <w:rPr>
          <w:rFonts w:ascii="Arial" w:hAnsi="Arial" w:cs="Arial"/>
          <w:sz w:val="24"/>
          <w:szCs w:val="24"/>
        </w:rPr>
        <w:t>. The case be</w:t>
      </w:r>
      <w:r w:rsidR="004163E0">
        <w:rPr>
          <w:rFonts w:ascii="Arial" w:hAnsi="Arial" w:cs="Arial"/>
          <w:sz w:val="24"/>
          <w:szCs w:val="24"/>
        </w:rPr>
        <w:t xml:space="preserve">fore the court </w:t>
      </w:r>
      <w:r w:rsidR="004163E0" w:rsidRPr="001710AC">
        <w:rPr>
          <w:rFonts w:ascii="Arial" w:hAnsi="Arial" w:cs="Arial"/>
          <w:i/>
          <w:sz w:val="24"/>
          <w:szCs w:val="24"/>
        </w:rPr>
        <w:t>a quo</w:t>
      </w:r>
      <w:r w:rsidR="004163E0">
        <w:rPr>
          <w:rFonts w:ascii="Arial" w:hAnsi="Arial" w:cs="Arial"/>
          <w:sz w:val="24"/>
          <w:szCs w:val="24"/>
        </w:rPr>
        <w:t xml:space="preserve"> concerned what is commonly referred to as a </w:t>
      </w:r>
      <w:r w:rsidR="001112E5">
        <w:rPr>
          <w:rFonts w:ascii="Arial" w:hAnsi="Arial" w:cs="Arial"/>
          <w:sz w:val="24"/>
          <w:szCs w:val="24"/>
        </w:rPr>
        <w:t>‘</w:t>
      </w:r>
      <w:r w:rsidR="004163E0">
        <w:rPr>
          <w:rFonts w:ascii="Arial" w:hAnsi="Arial" w:cs="Arial"/>
          <w:sz w:val="24"/>
          <w:szCs w:val="24"/>
        </w:rPr>
        <w:t>chain reaction</w:t>
      </w:r>
      <w:r w:rsidR="00F72DF5">
        <w:rPr>
          <w:rFonts w:ascii="Arial" w:hAnsi="Arial" w:cs="Arial"/>
          <w:sz w:val="24"/>
          <w:szCs w:val="24"/>
        </w:rPr>
        <w:t>’</w:t>
      </w:r>
      <w:r w:rsidR="004163E0">
        <w:rPr>
          <w:rFonts w:ascii="Arial" w:hAnsi="Arial" w:cs="Arial"/>
          <w:sz w:val="24"/>
          <w:szCs w:val="24"/>
        </w:rPr>
        <w:t xml:space="preserve"> </w:t>
      </w:r>
      <w:r w:rsidR="0072756F">
        <w:rPr>
          <w:rFonts w:ascii="Arial" w:hAnsi="Arial" w:cs="Arial"/>
          <w:sz w:val="24"/>
          <w:szCs w:val="24"/>
        </w:rPr>
        <w:t xml:space="preserve">motor vehicle collision </w:t>
      </w:r>
      <w:r w:rsidR="004163E0">
        <w:rPr>
          <w:rFonts w:ascii="Arial" w:hAnsi="Arial" w:cs="Arial"/>
          <w:sz w:val="24"/>
          <w:szCs w:val="24"/>
        </w:rPr>
        <w:t xml:space="preserve">when three or more vehicles hit one another </w:t>
      </w:r>
      <w:r w:rsidR="00F72DF5">
        <w:rPr>
          <w:rFonts w:ascii="Arial" w:hAnsi="Arial" w:cs="Arial"/>
          <w:sz w:val="24"/>
          <w:szCs w:val="24"/>
        </w:rPr>
        <w:t>i</w:t>
      </w:r>
      <w:r w:rsidR="004163E0">
        <w:rPr>
          <w:rFonts w:ascii="Arial" w:hAnsi="Arial" w:cs="Arial"/>
          <w:sz w:val="24"/>
          <w:szCs w:val="24"/>
        </w:rPr>
        <w:t xml:space="preserve">n a series of rear-end </w:t>
      </w:r>
      <w:r w:rsidR="0054301A">
        <w:rPr>
          <w:rFonts w:ascii="Arial" w:hAnsi="Arial" w:cs="Arial"/>
          <w:sz w:val="24"/>
          <w:szCs w:val="24"/>
        </w:rPr>
        <w:t>collision</w:t>
      </w:r>
      <w:r w:rsidR="00F72DF5">
        <w:rPr>
          <w:rFonts w:ascii="Arial" w:hAnsi="Arial" w:cs="Arial"/>
          <w:sz w:val="24"/>
          <w:szCs w:val="24"/>
        </w:rPr>
        <w:t>s</w:t>
      </w:r>
      <w:r w:rsidR="0054301A">
        <w:rPr>
          <w:rFonts w:ascii="Arial" w:hAnsi="Arial" w:cs="Arial"/>
          <w:sz w:val="24"/>
          <w:szCs w:val="24"/>
        </w:rPr>
        <w:t xml:space="preserve"> that</w:t>
      </w:r>
      <w:r w:rsidR="004163E0">
        <w:rPr>
          <w:rFonts w:ascii="Arial" w:hAnsi="Arial" w:cs="Arial"/>
          <w:sz w:val="24"/>
          <w:szCs w:val="24"/>
        </w:rPr>
        <w:t xml:space="preserve"> are caused primarily by the force of the first collision. </w:t>
      </w:r>
      <w:r w:rsidR="005B5AA7">
        <w:rPr>
          <w:rFonts w:ascii="Arial" w:hAnsi="Arial" w:cs="Arial"/>
          <w:sz w:val="24"/>
          <w:szCs w:val="24"/>
        </w:rPr>
        <w:t>In the present matter</w:t>
      </w:r>
      <w:r w:rsidR="00516B84">
        <w:rPr>
          <w:rFonts w:ascii="Arial" w:hAnsi="Arial" w:cs="Arial"/>
          <w:sz w:val="24"/>
          <w:szCs w:val="24"/>
        </w:rPr>
        <w:t>,</w:t>
      </w:r>
      <w:r w:rsidR="005B5AA7">
        <w:rPr>
          <w:rFonts w:ascii="Arial" w:hAnsi="Arial" w:cs="Arial"/>
          <w:sz w:val="24"/>
          <w:szCs w:val="24"/>
        </w:rPr>
        <w:t xml:space="preserve"> the chain collision took place when </w:t>
      </w:r>
      <w:r w:rsidR="0054301A">
        <w:rPr>
          <w:rFonts w:ascii="Arial" w:hAnsi="Arial" w:cs="Arial"/>
          <w:sz w:val="24"/>
          <w:szCs w:val="24"/>
        </w:rPr>
        <w:t>a</w:t>
      </w:r>
      <w:r w:rsidR="005B5AA7">
        <w:rPr>
          <w:rFonts w:ascii="Arial" w:hAnsi="Arial" w:cs="Arial"/>
          <w:sz w:val="24"/>
          <w:szCs w:val="24"/>
        </w:rPr>
        <w:t xml:space="preserve"> </w:t>
      </w:r>
      <w:r w:rsidR="00516B84">
        <w:rPr>
          <w:rFonts w:ascii="Arial" w:hAnsi="Arial" w:cs="Arial"/>
          <w:sz w:val="24"/>
          <w:szCs w:val="24"/>
        </w:rPr>
        <w:t>m</w:t>
      </w:r>
      <w:r w:rsidR="005B5AA7">
        <w:rPr>
          <w:rFonts w:ascii="Arial" w:hAnsi="Arial" w:cs="Arial"/>
          <w:sz w:val="24"/>
          <w:szCs w:val="24"/>
        </w:rPr>
        <w:t xml:space="preserve">inibus driven by the first respondent collided </w:t>
      </w:r>
      <w:r w:rsidR="00516B84">
        <w:rPr>
          <w:rFonts w:ascii="Arial" w:hAnsi="Arial" w:cs="Arial"/>
          <w:sz w:val="24"/>
          <w:szCs w:val="24"/>
        </w:rPr>
        <w:t>with</w:t>
      </w:r>
      <w:r w:rsidR="005B5AA7">
        <w:rPr>
          <w:rFonts w:ascii="Arial" w:hAnsi="Arial" w:cs="Arial"/>
          <w:sz w:val="24"/>
          <w:szCs w:val="24"/>
        </w:rPr>
        <w:t xml:space="preserve"> the rear-</w:t>
      </w:r>
      <w:r w:rsidR="005B5AA7">
        <w:rPr>
          <w:rFonts w:ascii="Arial" w:hAnsi="Arial" w:cs="Arial"/>
          <w:sz w:val="24"/>
          <w:szCs w:val="24"/>
        </w:rPr>
        <w:lastRenderedPageBreak/>
        <w:t xml:space="preserve">end of the third respondent’s </w:t>
      </w:r>
      <w:r w:rsidR="002E0B3F">
        <w:rPr>
          <w:rFonts w:ascii="Arial" w:hAnsi="Arial" w:cs="Arial"/>
          <w:sz w:val="24"/>
          <w:szCs w:val="24"/>
        </w:rPr>
        <w:t xml:space="preserve">(cross-appellant’s) </w:t>
      </w:r>
      <w:r w:rsidR="005B5AA7">
        <w:rPr>
          <w:rFonts w:ascii="Arial" w:hAnsi="Arial" w:cs="Arial"/>
          <w:sz w:val="24"/>
          <w:szCs w:val="24"/>
        </w:rPr>
        <w:t>stationary Mercedes Benz</w:t>
      </w:r>
      <w:r w:rsidR="00F72DF5">
        <w:rPr>
          <w:rFonts w:ascii="Arial" w:hAnsi="Arial" w:cs="Arial"/>
          <w:sz w:val="24"/>
          <w:szCs w:val="24"/>
        </w:rPr>
        <w:t xml:space="preserve"> motor vehicle</w:t>
      </w:r>
      <w:r w:rsidR="005B5AA7">
        <w:rPr>
          <w:rFonts w:ascii="Arial" w:hAnsi="Arial" w:cs="Arial"/>
          <w:sz w:val="24"/>
          <w:szCs w:val="24"/>
        </w:rPr>
        <w:t xml:space="preserve"> driven by the third respondent, which force of collision propelled the Mercedes Benz into</w:t>
      </w:r>
      <w:r w:rsidR="0072756F">
        <w:rPr>
          <w:rFonts w:ascii="Arial" w:hAnsi="Arial" w:cs="Arial"/>
          <w:sz w:val="24"/>
          <w:szCs w:val="24"/>
        </w:rPr>
        <w:t xml:space="preserve"> </w:t>
      </w:r>
      <w:r w:rsidR="005B5AA7">
        <w:rPr>
          <w:rFonts w:ascii="Arial" w:hAnsi="Arial" w:cs="Arial"/>
          <w:sz w:val="24"/>
          <w:szCs w:val="24"/>
        </w:rPr>
        <w:t>the rear-end of the appellant’s stationary BMW</w:t>
      </w:r>
      <w:r w:rsidR="00F72DF5">
        <w:rPr>
          <w:rFonts w:ascii="Arial" w:hAnsi="Arial" w:cs="Arial"/>
          <w:sz w:val="24"/>
          <w:szCs w:val="24"/>
        </w:rPr>
        <w:t xml:space="preserve"> motor vehicle</w:t>
      </w:r>
      <w:r w:rsidR="005B5AA7">
        <w:rPr>
          <w:rFonts w:ascii="Arial" w:hAnsi="Arial" w:cs="Arial"/>
          <w:sz w:val="24"/>
          <w:szCs w:val="24"/>
        </w:rPr>
        <w:t xml:space="preserve">. Both the BMW and the Mercedes </w:t>
      </w:r>
      <w:r w:rsidR="00516B84">
        <w:rPr>
          <w:rFonts w:ascii="Arial" w:hAnsi="Arial" w:cs="Arial"/>
          <w:sz w:val="24"/>
          <w:szCs w:val="24"/>
        </w:rPr>
        <w:t xml:space="preserve">Benz </w:t>
      </w:r>
      <w:r w:rsidR="005B5AA7">
        <w:rPr>
          <w:rFonts w:ascii="Arial" w:hAnsi="Arial" w:cs="Arial"/>
          <w:sz w:val="24"/>
          <w:szCs w:val="24"/>
        </w:rPr>
        <w:t xml:space="preserve">motor vehicles were at the traffic lights waiting </w:t>
      </w:r>
      <w:r w:rsidR="00F72DF5">
        <w:rPr>
          <w:rFonts w:ascii="Arial" w:hAnsi="Arial" w:cs="Arial"/>
          <w:sz w:val="24"/>
          <w:szCs w:val="24"/>
        </w:rPr>
        <w:t>for the lights</w:t>
      </w:r>
      <w:r w:rsidR="005B5AA7">
        <w:rPr>
          <w:rFonts w:ascii="Arial" w:hAnsi="Arial" w:cs="Arial"/>
          <w:sz w:val="24"/>
          <w:szCs w:val="24"/>
        </w:rPr>
        <w:t xml:space="preserve"> to change in their favour.</w:t>
      </w:r>
      <w:r w:rsidR="0072756F">
        <w:rPr>
          <w:rFonts w:ascii="Arial" w:hAnsi="Arial" w:cs="Arial"/>
          <w:sz w:val="24"/>
          <w:szCs w:val="24"/>
        </w:rPr>
        <w:t xml:space="preserve"> </w:t>
      </w:r>
    </w:p>
    <w:p w14:paraId="752A5BBC" w14:textId="77777777" w:rsidR="000B2B52" w:rsidRDefault="000B2B52" w:rsidP="007B5F75">
      <w:pPr>
        <w:pStyle w:val="NoSpacing"/>
        <w:spacing w:line="360" w:lineRule="auto"/>
        <w:jc w:val="both"/>
        <w:rPr>
          <w:rFonts w:ascii="Arial" w:hAnsi="Arial" w:cs="Arial"/>
          <w:sz w:val="24"/>
          <w:szCs w:val="24"/>
        </w:rPr>
      </w:pPr>
    </w:p>
    <w:p w14:paraId="23D543B2" w14:textId="6F6F7E60" w:rsidR="000B2B52" w:rsidRDefault="000B2B52" w:rsidP="007B5F75">
      <w:pPr>
        <w:pStyle w:val="NoSpacing"/>
        <w:spacing w:line="360" w:lineRule="auto"/>
        <w:jc w:val="both"/>
        <w:rPr>
          <w:rFonts w:ascii="Arial" w:hAnsi="Arial" w:cs="Arial"/>
          <w:sz w:val="24"/>
          <w:szCs w:val="24"/>
        </w:rPr>
      </w:pPr>
      <w:r>
        <w:rPr>
          <w:rFonts w:ascii="Arial" w:hAnsi="Arial" w:cs="Arial"/>
          <w:sz w:val="24"/>
          <w:szCs w:val="24"/>
        </w:rPr>
        <w:t>The appellant appealed against the</w:t>
      </w:r>
      <w:r w:rsidR="00266E88">
        <w:rPr>
          <w:rFonts w:ascii="Arial" w:hAnsi="Arial" w:cs="Arial"/>
          <w:sz w:val="24"/>
          <w:szCs w:val="24"/>
        </w:rPr>
        <w:t xml:space="preserve"> finding by the</w:t>
      </w:r>
      <w:r w:rsidR="00332614">
        <w:rPr>
          <w:rFonts w:ascii="Arial" w:hAnsi="Arial" w:cs="Arial"/>
          <w:sz w:val="24"/>
          <w:szCs w:val="24"/>
        </w:rPr>
        <w:t xml:space="preserve"> court</w:t>
      </w:r>
      <w:r w:rsidR="00266E88">
        <w:rPr>
          <w:rFonts w:ascii="Arial" w:hAnsi="Arial" w:cs="Arial"/>
          <w:sz w:val="24"/>
          <w:szCs w:val="24"/>
        </w:rPr>
        <w:t xml:space="preserve"> </w:t>
      </w:r>
      <w:r w:rsidR="00266E88" w:rsidRPr="001710AC">
        <w:rPr>
          <w:rFonts w:ascii="Arial" w:hAnsi="Arial" w:cs="Arial"/>
          <w:i/>
          <w:sz w:val="24"/>
          <w:szCs w:val="24"/>
        </w:rPr>
        <w:t>a quo</w:t>
      </w:r>
      <w:r w:rsidR="00266E88">
        <w:rPr>
          <w:rFonts w:ascii="Arial" w:hAnsi="Arial" w:cs="Arial"/>
          <w:sz w:val="24"/>
          <w:szCs w:val="24"/>
        </w:rPr>
        <w:t xml:space="preserve"> which found that the first respondent was not negligent towards her and that his</w:t>
      </w:r>
      <w:r w:rsidR="00F72DF5">
        <w:rPr>
          <w:rFonts w:ascii="Arial" w:hAnsi="Arial" w:cs="Arial"/>
          <w:sz w:val="24"/>
          <w:szCs w:val="24"/>
        </w:rPr>
        <w:t xml:space="preserve"> negligent</w:t>
      </w:r>
      <w:r w:rsidR="00266E88">
        <w:rPr>
          <w:rFonts w:ascii="Arial" w:hAnsi="Arial" w:cs="Arial"/>
          <w:sz w:val="24"/>
          <w:szCs w:val="24"/>
        </w:rPr>
        <w:t xml:space="preserve"> driving did not cause damages to her. The court thus</w:t>
      </w:r>
      <w:r w:rsidR="00332614">
        <w:rPr>
          <w:rFonts w:ascii="Arial" w:hAnsi="Arial" w:cs="Arial"/>
          <w:sz w:val="24"/>
          <w:szCs w:val="24"/>
        </w:rPr>
        <w:t xml:space="preserve"> dismissed her</w:t>
      </w:r>
      <w:r>
        <w:rPr>
          <w:rFonts w:ascii="Arial" w:hAnsi="Arial" w:cs="Arial"/>
          <w:sz w:val="24"/>
          <w:szCs w:val="24"/>
        </w:rPr>
        <w:t xml:space="preserve"> claim</w:t>
      </w:r>
      <w:r w:rsidR="00266E88">
        <w:rPr>
          <w:rFonts w:ascii="Arial" w:hAnsi="Arial" w:cs="Arial"/>
          <w:sz w:val="24"/>
          <w:szCs w:val="24"/>
        </w:rPr>
        <w:t xml:space="preserve"> and ordered the appellant</w:t>
      </w:r>
      <w:r w:rsidR="007838D8">
        <w:rPr>
          <w:rFonts w:ascii="Arial" w:hAnsi="Arial" w:cs="Arial"/>
          <w:sz w:val="24"/>
          <w:szCs w:val="24"/>
        </w:rPr>
        <w:t xml:space="preserve"> </w:t>
      </w:r>
      <w:r>
        <w:rPr>
          <w:rFonts w:ascii="Arial" w:hAnsi="Arial" w:cs="Arial"/>
          <w:sz w:val="24"/>
          <w:szCs w:val="24"/>
        </w:rPr>
        <w:t xml:space="preserve">to pay </w:t>
      </w:r>
      <w:r w:rsidR="00332614">
        <w:rPr>
          <w:rFonts w:ascii="Arial" w:hAnsi="Arial" w:cs="Arial"/>
          <w:sz w:val="24"/>
          <w:szCs w:val="24"/>
        </w:rPr>
        <w:t>the first and second respondent</w:t>
      </w:r>
      <w:r>
        <w:rPr>
          <w:rFonts w:ascii="Arial" w:hAnsi="Arial" w:cs="Arial"/>
          <w:sz w:val="24"/>
          <w:szCs w:val="24"/>
        </w:rPr>
        <w:t>s</w:t>
      </w:r>
      <w:r w:rsidR="00332614">
        <w:rPr>
          <w:rFonts w:ascii="Arial" w:hAnsi="Arial" w:cs="Arial"/>
          <w:sz w:val="24"/>
          <w:szCs w:val="24"/>
        </w:rPr>
        <w:t>’</w:t>
      </w:r>
      <w:r>
        <w:rPr>
          <w:rFonts w:ascii="Arial" w:hAnsi="Arial" w:cs="Arial"/>
          <w:sz w:val="24"/>
          <w:szCs w:val="24"/>
        </w:rPr>
        <w:t xml:space="preserve"> costs.</w:t>
      </w:r>
    </w:p>
    <w:p w14:paraId="1B9329D6" w14:textId="77777777" w:rsidR="000B2B52" w:rsidRDefault="000B2B52" w:rsidP="007B5F75">
      <w:pPr>
        <w:pStyle w:val="NoSpacing"/>
        <w:spacing w:line="360" w:lineRule="auto"/>
        <w:jc w:val="both"/>
        <w:rPr>
          <w:rFonts w:ascii="Arial" w:hAnsi="Arial" w:cs="Arial"/>
          <w:sz w:val="24"/>
          <w:szCs w:val="24"/>
        </w:rPr>
      </w:pPr>
    </w:p>
    <w:p w14:paraId="2D136F22" w14:textId="4181B02A" w:rsidR="001C1DE3" w:rsidRDefault="000B2B52" w:rsidP="007B5F75">
      <w:pPr>
        <w:pStyle w:val="NoSpacing"/>
        <w:spacing w:line="360" w:lineRule="auto"/>
        <w:jc w:val="both"/>
        <w:rPr>
          <w:rFonts w:ascii="Arial" w:hAnsi="Arial" w:cs="Arial"/>
          <w:sz w:val="24"/>
          <w:szCs w:val="24"/>
        </w:rPr>
      </w:pPr>
      <w:r>
        <w:rPr>
          <w:rFonts w:ascii="Arial" w:hAnsi="Arial" w:cs="Arial"/>
          <w:sz w:val="24"/>
          <w:szCs w:val="24"/>
        </w:rPr>
        <w:t xml:space="preserve">The third respondent </w:t>
      </w:r>
      <w:r w:rsidR="002E0B3F">
        <w:rPr>
          <w:rFonts w:ascii="Arial" w:hAnsi="Arial" w:cs="Arial"/>
          <w:sz w:val="24"/>
          <w:szCs w:val="24"/>
        </w:rPr>
        <w:t xml:space="preserve">(cross-appellant) </w:t>
      </w:r>
      <w:r>
        <w:rPr>
          <w:rFonts w:ascii="Arial" w:hAnsi="Arial" w:cs="Arial"/>
          <w:sz w:val="24"/>
          <w:szCs w:val="24"/>
        </w:rPr>
        <w:t>filed a cross</w:t>
      </w:r>
      <w:r w:rsidR="00332614">
        <w:rPr>
          <w:rFonts w:ascii="Arial" w:hAnsi="Arial" w:cs="Arial"/>
          <w:sz w:val="24"/>
          <w:szCs w:val="24"/>
        </w:rPr>
        <w:t>-</w:t>
      </w:r>
      <w:r>
        <w:rPr>
          <w:rFonts w:ascii="Arial" w:hAnsi="Arial" w:cs="Arial"/>
          <w:sz w:val="24"/>
          <w:szCs w:val="24"/>
        </w:rPr>
        <w:t xml:space="preserve">appeal </w:t>
      </w:r>
      <w:r w:rsidR="0081622C">
        <w:rPr>
          <w:rFonts w:ascii="Arial" w:hAnsi="Arial" w:cs="Arial"/>
          <w:sz w:val="24"/>
          <w:szCs w:val="24"/>
        </w:rPr>
        <w:t>against</w:t>
      </w:r>
      <w:r>
        <w:rPr>
          <w:rFonts w:ascii="Arial" w:hAnsi="Arial" w:cs="Arial"/>
          <w:sz w:val="24"/>
          <w:szCs w:val="24"/>
        </w:rPr>
        <w:t xml:space="preserve"> the court </w:t>
      </w:r>
      <w:r w:rsidRPr="001710AC">
        <w:rPr>
          <w:rFonts w:ascii="Arial" w:hAnsi="Arial" w:cs="Arial"/>
          <w:i/>
          <w:sz w:val="24"/>
          <w:szCs w:val="24"/>
        </w:rPr>
        <w:t>a quo</w:t>
      </w:r>
      <w:r w:rsidR="001710AC">
        <w:rPr>
          <w:rFonts w:ascii="Arial" w:hAnsi="Arial" w:cs="Arial"/>
          <w:sz w:val="24"/>
          <w:szCs w:val="24"/>
        </w:rPr>
        <w:t>’s</w:t>
      </w:r>
      <w:r>
        <w:rPr>
          <w:rFonts w:ascii="Arial" w:hAnsi="Arial" w:cs="Arial"/>
          <w:sz w:val="24"/>
          <w:szCs w:val="24"/>
        </w:rPr>
        <w:t xml:space="preserve"> </w:t>
      </w:r>
      <w:r w:rsidR="00EA3348">
        <w:rPr>
          <w:rFonts w:ascii="Arial" w:hAnsi="Arial" w:cs="Arial"/>
          <w:sz w:val="24"/>
          <w:szCs w:val="24"/>
        </w:rPr>
        <w:t xml:space="preserve">finding that </w:t>
      </w:r>
      <w:r w:rsidR="001710AC">
        <w:rPr>
          <w:rFonts w:ascii="Arial" w:hAnsi="Arial" w:cs="Arial"/>
          <w:sz w:val="24"/>
          <w:szCs w:val="24"/>
        </w:rPr>
        <w:t xml:space="preserve">it was </w:t>
      </w:r>
      <w:r w:rsidR="00EA3348">
        <w:rPr>
          <w:rFonts w:ascii="Arial" w:hAnsi="Arial" w:cs="Arial"/>
          <w:sz w:val="24"/>
          <w:szCs w:val="24"/>
        </w:rPr>
        <w:t>his negligent</w:t>
      </w:r>
      <w:r w:rsidR="00266E88">
        <w:rPr>
          <w:rFonts w:ascii="Arial" w:hAnsi="Arial" w:cs="Arial"/>
          <w:sz w:val="24"/>
          <w:szCs w:val="24"/>
        </w:rPr>
        <w:t xml:space="preserve"> driving</w:t>
      </w:r>
      <w:r w:rsidR="001710AC">
        <w:rPr>
          <w:rFonts w:ascii="Arial" w:hAnsi="Arial" w:cs="Arial"/>
          <w:sz w:val="24"/>
          <w:szCs w:val="24"/>
        </w:rPr>
        <w:t xml:space="preserve"> that</w:t>
      </w:r>
      <w:r w:rsidR="00266E88">
        <w:rPr>
          <w:rFonts w:ascii="Arial" w:hAnsi="Arial" w:cs="Arial"/>
          <w:sz w:val="24"/>
          <w:szCs w:val="24"/>
        </w:rPr>
        <w:t xml:space="preserve"> caused the collision between </w:t>
      </w:r>
      <w:r w:rsidR="00516B84">
        <w:rPr>
          <w:rFonts w:ascii="Arial" w:hAnsi="Arial" w:cs="Arial"/>
          <w:sz w:val="24"/>
          <w:szCs w:val="24"/>
        </w:rPr>
        <w:t xml:space="preserve">the </w:t>
      </w:r>
      <w:r w:rsidR="00266E88">
        <w:rPr>
          <w:rFonts w:ascii="Arial" w:hAnsi="Arial" w:cs="Arial"/>
          <w:sz w:val="24"/>
          <w:szCs w:val="24"/>
        </w:rPr>
        <w:t xml:space="preserve">Mercedes Benz motor vehicle and the appellant’s BMW motor vehicle and </w:t>
      </w:r>
      <w:r>
        <w:rPr>
          <w:rFonts w:ascii="Arial" w:hAnsi="Arial" w:cs="Arial"/>
          <w:sz w:val="24"/>
          <w:szCs w:val="24"/>
        </w:rPr>
        <w:t>order</w:t>
      </w:r>
      <w:r w:rsidR="00266E88">
        <w:rPr>
          <w:rFonts w:ascii="Arial" w:hAnsi="Arial" w:cs="Arial"/>
          <w:sz w:val="24"/>
          <w:szCs w:val="24"/>
        </w:rPr>
        <w:t>ed</w:t>
      </w:r>
      <w:r w:rsidR="00823424">
        <w:rPr>
          <w:rFonts w:ascii="Arial" w:hAnsi="Arial" w:cs="Arial"/>
          <w:sz w:val="24"/>
          <w:szCs w:val="24"/>
        </w:rPr>
        <w:t xml:space="preserve"> him to pay the </w:t>
      </w:r>
      <w:r w:rsidR="0081622C">
        <w:rPr>
          <w:rFonts w:ascii="Arial" w:hAnsi="Arial" w:cs="Arial"/>
          <w:sz w:val="24"/>
          <w:szCs w:val="24"/>
        </w:rPr>
        <w:t>appellant’s</w:t>
      </w:r>
      <w:r w:rsidR="00823424">
        <w:rPr>
          <w:rFonts w:ascii="Arial" w:hAnsi="Arial" w:cs="Arial"/>
          <w:sz w:val="24"/>
          <w:szCs w:val="24"/>
        </w:rPr>
        <w:t xml:space="preserve"> claim including costs. </w:t>
      </w:r>
    </w:p>
    <w:p w14:paraId="67DE1451" w14:textId="5D9B26FE" w:rsidR="000B2B52" w:rsidRDefault="001C1DE3" w:rsidP="007B5F75">
      <w:pPr>
        <w:pStyle w:val="NoSpacing"/>
        <w:spacing w:line="360" w:lineRule="auto"/>
        <w:jc w:val="both"/>
        <w:rPr>
          <w:rFonts w:ascii="Arial" w:hAnsi="Arial" w:cs="Arial"/>
          <w:sz w:val="24"/>
          <w:szCs w:val="24"/>
        </w:rPr>
      </w:pPr>
      <w:r>
        <w:rPr>
          <w:rFonts w:ascii="Arial" w:hAnsi="Arial" w:cs="Arial"/>
          <w:sz w:val="24"/>
          <w:szCs w:val="24"/>
        </w:rPr>
        <w:t xml:space="preserve"> </w:t>
      </w:r>
    </w:p>
    <w:p w14:paraId="0D5EEAF2" w14:textId="1E44F3EE" w:rsidR="00202008" w:rsidRDefault="002E0B3F" w:rsidP="007B5F75">
      <w:pPr>
        <w:pStyle w:val="NoSpacing"/>
        <w:spacing w:line="360" w:lineRule="auto"/>
        <w:jc w:val="both"/>
        <w:rPr>
          <w:rFonts w:ascii="Arial" w:hAnsi="Arial" w:cs="Arial"/>
          <w:sz w:val="24"/>
          <w:szCs w:val="24"/>
        </w:rPr>
      </w:pPr>
      <w:r>
        <w:rPr>
          <w:rFonts w:ascii="Arial" w:hAnsi="Arial" w:cs="Arial"/>
          <w:sz w:val="24"/>
          <w:szCs w:val="24"/>
        </w:rPr>
        <w:t>P</w:t>
      </w:r>
      <w:r w:rsidR="00202008">
        <w:rPr>
          <w:rFonts w:ascii="Arial" w:hAnsi="Arial" w:cs="Arial"/>
          <w:sz w:val="24"/>
          <w:szCs w:val="24"/>
        </w:rPr>
        <w:t>rior to the appeal being hear</w:t>
      </w:r>
      <w:r w:rsidR="007838D8">
        <w:rPr>
          <w:rFonts w:ascii="Arial" w:hAnsi="Arial" w:cs="Arial"/>
          <w:sz w:val="24"/>
          <w:szCs w:val="24"/>
        </w:rPr>
        <w:t>d</w:t>
      </w:r>
      <w:r w:rsidR="00202008">
        <w:rPr>
          <w:rFonts w:ascii="Arial" w:hAnsi="Arial" w:cs="Arial"/>
          <w:sz w:val="24"/>
          <w:szCs w:val="24"/>
        </w:rPr>
        <w:t>, the appellant withdr</w:t>
      </w:r>
      <w:r w:rsidR="00516B84">
        <w:rPr>
          <w:rFonts w:ascii="Arial" w:hAnsi="Arial" w:cs="Arial"/>
          <w:sz w:val="24"/>
          <w:szCs w:val="24"/>
        </w:rPr>
        <w:t>ew</w:t>
      </w:r>
      <w:r w:rsidR="00202008">
        <w:rPr>
          <w:rFonts w:ascii="Arial" w:hAnsi="Arial" w:cs="Arial"/>
          <w:sz w:val="24"/>
          <w:szCs w:val="24"/>
        </w:rPr>
        <w:t xml:space="preserve"> </w:t>
      </w:r>
      <w:r w:rsidR="004C1288">
        <w:rPr>
          <w:rFonts w:ascii="Arial" w:hAnsi="Arial" w:cs="Arial"/>
          <w:sz w:val="24"/>
          <w:szCs w:val="24"/>
        </w:rPr>
        <w:t>her</w:t>
      </w:r>
      <w:r w:rsidR="00202008">
        <w:rPr>
          <w:rFonts w:ascii="Arial" w:hAnsi="Arial" w:cs="Arial"/>
          <w:sz w:val="24"/>
          <w:szCs w:val="24"/>
        </w:rPr>
        <w:t xml:space="preserve"> appeal and </w:t>
      </w:r>
      <w:r w:rsidR="007838D8">
        <w:rPr>
          <w:rFonts w:ascii="Arial" w:hAnsi="Arial" w:cs="Arial"/>
          <w:sz w:val="24"/>
          <w:szCs w:val="24"/>
        </w:rPr>
        <w:t>tendered the</w:t>
      </w:r>
      <w:r w:rsidR="00202008">
        <w:rPr>
          <w:rFonts w:ascii="Arial" w:hAnsi="Arial" w:cs="Arial"/>
          <w:sz w:val="24"/>
          <w:szCs w:val="24"/>
        </w:rPr>
        <w:t xml:space="preserve"> respondents’ costs.</w:t>
      </w:r>
      <w:r w:rsidR="007838D8">
        <w:rPr>
          <w:rFonts w:ascii="Arial" w:hAnsi="Arial" w:cs="Arial"/>
          <w:sz w:val="24"/>
          <w:szCs w:val="24"/>
        </w:rPr>
        <w:t xml:space="preserve"> </w:t>
      </w:r>
      <w:r w:rsidR="0054301A">
        <w:rPr>
          <w:rFonts w:ascii="Arial" w:hAnsi="Arial" w:cs="Arial"/>
          <w:sz w:val="24"/>
          <w:szCs w:val="24"/>
        </w:rPr>
        <w:t>Accordingly,</w:t>
      </w:r>
      <w:r w:rsidR="007838D8">
        <w:rPr>
          <w:rFonts w:ascii="Arial" w:hAnsi="Arial" w:cs="Arial"/>
          <w:sz w:val="24"/>
          <w:szCs w:val="24"/>
        </w:rPr>
        <w:t xml:space="preserve"> </w:t>
      </w:r>
      <w:r w:rsidR="00332614">
        <w:rPr>
          <w:rFonts w:ascii="Arial" w:hAnsi="Arial" w:cs="Arial"/>
          <w:sz w:val="24"/>
          <w:szCs w:val="24"/>
        </w:rPr>
        <w:t>only the cross</w:t>
      </w:r>
      <w:r w:rsidR="004C1288">
        <w:rPr>
          <w:rFonts w:ascii="Arial" w:hAnsi="Arial" w:cs="Arial"/>
          <w:sz w:val="24"/>
          <w:szCs w:val="24"/>
        </w:rPr>
        <w:t>-</w:t>
      </w:r>
      <w:r w:rsidR="00332614">
        <w:rPr>
          <w:rFonts w:ascii="Arial" w:hAnsi="Arial" w:cs="Arial"/>
          <w:sz w:val="24"/>
          <w:szCs w:val="24"/>
        </w:rPr>
        <w:t xml:space="preserve">appeal </w:t>
      </w:r>
      <w:r w:rsidR="00516B84">
        <w:rPr>
          <w:rFonts w:ascii="Arial" w:hAnsi="Arial" w:cs="Arial"/>
          <w:sz w:val="24"/>
          <w:szCs w:val="24"/>
        </w:rPr>
        <w:t>remained</w:t>
      </w:r>
      <w:r w:rsidR="00332614">
        <w:rPr>
          <w:rFonts w:ascii="Arial" w:hAnsi="Arial" w:cs="Arial"/>
          <w:sz w:val="24"/>
          <w:szCs w:val="24"/>
        </w:rPr>
        <w:t xml:space="preserve"> before court.</w:t>
      </w:r>
    </w:p>
    <w:p w14:paraId="2D548D8C" w14:textId="77777777" w:rsidR="00332614" w:rsidRDefault="00332614" w:rsidP="007B5F75">
      <w:pPr>
        <w:pStyle w:val="NoSpacing"/>
        <w:spacing w:line="360" w:lineRule="auto"/>
        <w:jc w:val="both"/>
        <w:rPr>
          <w:rFonts w:ascii="Arial" w:hAnsi="Arial" w:cs="Arial"/>
          <w:sz w:val="24"/>
          <w:szCs w:val="24"/>
        </w:rPr>
      </w:pPr>
    </w:p>
    <w:p w14:paraId="1FC6F1FA" w14:textId="5A7D6F54" w:rsidR="00332614" w:rsidRDefault="00332614" w:rsidP="007B5F75">
      <w:pPr>
        <w:pStyle w:val="NoSpacing"/>
        <w:spacing w:line="360" w:lineRule="auto"/>
        <w:jc w:val="both"/>
        <w:rPr>
          <w:rFonts w:ascii="Arial" w:hAnsi="Arial" w:cs="Arial"/>
          <w:sz w:val="24"/>
          <w:szCs w:val="24"/>
        </w:rPr>
      </w:pPr>
      <w:r w:rsidRPr="00F269A3">
        <w:rPr>
          <w:rFonts w:ascii="Arial" w:hAnsi="Arial" w:cs="Arial"/>
          <w:i/>
          <w:sz w:val="24"/>
          <w:szCs w:val="24"/>
        </w:rPr>
        <w:t>Held</w:t>
      </w:r>
      <w:r w:rsidR="004C1288">
        <w:rPr>
          <w:rFonts w:ascii="Arial" w:hAnsi="Arial" w:cs="Arial"/>
          <w:sz w:val="24"/>
          <w:szCs w:val="24"/>
        </w:rPr>
        <w:t xml:space="preserve"> that the court </w:t>
      </w:r>
      <w:r w:rsidR="004C1288" w:rsidRPr="001710AC">
        <w:rPr>
          <w:rFonts w:ascii="Arial" w:hAnsi="Arial" w:cs="Arial"/>
          <w:i/>
          <w:sz w:val="24"/>
          <w:szCs w:val="24"/>
        </w:rPr>
        <w:t>a quo</w:t>
      </w:r>
      <w:r w:rsidR="004C1288">
        <w:rPr>
          <w:rFonts w:ascii="Arial" w:hAnsi="Arial" w:cs="Arial"/>
          <w:sz w:val="24"/>
          <w:szCs w:val="24"/>
        </w:rPr>
        <w:t xml:space="preserve"> misdirected itself and erred in law and fact in its application of the principle of </w:t>
      </w:r>
      <w:r w:rsidR="004C1288" w:rsidRPr="00837C4B">
        <w:rPr>
          <w:rFonts w:ascii="Arial" w:hAnsi="Arial" w:cs="Arial"/>
          <w:i/>
          <w:sz w:val="24"/>
          <w:szCs w:val="24"/>
        </w:rPr>
        <w:t>res ipsa loquitur</w:t>
      </w:r>
      <w:r w:rsidR="004C1288">
        <w:rPr>
          <w:rFonts w:ascii="Arial" w:hAnsi="Arial" w:cs="Arial"/>
          <w:sz w:val="24"/>
          <w:szCs w:val="24"/>
        </w:rPr>
        <w:t xml:space="preserve"> – the facts speak for themselves</w:t>
      </w:r>
      <w:r w:rsidR="00F72DF5">
        <w:rPr>
          <w:rFonts w:ascii="Arial" w:hAnsi="Arial" w:cs="Arial"/>
          <w:sz w:val="24"/>
          <w:szCs w:val="24"/>
        </w:rPr>
        <w:t xml:space="preserve"> </w:t>
      </w:r>
      <w:r w:rsidR="00516B84">
        <w:rPr>
          <w:rFonts w:ascii="Arial" w:hAnsi="Arial" w:cs="Arial"/>
          <w:sz w:val="24"/>
          <w:szCs w:val="24"/>
        </w:rPr>
        <w:t xml:space="preserve">– </w:t>
      </w:r>
      <w:r w:rsidR="004C1288">
        <w:rPr>
          <w:rFonts w:ascii="Arial" w:hAnsi="Arial" w:cs="Arial"/>
          <w:sz w:val="24"/>
          <w:szCs w:val="24"/>
        </w:rPr>
        <w:t xml:space="preserve"> in finding that the third respondent </w:t>
      </w:r>
      <w:r w:rsidR="002E0B3F">
        <w:rPr>
          <w:rFonts w:ascii="Arial" w:hAnsi="Arial" w:cs="Arial"/>
          <w:sz w:val="24"/>
          <w:szCs w:val="24"/>
        </w:rPr>
        <w:t xml:space="preserve">(cross-appellant) </w:t>
      </w:r>
      <w:r w:rsidR="004C1288">
        <w:rPr>
          <w:rFonts w:ascii="Arial" w:hAnsi="Arial" w:cs="Arial"/>
          <w:sz w:val="24"/>
          <w:szCs w:val="24"/>
        </w:rPr>
        <w:t xml:space="preserve">was negligent and that his negligence caused his Mercedes Benz motor vehicle to </w:t>
      </w:r>
      <w:r w:rsidR="0091243C">
        <w:rPr>
          <w:rFonts w:ascii="Arial" w:hAnsi="Arial" w:cs="Arial"/>
          <w:sz w:val="24"/>
          <w:szCs w:val="24"/>
        </w:rPr>
        <w:t>collide with the rear-end of the appellant’s BMW</w:t>
      </w:r>
      <w:r w:rsidR="00377DF5">
        <w:rPr>
          <w:rFonts w:ascii="Arial" w:hAnsi="Arial" w:cs="Arial"/>
          <w:sz w:val="24"/>
          <w:szCs w:val="24"/>
        </w:rPr>
        <w:t>.</w:t>
      </w:r>
    </w:p>
    <w:p w14:paraId="627B36C5" w14:textId="77777777" w:rsidR="0091243C" w:rsidRDefault="0091243C" w:rsidP="007B5F75">
      <w:pPr>
        <w:pStyle w:val="NoSpacing"/>
        <w:spacing w:line="360" w:lineRule="auto"/>
        <w:jc w:val="both"/>
        <w:rPr>
          <w:rFonts w:ascii="Arial" w:hAnsi="Arial" w:cs="Arial"/>
          <w:sz w:val="24"/>
          <w:szCs w:val="24"/>
        </w:rPr>
      </w:pPr>
    </w:p>
    <w:p w14:paraId="2BF121E6" w14:textId="091EEEF6" w:rsidR="0091243C" w:rsidRDefault="0091243C" w:rsidP="007B5F75">
      <w:pPr>
        <w:pStyle w:val="NoSpacing"/>
        <w:spacing w:line="360" w:lineRule="auto"/>
        <w:jc w:val="both"/>
        <w:rPr>
          <w:rFonts w:ascii="Arial" w:hAnsi="Arial" w:cs="Arial"/>
          <w:sz w:val="24"/>
          <w:szCs w:val="24"/>
        </w:rPr>
      </w:pPr>
      <w:r w:rsidRPr="00600B6F">
        <w:rPr>
          <w:rFonts w:ascii="Arial" w:hAnsi="Arial" w:cs="Arial"/>
          <w:i/>
          <w:sz w:val="24"/>
          <w:szCs w:val="24"/>
        </w:rPr>
        <w:t xml:space="preserve">Held </w:t>
      </w:r>
      <w:r w:rsidR="0054301A" w:rsidRPr="001710AC">
        <w:rPr>
          <w:rFonts w:ascii="Arial" w:hAnsi="Arial" w:cs="Arial"/>
          <w:sz w:val="24"/>
          <w:szCs w:val="24"/>
        </w:rPr>
        <w:t>further</w:t>
      </w:r>
      <w:r w:rsidRPr="001710AC">
        <w:rPr>
          <w:rFonts w:ascii="Arial" w:hAnsi="Arial" w:cs="Arial"/>
          <w:sz w:val="24"/>
          <w:szCs w:val="24"/>
        </w:rPr>
        <w:t>;</w:t>
      </w:r>
      <w:r>
        <w:rPr>
          <w:rFonts w:ascii="Arial" w:hAnsi="Arial" w:cs="Arial"/>
          <w:sz w:val="24"/>
          <w:szCs w:val="24"/>
        </w:rPr>
        <w:t xml:space="preserve"> that on the proper application of the </w:t>
      </w:r>
      <w:r w:rsidRPr="00837C4B">
        <w:rPr>
          <w:rFonts w:ascii="Arial" w:hAnsi="Arial" w:cs="Arial"/>
          <w:i/>
          <w:sz w:val="24"/>
          <w:szCs w:val="24"/>
        </w:rPr>
        <w:t xml:space="preserve">res </w:t>
      </w:r>
      <w:r w:rsidR="00837C4B" w:rsidRPr="00837C4B">
        <w:rPr>
          <w:rFonts w:ascii="Arial" w:hAnsi="Arial" w:cs="Arial"/>
          <w:i/>
          <w:sz w:val="24"/>
          <w:szCs w:val="24"/>
        </w:rPr>
        <w:t>ipsa lo</w:t>
      </w:r>
      <w:r w:rsidRPr="00837C4B">
        <w:rPr>
          <w:rFonts w:ascii="Arial" w:hAnsi="Arial" w:cs="Arial"/>
          <w:i/>
          <w:sz w:val="24"/>
          <w:szCs w:val="24"/>
        </w:rPr>
        <w:t>quitur</w:t>
      </w:r>
      <w:r w:rsidR="00F72DF5">
        <w:rPr>
          <w:rFonts w:ascii="Arial" w:hAnsi="Arial" w:cs="Arial"/>
          <w:sz w:val="24"/>
          <w:szCs w:val="24"/>
        </w:rPr>
        <w:t xml:space="preserve"> principle,</w:t>
      </w:r>
      <w:r>
        <w:rPr>
          <w:rFonts w:ascii="Arial" w:hAnsi="Arial" w:cs="Arial"/>
          <w:sz w:val="24"/>
          <w:szCs w:val="24"/>
        </w:rPr>
        <w:t xml:space="preserve"> the presumption of negligence</w:t>
      </w:r>
      <w:r w:rsidR="00F72DF5">
        <w:rPr>
          <w:rFonts w:ascii="Arial" w:hAnsi="Arial" w:cs="Arial"/>
          <w:sz w:val="24"/>
          <w:szCs w:val="24"/>
        </w:rPr>
        <w:t xml:space="preserve"> which arise</w:t>
      </w:r>
      <w:r w:rsidR="002E0B3F">
        <w:rPr>
          <w:rFonts w:ascii="Arial" w:hAnsi="Arial" w:cs="Arial"/>
          <w:sz w:val="24"/>
          <w:szCs w:val="24"/>
        </w:rPr>
        <w:t>s</w:t>
      </w:r>
      <w:r w:rsidR="00F72DF5">
        <w:rPr>
          <w:rFonts w:ascii="Arial" w:hAnsi="Arial" w:cs="Arial"/>
          <w:sz w:val="24"/>
          <w:szCs w:val="24"/>
        </w:rPr>
        <w:t xml:space="preserve"> upon the application of th</w:t>
      </w:r>
      <w:r w:rsidR="00516B84">
        <w:rPr>
          <w:rFonts w:ascii="Arial" w:hAnsi="Arial" w:cs="Arial"/>
          <w:sz w:val="24"/>
          <w:szCs w:val="24"/>
        </w:rPr>
        <w:t xml:space="preserve">is </w:t>
      </w:r>
      <w:r w:rsidR="00F72DF5">
        <w:rPr>
          <w:rFonts w:ascii="Arial" w:hAnsi="Arial" w:cs="Arial"/>
          <w:sz w:val="24"/>
          <w:szCs w:val="24"/>
        </w:rPr>
        <w:t>principle</w:t>
      </w:r>
      <w:r>
        <w:rPr>
          <w:rFonts w:ascii="Arial" w:hAnsi="Arial" w:cs="Arial"/>
          <w:sz w:val="24"/>
          <w:szCs w:val="24"/>
        </w:rPr>
        <w:t xml:space="preserve"> did not operate against the third respondent </w:t>
      </w:r>
      <w:r w:rsidR="002E0B3F">
        <w:rPr>
          <w:rFonts w:ascii="Arial" w:hAnsi="Arial" w:cs="Arial"/>
          <w:sz w:val="24"/>
          <w:szCs w:val="24"/>
        </w:rPr>
        <w:t xml:space="preserve">(cross-appellant) </w:t>
      </w:r>
      <w:r>
        <w:rPr>
          <w:rFonts w:ascii="Arial" w:hAnsi="Arial" w:cs="Arial"/>
          <w:sz w:val="24"/>
          <w:szCs w:val="24"/>
        </w:rPr>
        <w:t xml:space="preserve">but against the first respondent whose </w:t>
      </w:r>
      <w:r w:rsidR="00516B84">
        <w:rPr>
          <w:rFonts w:ascii="Arial" w:hAnsi="Arial" w:cs="Arial"/>
          <w:sz w:val="24"/>
          <w:szCs w:val="24"/>
        </w:rPr>
        <w:t>m</w:t>
      </w:r>
      <w:r>
        <w:rPr>
          <w:rFonts w:ascii="Arial" w:hAnsi="Arial" w:cs="Arial"/>
          <w:sz w:val="24"/>
          <w:szCs w:val="24"/>
        </w:rPr>
        <w:t>inibus collided with the third respondent</w:t>
      </w:r>
      <w:r w:rsidR="00516B84">
        <w:rPr>
          <w:rFonts w:ascii="Arial" w:hAnsi="Arial" w:cs="Arial"/>
          <w:sz w:val="24"/>
          <w:szCs w:val="24"/>
        </w:rPr>
        <w:t>’s</w:t>
      </w:r>
      <w:r>
        <w:rPr>
          <w:rFonts w:ascii="Arial" w:hAnsi="Arial" w:cs="Arial"/>
          <w:sz w:val="24"/>
          <w:szCs w:val="24"/>
        </w:rPr>
        <w:t xml:space="preserve"> stationary Mercedes Benz. It was the first respondent upon whom the evidential burden rest</w:t>
      </w:r>
      <w:r w:rsidR="009B3BF7">
        <w:rPr>
          <w:rFonts w:ascii="Arial" w:hAnsi="Arial" w:cs="Arial"/>
          <w:sz w:val="24"/>
          <w:szCs w:val="24"/>
        </w:rPr>
        <w:t>ed</w:t>
      </w:r>
      <w:r>
        <w:rPr>
          <w:rFonts w:ascii="Arial" w:hAnsi="Arial" w:cs="Arial"/>
          <w:sz w:val="24"/>
          <w:szCs w:val="24"/>
        </w:rPr>
        <w:t xml:space="preserve"> to negate the presumption of negligence against him.</w:t>
      </w:r>
    </w:p>
    <w:p w14:paraId="06A8AB9B" w14:textId="77777777" w:rsidR="0091243C" w:rsidRDefault="0091243C" w:rsidP="007B5F75">
      <w:pPr>
        <w:pStyle w:val="NoSpacing"/>
        <w:spacing w:line="360" w:lineRule="auto"/>
        <w:jc w:val="both"/>
        <w:rPr>
          <w:rFonts w:ascii="Arial" w:hAnsi="Arial" w:cs="Arial"/>
          <w:sz w:val="24"/>
          <w:szCs w:val="24"/>
        </w:rPr>
      </w:pPr>
    </w:p>
    <w:p w14:paraId="6BC5A1E9" w14:textId="274FFFAB" w:rsidR="001112E5" w:rsidRDefault="0091243C" w:rsidP="007B5F75">
      <w:pPr>
        <w:pStyle w:val="NoSpacing"/>
        <w:spacing w:line="360" w:lineRule="auto"/>
        <w:jc w:val="both"/>
        <w:rPr>
          <w:rFonts w:ascii="Arial" w:hAnsi="Arial" w:cs="Arial"/>
          <w:sz w:val="24"/>
          <w:szCs w:val="24"/>
        </w:rPr>
      </w:pPr>
      <w:r w:rsidRPr="00600B6F">
        <w:rPr>
          <w:rFonts w:ascii="Arial" w:hAnsi="Arial" w:cs="Arial"/>
          <w:i/>
          <w:sz w:val="24"/>
          <w:szCs w:val="24"/>
        </w:rPr>
        <w:lastRenderedPageBreak/>
        <w:t xml:space="preserve">Held </w:t>
      </w:r>
      <w:r w:rsidRPr="00600B6F">
        <w:rPr>
          <w:rFonts w:ascii="Arial" w:hAnsi="Arial" w:cs="Arial"/>
          <w:sz w:val="24"/>
          <w:szCs w:val="24"/>
        </w:rPr>
        <w:t>further</w:t>
      </w:r>
      <w:r w:rsidR="00837C4B">
        <w:rPr>
          <w:rFonts w:ascii="Arial" w:hAnsi="Arial" w:cs="Arial"/>
          <w:sz w:val="24"/>
          <w:szCs w:val="24"/>
        </w:rPr>
        <w:t xml:space="preserve"> that</w:t>
      </w:r>
      <w:r w:rsidRPr="00600B6F">
        <w:rPr>
          <w:rFonts w:ascii="Arial" w:hAnsi="Arial" w:cs="Arial"/>
          <w:sz w:val="24"/>
          <w:szCs w:val="24"/>
        </w:rPr>
        <w:t xml:space="preserve"> on the evidence before </w:t>
      </w:r>
      <w:r w:rsidR="001112E5" w:rsidRPr="00600B6F">
        <w:rPr>
          <w:rFonts w:ascii="Arial" w:hAnsi="Arial" w:cs="Arial"/>
          <w:sz w:val="24"/>
          <w:szCs w:val="24"/>
        </w:rPr>
        <w:t>court</w:t>
      </w:r>
      <w:r w:rsidR="001710AC">
        <w:rPr>
          <w:rFonts w:ascii="Arial" w:hAnsi="Arial" w:cs="Arial"/>
          <w:sz w:val="24"/>
          <w:szCs w:val="24"/>
        </w:rPr>
        <w:t xml:space="preserve"> </w:t>
      </w:r>
      <w:r w:rsidR="001710AC" w:rsidRPr="001710AC">
        <w:rPr>
          <w:rFonts w:ascii="Arial" w:hAnsi="Arial" w:cs="Arial"/>
          <w:i/>
          <w:sz w:val="24"/>
          <w:szCs w:val="24"/>
        </w:rPr>
        <w:t>a quo</w:t>
      </w:r>
      <w:r w:rsidR="00353659" w:rsidRPr="00600B6F">
        <w:rPr>
          <w:rFonts w:ascii="Arial" w:hAnsi="Arial" w:cs="Arial"/>
          <w:sz w:val="24"/>
          <w:szCs w:val="24"/>
        </w:rPr>
        <w:t>, the court should have found that</w:t>
      </w:r>
      <w:r w:rsidR="001112E5" w:rsidRPr="00600B6F">
        <w:rPr>
          <w:rFonts w:ascii="Arial" w:hAnsi="Arial" w:cs="Arial"/>
          <w:sz w:val="24"/>
          <w:szCs w:val="24"/>
        </w:rPr>
        <w:t xml:space="preserve"> the</w:t>
      </w:r>
      <w:r w:rsidRPr="00600B6F">
        <w:rPr>
          <w:rFonts w:ascii="Arial" w:hAnsi="Arial" w:cs="Arial"/>
          <w:sz w:val="24"/>
          <w:szCs w:val="24"/>
        </w:rPr>
        <w:t xml:space="preserve"> first respondent had failed to</w:t>
      </w:r>
      <w:r w:rsidR="001112E5" w:rsidRPr="00600B6F">
        <w:rPr>
          <w:rFonts w:ascii="Arial" w:hAnsi="Arial" w:cs="Arial"/>
          <w:sz w:val="24"/>
          <w:szCs w:val="24"/>
        </w:rPr>
        <w:t xml:space="preserve"> satisfactor</w:t>
      </w:r>
      <w:r w:rsidR="00950541">
        <w:rPr>
          <w:rFonts w:ascii="Arial" w:hAnsi="Arial" w:cs="Arial"/>
          <w:sz w:val="24"/>
          <w:szCs w:val="24"/>
        </w:rPr>
        <w:t>ily</w:t>
      </w:r>
      <w:r w:rsidR="001112E5" w:rsidRPr="00600B6F">
        <w:rPr>
          <w:rFonts w:ascii="Arial" w:hAnsi="Arial" w:cs="Arial"/>
          <w:sz w:val="24"/>
          <w:szCs w:val="24"/>
        </w:rPr>
        <w:t xml:space="preserve"> explain his conduct and thus failed to discharge</w:t>
      </w:r>
      <w:r w:rsidR="00516B84">
        <w:rPr>
          <w:rFonts w:ascii="Arial" w:hAnsi="Arial" w:cs="Arial"/>
          <w:sz w:val="24"/>
          <w:szCs w:val="24"/>
        </w:rPr>
        <w:t xml:space="preserve"> the</w:t>
      </w:r>
      <w:r w:rsidR="001112E5" w:rsidRPr="00600B6F">
        <w:rPr>
          <w:rFonts w:ascii="Arial" w:hAnsi="Arial" w:cs="Arial"/>
          <w:sz w:val="24"/>
          <w:szCs w:val="24"/>
        </w:rPr>
        <w:t xml:space="preserve"> evidential burden on him created by the presumption</w:t>
      </w:r>
      <w:r w:rsidR="001112E5">
        <w:rPr>
          <w:rFonts w:ascii="Arial" w:hAnsi="Arial" w:cs="Arial"/>
          <w:sz w:val="24"/>
          <w:szCs w:val="24"/>
        </w:rPr>
        <w:t>.</w:t>
      </w:r>
    </w:p>
    <w:p w14:paraId="3C725C07" w14:textId="77777777" w:rsidR="001112E5" w:rsidRDefault="001112E5" w:rsidP="007B5F75">
      <w:pPr>
        <w:pStyle w:val="NoSpacing"/>
        <w:spacing w:line="360" w:lineRule="auto"/>
        <w:jc w:val="both"/>
        <w:rPr>
          <w:rFonts w:ascii="Arial" w:hAnsi="Arial" w:cs="Arial"/>
          <w:sz w:val="24"/>
          <w:szCs w:val="24"/>
        </w:rPr>
      </w:pPr>
    </w:p>
    <w:p w14:paraId="3D86745D" w14:textId="6AF509F9" w:rsidR="001112E5" w:rsidRDefault="001112E5" w:rsidP="007B5F75">
      <w:pPr>
        <w:pStyle w:val="NoSpacing"/>
        <w:spacing w:line="360" w:lineRule="auto"/>
        <w:jc w:val="both"/>
        <w:rPr>
          <w:rFonts w:ascii="Arial" w:hAnsi="Arial" w:cs="Arial"/>
          <w:sz w:val="24"/>
          <w:szCs w:val="24"/>
        </w:rPr>
      </w:pPr>
      <w:r w:rsidRPr="00600B6F">
        <w:rPr>
          <w:rFonts w:ascii="Arial" w:hAnsi="Arial" w:cs="Arial"/>
          <w:i/>
          <w:sz w:val="24"/>
          <w:szCs w:val="24"/>
        </w:rPr>
        <w:t xml:space="preserve">Held </w:t>
      </w:r>
      <w:r w:rsidRPr="001710AC">
        <w:rPr>
          <w:rFonts w:ascii="Arial" w:hAnsi="Arial" w:cs="Arial"/>
          <w:sz w:val="24"/>
          <w:szCs w:val="24"/>
        </w:rPr>
        <w:t xml:space="preserve">accordingly </w:t>
      </w:r>
      <w:r w:rsidR="00C064C9">
        <w:rPr>
          <w:rFonts w:ascii="Arial" w:hAnsi="Arial" w:cs="Arial"/>
          <w:sz w:val="24"/>
          <w:szCs w:val="24"/>
        </w:rPr>
        <w:t>that the cross-</w:t>
      </w:r>
      <w:r>
        <w:rPr>
          <w:rFonts w:ascii="Arial" w:hAnsi="Arial" w:cs="Arial"/>
          <w:sz w:val="24"/>
          <w:szCs w:val="24"/>
        </w:rPr>
        <w:t>appeal succeeded</w:t>
      </w:r>
      <w:r w:rsidR="00516B84">
        <w:rPr>
          <w:rFonts w:ascii="Arial" w:hAnsi="Arial" w:cs="Arial"/>
          <w:sz w:val="24"/>
          <w:szCs w:val="24"/>
        </w:rPr>
        <w:t>,</w:t>
      </w:r>
      <w:r>
        <w:rPr>
          <w:rFonts w:ascii="Arial" w:hAnsi="Arial" w:cs="Arial"/>
          <w:sz w:val="24"/>
          <w:szCs w:val="24"/>
        </w:rPr>
        <w:t xml:space="preserve"> </w:t>
      </w:r>
      <w:r w:rsidR="009B3BF7">
        <w:rPr>
          <w:rFonts w:ascii="Arial" w:hAnsi="Arial" w:cs="Arial"/>
          <w:sz w:val="24"/>
          <w:szCs w:val="24"/>
        </w:rPr>
        <w:t xml:space="preserve">but that there will be no order of costs both </w:t>
      </w:r>
      <w:r w:rsidR="009B3BF7" w:rsidRPr="001710AC">
        <w:rPr>
          <w:rFonts w:ascii="Arial" w:hAnsi="Arial" w:cs="Arial"/>
          <w:i/>
          <w:sz w:val="24"/>
          <w:szCs w:val="24"/>
        </w:rPr>
        <w:t>a quo</w:t>
      </w:r>
      <w:r w:rsidR="009B3BF7">
        <w:rPr>
          <w:rFonts w:ascii="Arial" w:hAnsi="Arial" w:cs="Arial"/>
          <w:sz w:val="24"/>
          <w:szCs w:val="24"/>
        </w:rPr>
        <w:t xml:space="preserve"> and in the cross-appeal due to the fundamental errors committed by the court </w:t>
      </w:r>
      <w:r w:rsidR="009B3BF7" w:rsidRPr="001710AC">
        <w:rPr>
          <w:rFonts w:ascii="Arial" w:hAnsi="Arial" w:cs="Arial"/>
          <w:i/>
          <w:sz w:val="24"/>
          <w:szCs w:val="24"/>
        </w:rPr>
        <w:t>a quo</w:t>
      </w:r>
      <w:r w:rsidR="009B3BF7">
        <w:rPr>
          <w:rFonts w:ascii="Arial" w:hAnsi="Arial" w:cs="Arial"/>
          <w:sz w:val="24"/>
          <w:szCs w:val="24"/>
        </w:rPr>
        <w:t>.</w:t>
      </w:r>
    </w:p>
    <w:p w14:paraId="0AB609BC" w14:textId="77777777" w:rsidR="00516B84" w:rsidRPr="00516B84" w:rsidRDefault="00516B84" w:rsidP="00516B84">
      <w:pPr>
        <w:spacing w:after="0" w:line="480" w:lineRule="auto"/>
        <w:jc w:val="both"/>
        <w:rPr>
          <w:rFonts w:ascii="Arial" w:eastAsia="Calibri" w:hAnsi="Arial" w:cs="Arial"/>
          <w:sz w:val="24"/>
          <w:szCs w:val="24"/>
          <w:lang w:val="en-US"/>
        </w:rPr>
      </w:pPr>
      <w:r w:rsidRPr="00516B84">
        <w:rPr>
          <w:rFonts w:ascii="Arial" w:eastAsia="Calibri" w:hAnsi="Arial" w:cs="Arial"/>
          <w:sz w:val="24"/>
          <w:szCs w:val="24"/>
          <w:lang w:val="en-US"/>
        </w:rPr>
        <w:t>_________________________________________________________________</w:t>
      </w:r>
    </w:p>
    <w:p w14:paraId="04A024A0" w14:textId="5FBD19E8" w:rsidR="00516B84" w:rsidRPr="00516B84" w:rsidRDefault="001710AC" w:rsidP="00516B84">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APPEAL JUDGMENT</w:t>
      </w:r>
    </w:p>
    <w:p w14:paraId="0EA9D1DD" w14:textId="77777777" w:rsidR="00516B84" w:rsidRPr="00516B84" w:rsidRDefault="00516B84" w:rsidP="00516B84">
      <w:pPr>
        <w:spacing w:after="0" w:line="480" w:lineRule="auto"/>
        <w:jc w:val="both"/>
        <w:rPr>
          <w:rFonts w:ascii="Arial" w:eastAsia="Calibri" w:hAnsi="Arial" w:cs="Arial"/>
          <w:sz w:val="24"/>
          <w:szCs w:val="24"/>
          <w:lang w:val="en-US"/>
        </w:rPr>
      </w:pPr>
      <w:r w:rsidRPr="00516B84">
        <w:rPr>
          <w:rFonts w:ascii="Arial" w:eastAsia="Calibri" w:hAnsi="Arial" w:cs="Arial"/>
          <w:sz w:val="24"/>
          <w:szCs w:val="24"/>
          <w:lang w:val="en-US"/>
        </w:rPr>
        <w:t>_________________________________________________________________</w:t>
      </w:r>
    </w:p>
    <w:p w14:paraId="0B3E6C8F" w14:textId="5B9CAE99" w:rsidR="001112E5" w:rsidRDefault="00463F93" w:rsidP="001710AC">
      <w:pPr>
        <w:pStyle w:val="NoSpacing"/>
        <w:spacing w:line="480" w:lineRule="auto"/>
        <w:jc w:val="both"/>
        <w:rPr>
          <w:rFonts w:ascii="Arial" w:hAnsi="Arial" w:cs="Arial"/>
          <w:sz w:val="24"/>
          <w:szCs w:val="24"/>
        </w:rPr>
      </w:pPr>
      <w:r>
        <w:rPr>
          <w:rFonts w:ascii="Arial" w:hAnsi="Arial" w:cs="Arial"/>
          <w:sz w:val="24"/>
          <w:szCs w:val="24"/>
        </w:rPr>
        <w:t xml:space="preserve">ANGULA AJA (DAMASEB DCJ and MAINGA </w:t>
      </w:r>
      <w:r w:rsidR="001710AC">
        <w:rPr>
          <w:rFonts w:ascii="Arial" w:hAnsi="Arial" w:cs="Arial"/>
          <w:sz w:val="24"/>
          <w:szCs w:val="24"/>
        </w:rPr>
        <w:t xml:space="preserve">JA </w:t>
      </w:r>
      <w:r>
        <w:rPr>
          <w:rFonts w:ascii="Arial" w:hAnsi="Arial" w:cs="Arial"/>
          <w:sz w:val="24"/>
          <w:szCs w:val="24"/>
        </w:rPr>
        <w:t>concurring</w:t>
      </w:r>
      <w:r w:rsidR="00882916">
        <w:rPr>
          <w:rFonts w:ascii="Arial" w:hAnsi="Arial" w:cs="Arial"/>
          <w:sz w:val="24"/>
          <w:szCs w:val="24"/>
        </w:rPr>
        <w:t>)</w:t>
      </w:r>
      <w:r>
        <w:rPr>
          <w:rFonts w:ascii="Arial" w:hAnsi="Arial" w:cs="Arial"/>
          <w:sz w:val="24"/>
          <w:szCs w:val="24"/>
        </w:rPr>
        <w:t>:</w:t>
      </w:r>
    </w:p>
    <w:p w14:paraId="09493430" w14:textId="77777777" w:rsidR="001112E5" w:rsidRPr="00600B6F" w:rsidRDefault="001112E5" w:rsidP="001710AC">
      <w:pPr>
        <w:pStyle w:val="NoSpacing"/>
        <w:spacing w:line="480" w:lineRule="auto"/>
        <w:jc w:val="both"/>
        <w:rPr>
          <w:rFonts w:ascii="Arial" w:hAnsi="Arial" w:cs="Arial"/>
          <w:sz w:val="24"/>
          <w:szCs w:val="24"/>
          <w:u w:val="single"/>
        </w:rPr>
      </w:pPr>
      <w:r w:rsidRPr="00600B6F">
        <w:rPr>
          <w:rFonts w:ascii="Arial" w:hAnsi="Arial" w:cs="Arial"/>
          <w:sz w:val="24"/>
          <w:szCs w:val="24"/>
          <w:u w:val="single"/>
        </w:rPr>
        <w:t>Introduction</w:t>
      </w:r>
    </w:p>
    <w:p w14:paraId="0E08D62B" w14:textId="4F09C46F" w:rsidR="0035532C" w:rsidRDefault="00BF7FEE"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1112E5">
        <w:rPr>
          <w:rFonts w:ascii="Arial" w:hAnsi="Arial" w:cs="Arial"/>
          <w:sz w:val="24"/>
          <w:szCs w:val="24"/>
        </w:rPr>
        <w:t>h</w:t>
      </w:r>
      <w:r w:rsidR="002F6ABB">
        <w:rPr>
          <w:rFonts w:ascii="Arial" w:hAnsi="Arial" w:cs="Arial"/>
          <w:sz w:val="24"/>
          <w:szCs w:val="24"/>
        </w:rPr>
        <w:t>e matter before us commenced as an appeal by Ms Sofia Dausab</w:t>
      </w:r>
      <w:r w:rsidR="00463F93">
        <w:rPr>
          <w:rFonts w:ascii="Arial" w:hAnsi="Arial" w:cs="Arial"/>
          <w:sz w:val="24"/>
          <w:szCs w:val="24"/>
        </w:rPr>
        <w:t>,</w:t>
      </w:r>
      <w:r w:rsidR="002F6ABB">
        <w:rPr>
          <w:rFonts w:ascii="Arial" w:hAnsi="Arial" w:cs="Arial"/>
          <w:sz w:val="24"/>
          <w:szCs w:val="24"/>
        </w:rPr>
        <w:t xml:space="preserve"> who was partially successful </w:t>
      </w:r>
      <w:r w:rsidR="0035532C">
        <w:rPr>
          <w:rFonts w:ascii="Arial" w:hAnsi="Arial" w:cs="Arial"/>
          <w:sz w:val="24"/>
          <w:szCs w:val="24"/>
        </w:rPr>
        <w:t xml:space="preserve">and partially unsuccessful </w:t>
      </w:r>
      <w:r w:rsidR="002F6ABB">
        <w:rPr>
          <w:rFonts w:ascii="Arial" w:hAnsi="Arial" w:cs="Arial"/>
          <w:sz w:val="24"/>
          <w:szCs w:val="24"/>
        </w:rPr>
        <w:t xml:space="preserve">in a damages claim in the court below. </w:t>
      </w:r>
      <w:r w:rsidR="0035532C">
        <w:rPr>
          <w:rFonts w:ascii="Arial" w:hAnsi="Arial" w:cs="Arial"/>
          <w:sz w:val="24"/>
          <w:szCs w:val="24"/>
        </w:rPr>
        <w:t>She</w:t>
      </w:r>
      <w:r w:rsidR="002F6ABB">
        <w:rPr>
          <w:rFonts w:ascii="Arial" w:hAnsi="Arial" w:cs="Arial"/>
          <w:sz w:val="24"/>
          <w:szCs w:val="24"/>
        </w:rPr>
        <w:t xml:space="preserve"> succeeded against the third respondent</w:t>
      </w:r>
      <w:r w:rsidR="00463F93">
        <w:rPr>
          <w:rFonts w:ascii="Arial" w:hAnsi="Arial" w:cs="Arial"/>
          <w:sz w:val="24"/>
          <w:szCs w:val="24"/>
        </w:rPr>
        <w:t>,</w:t>
      </w:r>
      <w:r w:rsidR="002F6ABB">
        <w:rPr>
          <w:rFonts w:ascii="Arial" w:hAnsi="Arial" w:cs="Arial"/>
          <w:sz w:val="24"/>
          <w:szCs w:val="24"/>
        </w:rPr>
        <w:t xml:space="preserve"> </w:t>
      </w:r>
      <w:r w:rsidR="0035532C">
        <w:rPr>
          <w:rFonts w:ascii="Arial" w:hAnsi="Arial" w:cs="Arial"/>
          <w:sz w:val="24"/>
          <w:szCs w:val="24"/>
        </w:rPr>
        <w:t xml:space="preserve">but failed against the first and second respondents. </w:t>
      </w:r>
      <w:r w:rsidR="002F6ABB">
        <w:rPr>
          <w:rFonts w:ascii="Arial" w:hAnsi="Arial" w:cs="Arial"/>
          <w:sz w:val="24"/>
          <w:szCs w:val="24"/>
        </w:rPr>
        <w:t>After she noted an appeal</w:t>
      </w:r>
      <w:r w:rsidR="00463F93">
        <w:rPr>
          <w:rFonts w:ascii="Arial" w:hAnsi="Arial" w:cs="Arial"/>
          <w:sz w:val="24"/>
          <w:szCs w:val="24"/>
        </w:rPr>
        <w:t>,</w:t>
      </w:r>
      <w:r w:rsidR="002F6ABB">
        <w:rPr>
          <w:rFonts w:ascii="Arial" w:hAnsi="Arial" w:cs="Arial"/>
          <w:sz w:val="24"/>
          <w:szCs w:val="24"/>
        </w:rPr>
        <w:t xml:space="preserve"> </w:t>
      </w:r>
      <w:r w:rsidR="0035532C">
        <w:rPr>
          <w:rFonts w:ascii="Arial" w:hAnsi="Arial" w:cs="Arial"/>
          <w:sz w:val="24"/>
          <w:szCs w:val="24"/>
        </w:rPr>
        <w:t xml:space="preserve">the third respondent cross-appealed against the order of the High Court to impugn the order made in the appellant’s favour against him. Since </w:t>
      </w:r>
      <w:r w:rsidR="005961DA">
        <w:rPr>
          <w:rFonts w:ascii="Arial" w:hAnsi="Arial" w:cs="Arial"/>
          <w:sz w:val="24"/>
          <w:szCs w:val="24"/>
        </w:rPr>
        <w:t>Ms D</w:t>
      </w:r>
      <w:r w:rsidR="0035532C">
        <w:rPr>
          <w:rFonts w:ascii="Arial" w:hAnsi="Arial" w:cs="Arial"/>
          <w:sz w:val="24"/>
          <w:szCs w:val="24"/>
        </w:rPr>
        <w:t xml:space="preserve">ausab withdrew her appeal, the </w:t>
      </w:r>
      <w:r w:rsidR="005961DA">
        <w:rPr>
          <w:rFonts w:ascii="Arial" w:hAnsi="Arial" w:cs="Arial"/>
          <w:sz w:val="24"/>
          <w:szCs w:val="24"/>
        </w:rPr>
        <w:t>o</w:t>
      </w:r>
      <w:r w:rsidR="0035532C">
        <w:rPr>
          <w:rFonts w:ascii="Arial" w:hAnsi="Arial" w:cs="Arial"/>
          <w:sz w:val="24"/>
          <w:szCs w:val="24"/>
        </w:rPr>
        <w:t xml:space="preserve">nly live issue before us </w:t>
      </w:r>
      <w:r w:rsidR="005961DA">
        <w:rPr>
          <w:rFonts w:ascii="Arial" w:hAnsi="Arial" w:cs="Arial"/>
          <w:sz w:val="24"/>
          <w:szCs w:val="24"/>
        </w:rPr>
        <w:t xml:space="preserve">is </w:t>
      </w:r>
      <w:r w:rsidR="0035532C">
        <w:rPr>
          <w:rFonts w:ascii="Arial" w:hAnsi="Arial" w:cs="Arial"/>
          <w:sz w:val="24"/>
          <w:szCs w:val="24"/>
        </w:rPr>
        <w:t xml:space="preserve">the cross-appeal by the third respondent. </w:t>
      </w:r>
    </w:p>
    <w:p w14:paraId="7B999CF6" w14:textId="77777777" w:rsidR="0035532C" w:rsidRDefault="0035532C" w:rsidP="003E1951">
      <w:pPr>
        <w:pStyle w:val="NoSpacing"/>
        <w:spacing w:line="480" w:lineRule="auto"/>
        <w:jc w:val="both"/>
        <w:rPr>
          <w:rFonts w:ascii="Arial" w:hAnsi="Arial" w:cs="Arial"/>
          <w:sz w:val="24"/>
          <w:szCs w:val="24"/>
        </w:rPr>
      </w:pPr>
    </w:p>
    <w:p w14:paraId="3839CDA0" w14:textId="549E97CB" w:rsidR="00B35317" w:rsidRDefault="0035532C"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5961DA">
        <w:rPr>
          <w:rFonts w:ascii="Arial" w:hAnsi="Arial" w:cs="Arial"/>
          <w:sz w:val="24"/>
          <w:szCs w:val="24"/>
        </w:rPr>
        <w:t xml:space="preserve">matter </w:t>
      </w:r>
      <w:r w:rsidR="001112E5">
        <w:rPr>
          <w:rFonts w:ascii="Arial" w:hAnsi="Arial" w:cs="Arial"/>
          <w:sz w:val="24"/>
          <w:szCs w:val="24"/>
        </w:rPr>
        <w:t>concerns a ‘chain reaction</w:t>
      </w:r>
      <w:r w:rsidR="00B35317">
        <w:rPr>
          <w:rFonts w:ascii="Arial" w:hAnsi="Arial" w:cs="Arial"/>
          <w:sz w:val="24"/>
          <w:szCs w:val="24"/>
        </w:rPr>
        <w:t>’</w:t>
      </w:r>
      <w:r w:rsidR="001112E5">
        <w:rPr>
          <w:rFonts w:ascii="Arial" w:hAnsi="Arial" w:cs="Arial"/>
          <w:sz w:val="24"/>
          <w:szCs w:val="24"/>
        </w:rPr>
        <w:t xml:space="preserve"> </w:t>
      </w:r>
      <w:r w:rsidR="00FB6C24">
        <w:rPr>
          <w:rFonts w:ascii="Arial" w:hAnsi="Arial" w:cs="Arial"/>
          <w:sz w:val="24"/>
          <w:szCs w:val="24"/>
        </w:rPr>
        <w:t>collision</w:t>
      </w:r>
      <w:r w:rsidR="00765BE5">
        <w:rPr>
          <w:rFonts w:ascii="Arial" w:hAnsi="Arial" w:cs="Arial"/>
          <w:sz w:val="24"/>
          <w:szCs w:val="24"/>
        </w:rPr>
        <w:t xml:space="preserve"> </w:t>
      </w:r>
      <w:r w:rsidR="00A33F6E">
        <w:rPr>
          <w:rFonts w:ascii="Arial" w:hAnsi="Arial" w:cs="Arial"/>
          <w:sz w:val="24"/>
          <w:szCs w:val="24"/>
        </w:rPr>
        <w:t xml:space="preserve">of </w:t>
      </w:r>
      <w:r w:rsidR="001112E5">
        <w:rPr>
          <w:rFonts w:ascii="Arial" w:hAnsi="Arial" w:cs="Arial"/>
          <w:sz w:val="24"/>
          <w:szCs w:val="24"/>
        </w:rPr>
        <w:t xml:space="preserve">motor </w:t>
      </w:r>
      <w:r w:rsidR="0054301A">
        <w:rPr>
          <w:rFonts w:ascii="Arial" w:hAnsi="Arial" w:cs="Arial"/>
          <w:sz w:val="24"/>
          <w:szCs w:val="24"/>
        </w:rPr>
        <w:t>vehicle</w:t>
      </w:r>
      <w:r w:rsidR="00765BE5">
        <w:rPr>
          <w:rFonts w:ascii="Arial" w:hAnsi="Arial" w:cs="Arial"/>
          <w:sz w:val="24"/>
          <w:szCs w:val="24"/>
        </w:rPr>
        <w:t>s</w:t>
      </w:r>
      <w:r w:rsidR="0054301A">
        <w:rPr>
          <w:rFonts w:ascii="Arial" w:hAnsi="Arial" w:cs="Arial"/>
          <w:sz w:val="24"/>
          <w:szCs w:val="24"/>
        </w:rPr>
        <w:t>, which</w:t>
      </w:r>
      <w:r w:rsidR="00B35317">
        <w:rPr>
          <w:rFonts w:ascii="Arial" w:hAnsi="Arial" w:cs="Arial"/>
          <w:sz w:val="24"/>
          <w:szCs w:val="24"/>
        </w:rPr>
        <w:t xml:space="preserve"> </w:t>
      </w:r>
      <w:r w:rsidR="001112E5">
        <w:rPr>
          <w:rFonts w:ascii="Arial" w:hAnsi="Arial" w:cs="Arial"/>
          <w:sz w:val="24"/>
          <w:szCs w:val="24"/>
        </w:rPr>
        <w:t xml:space="preserve">took place when the </w:t>
      </w:r>
      <w:r w:rsidR="00463F93">
        <w:rPr>
          <w:rFonts w:ascii="Arial" w:hAnsi="Arial" w:cs="Arial"/>
          <w:sz w:val="24"/>
          <w:szCs w:val="24"/>
        </w:rPr>
        <w:t>m</w:t>
      </w:r>
      <w:r w:rsidR="001112E5">
        <w:rPr>
          <w:rFonts w:ascii="Arial" w:hAnsi="Arial" w:cs="Arial"/>
          <w:sz w:val="24"/>
          <w:szCs w:val="24"/>
        </w:rPr>
        <w:t xml:space="preserve">inibus driven by the first respondent collided </w:t>
      </w:r>
      <w:r w:rsidR="00463F93">
        <w:rPr>
          <w:rFonts w:ascii="Arial" w:hAnsi="Arial" w:cs="Arial"/>
          <w:sz w:val="24"/>
          <w:szCs w:val="24"/>
        </w:rPr>
        <w:t>with</w:t>
      </w:r>
      <w:r w:rsidR="001112E5">
        <w:rPr>
          <w:rFonts w:ascii="Arial" w:hAnsi="Arial" w:cs="Arial"/>
          <w:sz w:val="24"/>
          <w:szCs w:val="24"/>
        </w:rPr>
        <w:t xml:space="preserve"> the rear-end of the third respondent’s </w:t>
      </w:r>
      <w:r w:rsidR="00D5591D">
        <w:rPr>
          <w:rFonts w:ascii="Arial" w:hAnsi="Arial" w:cs="Arial"/>
          <w:sz w:val="24"/>
          <w:szCs w:val="24"/>
        </w:rPr>
        <w:t xml:space="preserve">(now cross-appellant’s) </w:t>
      </w:r>
      <w:r w:rsidR="001112E5">
        <w:rPr>
          <w:rFonts w:ascii="Arial" w:hAnsi="Arial" w:cs="Arial"/>
          <w:sz w:val="24"/>
          <w:szCs w:val="24"/>
        </w:rPr>
        <w:t>stationary Mercedes Benz</w:t>
      </w:r>
      <w:r w:rsidR="00463F93">
        <w:rPr>
          <w:rFonts w:ascii="Arial" w:hAnsi="Arial" w:cs="Arial"/>
          <w:sz w:val="24"/>
          <w:szCs w:val="24"/>
        </w:rPr>
        <w:t>,</w:t>
      </w:r>
      <w:r w:rsidR="001112E5">
        <w:rPr>
          <w:rFonts w:ascii="Arial" w:hAnsi="Arial" w:cs="Arial"/>
          <w:sz w:val="24"/>
          <w:szCs w:val="24"/>
        </w:rPr>
        <w:t xml:space="preserve"> driven by the third respondent, which force of collision propelled the Mercedes Benz into the rear-end of the appellant’s stationary BMW. Both the BMW and the Mercedes </w:t>
      </w:r>
      <w:r w:rsidR="00463F93">
        <w:rPr>
          <w:rFonts w:ascii="Arial" w:hAnsi="Arial" w:cs="Arial"/>
          <w:sz w:val="24"/>
          <w:szCs w:val="24"/>
        </w:rPr>
        <w:t xml:space="preserve">Benz </w:t>
      </w:r>
      <w:r w:rsidR="001112E5">
        <w:rPr>
          <w:rFonts w:ascii="Arial" w:hAnsi="Arial" w:cs="Arial"/>
          <w:sz w:val="24"/>
          <w:szCs w:val="24"/>
        </w:rPr>
        <w:t xml:space="preserve">motor vehicles were at the traffic lights waiting </w:t>
      </w:r>
      <w:r w:rsidR="00A33F6E">
        <w:rPr>
          <w:rFonts w:ascii="Arial" w:hAnsi="Arial" w:cs="Arial"/>
          <w:sz w:val="24"/>
          <w:szCs w:val="24"/>
        </w:rPr>
        <w:t xml:space="preserve">the </w:t>
      </w:r>
      <w:r w:rsidR="00837C4B">
        <w:rPr>
          <w:rFonts w:ascii="Arial" w:hAnsi="Arial" w:cs="Arial"/>
          <w:sz w:val="24"/>
          <w:szCs w:val="24"/>
        </w:rPr>
        <w:t>traffic lights to</w:t>
      </w:r>
      <w:r w:rsidR="001112E5">
        <w:rPr>
          <w:rFonts w:ascii="Arial" w:hAnsi="Arial" w:cs="Arial"/>
          <w:sz w:val="24"/>
          <w:szCs w:val="24"/>
        </w:rPr>
        <w:t xml:space="preserve"> change in their favour.</w:t>
      </w:r>
    </w:p>
    <w:p w14:paraId="36B31856" w14:textId="56E5E2E5" w:rsidR="001112E5" w:rsidRPr="00600B6F" w:rsidRDefault="00B35317" w:rsidP="003E1951">
      <w:pPr>
        <w:pStyle w:val="NoSpacing"/>
        <w:spacing w:line="480" w:lineRule="auto"/>
        <w:jc w:val="both"/>
        <w:rPr>
          <w:rFonts w:ascii="Arial" w:hAnsi="Arial" w:cs="Arial"/>
          <w:sz w:val="24"/>
          <w:szCs w:val="24"/>
          <w:u w:val="single"/>
        </w:rPr>
      </w:pPr>
      <w:r w:rsidRPr="00600B6F">
        <w:rPr>
          <w:rFonts w:ascii="Arial" w:hAnsi="Arial" w:cs="Arial"/>
          <w:sz w:val="24"/>
          <w:szCs w:val="24"/>
          <w:u w:val="single"/>
        </w:rPr>
        <w:lastRenderedPageBreak/>
        <w:t xml:space="preserve">The </w:t>
      </w:r>
      <w:r w:rsidR="001710AC">
        <w:rPr>
          <w:rFonts w:ascii="Arial" w:hAnsi="Arial" w:cs="Arial"/>
          <w:sz w:val="24"/>
          <w:szCs w:val="24"/>
          <w:u w:val="single"/>
        </w:rPr>
        <w:t>p</w:t>
      </w:r>
      <w:r w:rsidRPr="00600B6F">
        <w:rPr>
          <w:rFonts w:ascii="Arial" w:hAnsi="Arial" w:cs="Arial"/>
          <w:sz w:val="24"/>
          <w:szCs w:val="24"/>
          <w:u w:val="single"/>
        </w:rPr>
        <w:t>arties</w:t>
      </w:r>
      <w:r w:rsidR="001112E5" w:rsidRPr="00600B6F">
        <w:rPr>
          <w:rFonts w:ascii="Arial" w:hAnsi="Arial" w:cs="Arial"/>
          <w:sz w:val="24"/>
          <w:szCs w:val="24"/>
          <w:u w:val="single"/>
        </w:rPr>
        <w:t xml:space="preserve"> </w:t>
      </w:r>
    </w:p>
    <w:p w14:paraId="7E0B920E" w14:textId="0DCF5BFF" w:rsidR="00B35317" w:rsidRDefault="00B35317"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is Ms Sofia Dausab</w:t>
      </w:r>
      <w:r w:rsidR="00463F93">
        <w:rPr>
          <w:rFonts w:ascii="Arial" w:hAnsi="Arial" w:cs="Arial"/>
          <w:sz w:val="24"/>
          <w:szCs w:val="24"/>
        </w:rPr>
        <w:t>,</w:t>
      </w:r>
      <w:r>
        <w:rPr>
          <w:rFonts w:ascii="Arial" w:hAnsi="Arial" w:cs="Arial"/>
          <w:sz w:val="24"/>
          <w:szCs w:val="24"/>
        </w:rPr>
        <w:t xml:space="preserve"> a major female resid</w:t>
      </w:r>
      <w:r w:rsidR="004C777C">
        <w:rPr>
          <w:rFonts w:ascii="Arial" w:hAnsi="Arial" w:cs="Arial"/>
          <w:sz w:val="24"/>
          <w:szCs w:val="24"/>
        </w:rPr>
        <w:t>ent of Windhoek.</w:t>
      </w:r>
      <w:r>
        <w:rPr>
          <w:rFonts w:ascii="Arial" w:hAnsi="Arial" w:cs="Arial"/>
          <w:sz w:val="24"/>
          <w:szCs w:val="24"/>
        </w:rPr>
        <w:t xml:space="preserve"> She is the owner </w:t>
      </w:r>
      <w:r w:rsidR="00463F93">
        <w:rPr>
          <w:rFonts w:ascii="Arial" w:hAnsi="Arial" w:cs="Arial"/>
          <w:sz w:val="24"/>
          <w:szCs w:val="24"/>
        </w:rPr>
        <w:t xml:space="preserve">of </w:t>
      </w:r>
      <w:r>
        <w:rPr>
          <w:rFonts w:ascii="Arial" w:hAnsi="Arial" w:cs="Arial"/>
          <w:sz w:val="24"/>
          <w:szCs w:val="24"/>
        </w:rPr>
        <w:t xml:space="preserve">the </w:t>
      </w:r>
      <w:r w:rsidR="007D58A7">
        <w:rPr>
          <w:rFonts w:ascii="Arial" w:hAnsi="Arial" w:cs="Arial"/>
          <w:sz w:val="24"/>
          <w:szCs w:val="24"/>
        </w:rPr>
        <w:t>BMW mo</w:t>
      </w:r>
      <w:r w:rsidR="00CF48D5">
        <w:rPr>
          <w:rFonts w:ascii="Arial" w:hAnsi="Arial" w:cs="Arial"/>
          <w:sz w:val="24"/>
          <w:szCs w:val="24"/>
        </w:rPr>
        <w:t>tor</w:t>
      </w:r>
      <w:r w:rsidR="007D58A7">
        <w:rPr>
          <w:rFonts w:ascii="Arial" w:hAnsi="Arial" w:cs="Arial"/>
          <w:sz w:val="24"/>
          <w:szCs w:val="24"/>
        </w:rPr>
        <w:t xml:space="preserve"> vehicle with registration number N 82230 W</w:t>
      </w:r>
      <w:r w:rsidR="00CF48D5">
        <w:rPr>
          <w:rFonts w:ascii="Arial" w:hAnsi="Arial" w:cs="Arial"/>
          <w:sz w:val="24"/>
          <w:szCs w:val="24"/>
        </w:rPr>
        <w:t xml:space="preserve"> </w:t>
      </w:r>
      <w:r w:rsidR="001710AC">
        <w:rPr>
          <w:rFonts w:ascii="Arial" w:hAnsi="Arial" w:cs="Arial"/>
          <w:sz w:val="24"/>
          <w:szCs w:val="24"/>
        </w:rPr>
        <w:t>(</w:t>
      </w:r>
      <w:r w:rsidR="0054301A">
        <w:rPr>
          <w:rFonts w:ascii="Arial" w:hAnsi="Arial" w:cs="Arial"/>
          <w:sz w:val="24"/>
          <w:szCs w:val="24"/>
        </w:rPr>
        <w:t>the</w:t>
      </w:r>
      <w:r w:rsidR="001710AC">
        <w:rPr>
          <w:rFonts w:ascii="Arial" w:hAnsi="Arial" w:cs="Arial"/>
          <w:sz w:val="24"/>
          <w:szCs w:val="24"/>
        </w:rPr>
        <w:t xml:space="preserve"> BMW</w:t>
      </w:r>
      <w:r w:rsidR="00CF48D5">
        <w:rPr>
          <w:rFonts w:ascii="Arial" w:hAnsi="Arial" w:cs="Arial"/>
          <w:sz w:val="24"/>
          <w:szCs w:val="24"/>
        </w:rPr>
        <w:t>)</w:t>
      </w:r>
      <w:r w:rsidR="007D58A7">
        <w:rPr>
          <w:rFonts w:ascii="Arial" w:hAnsi="Arial" w:cs="Arial"/>
          <w:sz w:val="24"/>
          <w:szCs w:val="24"/>
        </w:rPr>
        <w:t>, which at the time of the collision was driven by her husband. She was a passenger in the vehicle.</w:t>
      </w:r>
    </w:p>
    <w:p w14:paraId="13F97456" w14:textId="77777777" w:rsidR="007D58A7" w:rsidRDefault="007D58A7" w:rsidP="003E1951">
      <w:pPr>
        <w:pStyle w:val="NoSpacing"/>
        <w:spacing w:line="480" w:lineRule="auto"/>
        <w:jc w:val="both"/>
        <w:rPr>
          <w:rFonts w:ascii="Arial" w:hAnsi="Arial" w:cs="Arial"/>
          <w:sz w:val="24"/>
          <w:szCs w:val="24"/>
        </w:rPr>
      </w:pPr>
    </w:p>
    <w:p w14:paraId="07D4015D" w14:textId="710BD94F" w:rsidR="007D58A7" w:rsidRDefault="007D58A7"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first respondent is Mr Jelevasiu Hedimund, a major male resid</w:t>
      </w:r>
      <w:r w:rsidR="004C777C">
        <w:rPr>
          <w:rFonts w:ascii="Arial" w:hAnsi="Arial" w:cs="Arial"/>
          <w:sz w:val="24"/>
          <w:szCs w:val="24"/>
        </w:rPr>
        <w:t xml:space="preserve">ent of </w:t>
      </w:r>
      <w:r>
        <w:rPr>
          <w:rFonts w:ascii="Arial" w:hAnsi="Arial" w:cs="Arial"/>
          <w:sz w:val="24"/>
          <w:szCs w:val="24"/>
        </w:rPr>
        <w:t>Rehoboth</w:t>
      </w:r>
      <w:r w:rsidR="004C777C">
        <w:rPr>
          <w:rFonts w:ascii="Arial" w:hAnsi="Arial" w:cs="Arial"/>
          <w:sz w:val="24"/>
          <w:szCs w:val="24"/>
        </w:rPr>
        <w:t>.</w:t>
      </w:r>
      <w:r>
        <w:rPr>
          <w:rFonts w:ascii="Arial" w:hAnsi="Arial" w:cs="Arial"/>
          <w:sz w:val="24"/>
          <w:szCs w:val="24"/>
        </w:rPr>
        <w:t xml:space="preserve"> At the time of the collision he was the driver of the Toyota Hi-Ace minibus with registration number N 2200 R</w:t>
      </w:r>
      <w:r w:rsidR="00CF48D5">
        <w:rPr>
          <w:rFonts w:ascii="Arial" w:hAnsi="Arial" w:cs="Arial"/>
          <w:sz w:val="24"/>
          <w:szCs w:val="24"/>
        </w:rPr>
        <w:t xml:space="preserve"> </w:t>
      </w:r>
      <w:r w:rsidR="001710AC">
        <w:rPr>
          <w:rFonts w:ascii="Arial" w:hAnsi="Arial" w:cs="Arial"/>
          <w:sz w:val="24"/>
          <w:szCs w:val="24"/>
        </w:rPr>
        <w:t>(</w:t>
      </w:r>
      <w:r w:rsidR="00CF48D5">
        <w:rPr>
          <w:rFonts w:ascii="Arial" w:hAnsi="Arial" w:cs="Arial"/>
          <w:sz w:val="24"/>
          <w:szCs w:val="24"/>
        </w:rPr>
        <w:t xml:space="preserve">the </w:t>
      </w:r>
      <w:r w:rsidR="00463F93">
        <w:rPr>
          <w:rFonts w:ascii="Arial" w:hAnsi="Arial" w:cs="Arial"/>
          <w:sz w:val="24"/>
          <w:szCs w:val="24"/>
        </w:rPr>
        <w:t>m</w:t>
      </w:r>
      <w:r w:rsidR="001710AC">
        <w:rPr>
          <w:rFonts w:ascii="Arial" w:hAnsi="Arial" w:cs="Arial"/>
          <w:sz w:val="24"/>
          <w:szCs w:val="24"/>
        </w:rPr>
        <w:t>inibus</w:t>
      </w:r>
      <w:r w:rsidR="00CF48D5">
        <w:rPr>
          <w:rFonts w:ascii="Arial" w:hAnsi="Arial" w:cs="Arial"/>
          <w:sz w:val="24"/>
          <w:szCs w:val="24"/>
        </w:rPr>
        <w:t>)</w:t>
      </w:r>
      <w:r>
        <w:rPr>
          <w:rFonts w:ascii="Arial" w:hAnsi="Arial" w:cs="Arial"/>
          <w:sz w:val="24"/>
          <w:szCs w:val="24"/>
        </w:rPr>
        <w:t xml:space="preserve">. </w:t>
      </w:r>
    </w:p>
    <w:p w14:paraId="527DEC9F" w14:textId="77777777" w:rsidR="007D58A7" w:rsidRDefault="007D58A7" w:rsidP="003E1951">
      <w:pPr>
        <w:pStyle w:val="NoSpacing"/>
        <w:spacing w:line="480" w:lineRule="auto"/>
        <w:jc w:val="both"/>
        <w:rPr>
          <w:rFonts w:ascii="Arial" w:hAnsi="Arial" w:cs="Arial"/>
          <w:sz w:val="24"/>
          <w:szCs w:val="24"/>
        </w:rPr>
      </w:pPr>
    </w:p>
    <w:p w14:paraId="63F0CC40" w14:textId="2C66157F" w:rsidR="007D58A7" w:rsidRDefault="00C1642F"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second respondent is Mr Afzel Shahbaz, a major businessman resid</w:t>
      </w:r>
      <w:r w:rsidR="004C777C">
        <w:rPr>
          <w:rFonts w:ascii="Arial" w:hAnsi="Arial" w:cs="Arial"/>
          <w:sz w:val="24"/>
          <w:szCs w:val="24"/>
        </w:rPr>
        <w:t xml:space="preserve">ent of </w:t>
      </w:r>
      <w:r>
        <w:rPr>
          <w:rFonts w:ascii="Arial" w:hAnsi="Arial" w:cs="Arial"/>
          <w:sz w:val="24"/>
          <w:szCs w:val="24"/>
        </w:rPr>
        <w:t>Rehoboth.</w:t>
      </w:r>
      <w:r w:rsidR="007D58A7">
        <w:rPr>
          <w:rFonts w:ascii="Arial" w:hAnsi="Arial" w:cs="Arial"/>
          <w:sz w:val="24"/>
          <w:szCs w:val="24"/>
        </w:rPr>
        <w:t xml:space="preserve"> </w:t>
      </w:r>
      <w:r>
        <w:rPr>
          <w:rFonts w:ascii="Arial" w:hAnsi="Arial" w:cs="Arial"/>
          <w:sz w:val="24"/>
          <w:szCs w:val="24"/>
        </w:rPr>
        <w:t xml:space="preserve">He is the owner of the </w:t>
      </w:r>
      <w:r w:rsidR="00463F93">
        <w:rPr>
          <w:rFonts w:ascii="Arial" w:hAnsi="Arial" w:cs="Arial"/>
          <w:sz w:val="24"/>
          <w:szCs w:val="24"/>
        </w:rPr>
        <w:t>m</w:t>
      </w:r>
      <w:r>
        <w:rPr>
          <w:rFonts w:ascii="Arial" w:hAnsi="Arial" w:cs="Arial"/>
          <w:sz w:val="24"/>
          <w:szCs w:val="24"/>
        </w:rPr>
        <w:t>inibus. The first respondent was acting in the course and scope of his employment at the time of the collision.</w:t>
      </w:r>
    </w:p>
    <w:p w14:paraId="420CA0CC" w14:textId="77777777" w:rsidR="00C1642F" w:rsidRDefault="00C1642F" w:rsidP="003E1951">
      <w:pPr>
        <w:pStyle w:val="NoSpacing"/>
        <w:spacing w:line="480" w:lineRule="auto"/>
        <w:jc w:val="both"/>
        <w:rPr>
          <w:rFonts w:ascii="Arial" w:hAnsi="Arial" w:cs="Arial"/>
          <w:sz w:val="24"/>
          <w:szCs w:val="24"/>
        </w:rPr>
      </w:pPr>
    </w:p>
    <w:p w14:paraId="79818ABF" w14:textId="6D49B7DB" w:rsidR="00C1642F" w:rsidRDefault="00C1642F"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third respondent</w:t>
      </w:r>
      <w:r w:rsidR="00E27D95">
        <w:rPr>
          <w:rFonts w:ascii="Arial" w:hAnsi="Arial" w:cs="Arial"/>
          <w:sz w:val="24"/>
          <w:szCs w:val="24"/>
        </w:rPr>
        <w:t xml:space="preserve"> (cross-appellant)</w:t>
      </w:r>
      <w:r>
        <w:rPr>
          <w:rFonts w:ascii="Arial" w:hAnsi="Arial" w:cs="Arial"/>
          <w:sz w:val="24"/>
          <w:szCs w:val="24"/>
        </w:rPr>
        <w:t xml:space="preserve"> is Mr Wilbard Nalupe, a major male resid</w:t>
      </w:r>
      <w:r w:rsidR="004C777C">
        <w:rPr>
          <w:rFonts w:ascii="Arial" w:hAnsi="Arial" w:cs="Arial"/>
          <w:sz w:val="24"/>
          <w:szCs w:val="24"/>
        </w:rPr>
        <w:t xml:space="preserve">ent of </w:t>
      </w:r>
      <w:r>
        <w:rPr>
          <w:rFonts w:ascii="Arial" w:hAnsi="Arial" w:cs="Arial"/>
          <w:sz w:val="24"/>
          <w:szCs w:val="24"/>
        </w:rPr>
        <w:t>Swakopmund. He is the owner of the Mercedes Benz with registration number N 4920 S</w:t>
      </w:r>
      <w:r w:rsidR="003E1951">
        <w:rPr>
          <w:rFonts w:ascii="Arial" w:hAnsi="Arial" w:cs="Arial"/>
          <w:sz w:val="24"/>
          <w:szCs w:val="24"/>
        </w:rPr>
        <w:t xml:space="preserve"> (</w:t>
      </w:r>
      <w:r w:rsidR="00CF48D5">
        <w:rPr>
          <w:rFonts w:ascii="Arial" w:hAnsi="Arial" w:cs="Arial"/>
          <w:sz w:val="24"/>
          <w:szCs w:val="24"/>
        </w:rPr>
        <w:t>the Mercedes Benz)</w:t>
      </w:r>
      <w:r>
        <w:rPr>
          <w:rFonts w:ascii="Arial" w:hAnsi="Arial" w:cs="Arial"/>
          <w:sz w:val="24"/>
          <w:szCs w:val="24"/>
        </w:rPr>
        <w:t>. He was the driver of the Mercedes Benz at the time of the collision.</w:t>
      </w:r>
    </w:p>
    <w:p w14:paraId="0A103AC4" w14:textId="2DBE025D" w:rsidR="003E1951" w:rsidRDefault="003E1951">
      <w:pPr>
        <w:rPr>
          <w:rFonts w:ascii="Arial" w:hAnsi="Arial" w:cs="Arial"/>
          <w:sz w:val="24"/>
          <w:szCs w:val="24"/>
          <w:u w:val="single"/>
        </w:rPr>
      </w:pPr>
    </w:p>
    <w:p w14:paraId="61595031" w14:textId="401F4113" w:rsidR="00377DF5" w:rsidRPr="00F269A3" w:rsidRDefault="00377DF5" w:rsidP="003E1951">
      <w:pPr>
        <w:pStyle w:val="NoSpacing"/>
        <w:spacing w:line="480" w:lineRule="auto"/>
        <w:jc w:val="both"/>
        <w:rPr>
          <w:rFonts w:ascii="Arial" w:hAnsi="Arial" w:cs="Arial"/>
          <w:sz w:val="24"/>
          <w:szCs w:val="24"/>
          <w:u w:val="single"/>
        </w:rPr>
      </w:pPr>
      <w:r w:rsidRPr="00600B6F">
        <w:rPr>
          <w:rFonts w:ascii="Arial" w:hAnsi="Arial" w:cs="Arial"/>
          <w:sz w:val="24"/>
          <w:szCs w:val="24"/>
          <w:u w:val="single"/>
        </w:rPr>
        <w:t>Proceedings before</w:t>
      </w:r>
      <w:r w:rsidR="00FA3F87" w:rsidRPr="00600B6F">
        <w:rPr>
          <w:rFonts w:ascii="Arial" w:hAnsi="Arial" w:cs="Arial"/>
          <w:sz w:val="24"/>
          <w:szCs w:val="24"/>
          <w:u w:val="single"/>
        </w:rPr>
        <w:t xml:space="preserve"> the</w:t>
      </w:r>
      <w:r w:rsidRPr="00600B6F">
        <w:rPr>
          <w:rFonts w:ascii="Arial" w:hAnsi="Arial" w:cs="Arial"/>
          <w:sz w:val="24"/>
          <w:szCs w:val="24"/>
          <w:u w:val="single"/>
        </w:rPr>
        <w:t xml:space="preserve"> court </w:t>
      </w:r>
      <w:r w:rsidRPr="001710AC">
        <w:rPr>
          <w:rFonts w:ascii="Arial" w:hAnsi="Arial" w:cs="Arial"/>
          <w:i/>
          <w:sz w:val="24"/>
          <w:szCs w:val="24"/>
          <w:u w:val="single"/>
        </w:rPr>
        <w:t>a quo</w:t>
      </w:r>
    </w:p>
    <w:p w14:paraId="151853C3" w14:textId="30D0A3F6" w:rsidR="00295D91" w:rsidRDefault="00377DF5"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facts </w:t>
      </w:r>
      <w:r w:rsidR="00295D91">
        <w:rPr>
          <w:rFonts w:ascii="Arial" w:hAnsi="Arial" w:cs="Arial"/>
          <w:sz w:val="24"/>
          <w:szCs w:val="24"/>
        </w:rPr>
        <w:t xml:space="preserve">appear from the judgment of the court </w:t>
      </w:r>
      <w:r w:rsidR="00295D91" w:rsidRPr="00F87D50">
        <w:rPr>
          <w:rFonts w:ascii="Arial" w:hAnsi="Arial" w:cs="Arial"/>
          <w:i/>
          <w:sz w:val="24"/>
          <w:szCs w:val="24"/>
        </w:rPr>
        <w:t>a quo</w:t>
      </w:r>
      <w:r w:rsidR="00295D91">
        <w:rPr>
          <w:rFonts w:ascii="Arial" w:hAnsi="Arial" w:cs="Arial"/>
          <w:sz w:val="24"/>
          <w:szCs w:val="24"/>
        </w:rPr>
        <w:t>.</w:t>
      </w:r>
      <w:r w:rsidR="00A33F6E">
        <w:rPr>
          <w:rStyle w:val="FootnoteReference"/>
          <w:rFonts w:ascii="Arial" w:hAnsi="Arial" w:cs="Arial"/>
          <w:sz w:val="24"/>
          <w:szCs w:val="24"/>
        </w:rPr>
        <w:footnoteReference w:id="1"/>
      </w:r>
      <w:r w:rsidR="00295D91">
        <w:rPr>
          <w:rFonts w:ascii="Arial" w:hAnsi="Arial" w:cs="Arial"/>
          <w:sz w:val="24"/>
          <w:szCs w:val="24"/>
        </w:rPr>
        <w:t xml:space="preserve">  But in order to provide context</w:t>
      </w:r>
      <w:r w:rsidR="00A33F6E">
        <w:rPr>
          <w:rFonts w:ascii="Arial" w:hAnsi="Arial" w:cs="Arial"/>
          <w:sz w:val="24"/>
          <w:szCs w:val="24"/>
        </w:rPr>
        <w:t>,</w:t>
      </w:r>
      <w:r w:rsidR="00295D91">
        <w:rPr>
          <w:rFonts w:ascii="Arial" w:hAnsi="Arial" w:cs="Arial"/>
          <w:sz w:val="24"/>
          <w:szCs w:val="24"/>
        </w:rPr>
        <w:t xml:space="preserve"> it is briefly summarised below.</w:t>
      </w:r>
    </w:p>
    <w:p w14:paraId="1309421C" w14:textId="5F409DAB" w:rsidR="0072756F" w:rsidRDefault="00295D91"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facts </w:t>
      </w:r>
      <w:r w:rsidR="00377DF5">
        <w:rPr>
          <w:rFonts w:ascii="Arial" w:hAnsi="Arial" w:cs="Arial"/>
          <w:sz w:val="24"/>
          <w:szCs w:val="24"/>
        </w:rPr>
        <w:t>were</w:t>
      </w:r>
      <w:r>
        <w:rPr>
          <w:rFonts w:ascii="Arial" w:hAnsi="Arial" w:cs="Arial"/>
          <w:sz w:val="24"/>
          <w:szCs w:val="24"/>
        </w:rPr>
        <w:t xml:space="preserve"> mainly</w:t>
      </w:r>
      <w:r w:rsidR="00377DF5">
        <w:rPr>
          <w:rFonts w:ascii="Arial" w:hAnsi="Arial" w:cs="Arial"/>
          <w:sz w:val="24"/>
          <w:szCs w:val="24"/>
        </w:rPr>
        <w:t xml:space="preserve"> common cause except</w:t>
      </w:r>
      <w:r w:rsidR="00C1642F">
        <w:rPr>
          <w:rFonts w:ascii="Arial" w:hAnsi="Arial" w:cs="Arial"/>
          <w:sz w:val="24"/>
          <w:szCs w:val="24"/>
        </w:rPr>
        <w:t xml:space="preserve"> for</w:t>
      </w:r>
      <w:r w:rsidR="00377DF5">
        <w:rPr>
          <w:rFonts w:ascii="Arial" w:hAnsi="Arial" w:cs="Arial"/>
          <w:sz w:val="24"/>
          <w:szCs w:val="24"/>
        </w:rPr>
        <w:t xml:space="preserve"> the issue of negligenc</w:t>
      </w:r>
      <w:r>
        <w:rPr>
          <w:rFonts w:ascii="Arial" w:hAnsi="Arial" w:cs="Arial"/>
          <w:sz w:val="24"/>
          <w:szCs w:val="24"/>
        </w:rPr>
        <w:t>e.</w:t>
      </w:r>
      <w:r w:rsidR="00EB2765">
        <w:rPr>
          <w:rFonts w:ascii="Arial" w:hAnsi="Arial" w:cs="Arial"/>
          <w:sz w:val="24"/>
          <w:szCs w:val="24"/>
        </w:rPr>
        <w:t xml:space="preserve"> </w:t>
      </w:r>
      <w:r w:rsidR="00CF48D5">
        <w:rPr>
          <w:rFonts w:ascii="Arial" w:hAnsi="Arial" w:cs="Arial"/>
          <w:sz w:val="24"/>
          <w:szCs w:val="24"/>
        </w:rPr>
        <w:t xml:space="preserve">On or about 2 March 2014 </w:t>
      </w:r>
      <w:r w:rsidR="00D139B3">
        <w:rPr>
          <w:rFonts w:ascii="Arial" w:hAnsi="Arial" w:cs="Arial"/>
          <w:sz w:val="24"/>
          <w:szCs w:val="24"/>
        </w:rPr>
        <w:t>at Windhoek</w:t>
      </w:r>
      <w:r w:rsidR="00CF48D5">
        <w:rPr>
          <w:rFonts w:ascii="Arial" w:hAnsi="Arial" w:cs="Arial"/>
          <w:sz w:val="24"/>
          <w:szCs w:val="24"/>
        </w:rPr>
        <w:t>, t</w:t>
      </w:r>
      <w:r w:rsidR="00EB2765">
        <w:rPr>
          <w:rFonts w:ascii="Arial" w:hAnsi="Arial" w:cs="Arial"/>
          <w:sz w:val="24"/>
          <w:szCs w:val="24"/>
        </w:rPr>
        <w:t>he BMW was stationary at the traffic lights</w:t>
      </w:r>
      <w:r w:rsidR="00CF48D5">
        <w:rPr>
          <w:rFonts w:ascii="Arial" w:hAnsi="Arial" w:cs="Arial"/>
          <w:sz w:val="24"/>
          <w:szCs w:val="24"/>
        </w:rPr>
        <w:t xml:space="preserve"> at</w:t>
      </w:r>
      <w:r w:rsidR="003E1951">
        <w:rPr>
          <w:rFonts w:ascii="Arial" w:hAnsi="Arial" w:cs="Arial"/>
          <w:sz w:val="24"/>
          <w:szCs w:val="24"/>
        </w:rPr>
        <w:t xml:space="preserve"> the intersection of Mandume Nde</w:t>
      </w:r>
      <w:r w:rsidR="00CF48D5">
        <w:rPr>
          <w:rFonts w:ascii="Arial" w:hAnsi="Arial" w:cs="Arial"/>
          <w:sz w:val="24"/>
          <w:szCs w:val="24"/>
        </w:rPr>
        <w:t xml:space="preserve">mufayo Avenue and Sam Nujoma Drive, </w:t>
      </w:r>
      <w:r w:rsidR="00FB394B">
        <w:rPr>
          <w:rFonts w:ascii="Arial" w:hAnsi="Arial" w:cs="Arial"/>
          <w:sz w:val="24"/>
          <w:szCs w:val="24"/>
        </w:rPr>
        <w:t>waiting for the</w:t>
      </w:r>
      <w:r w:rsidR="00CF48D5">
        <w:rPr>
          <w:rFonts w:ascii="Arial" w:hAnsi="Arial" w:cs="Arial"/>
          <w:sz w:val="24"/>
          <w:szCs w:val="24"/>
        </w:rPr>
        <w:t xml:space="preserve"> traffic</w:t>
      </w:r>
      <w:r w:rsidR="00FB394B">
        <w:rPr>
          <w:rFonts w:ascii="Arial" w:hAnsi="Arial" w:cs="Arial"/>
          <w:sz w:val="24"/>
          <w:szCs w:val="24"/>
        </w:rPr>
        <w:t xml:space="preserve"> light</w:t>
      </w:r>
      <w:r w:rsidR="00CF48D5">
        <w:rPr>
          <w:rFonts w:ascii="Arial" w:hAnsi="Arial" w:cs="Arial"/>
          <w:sz w:val="24"/>
          <w:szCs w:val="24"/>
        </w:rPr>
        <w:t>s</w:t>
      </w:r>
      <w:r w:rsidR="00FB394B">
        <w:rPr>
          <w:rFonts w:ascii="Arial" w:hAnsi="Arial" w:cs="Arial"/>
          <w:sz w:val="24"/>
          <w:szCs w:val="24"/>
        </w:rPr>
        <w:t xml:space="preserve"> to change from red to green</w:t>
      </w:r>
      <w:r w:rsidR="00CF48D5">
        <w:rPr>
          <w:rFonts w:ascii="Arial" w:hAnsi="Arial" w:cs="Arial"/>
          <w:sz w:val="24"/>
          <w:szCs w:val="24"/>
        </w:rPr>
        <w:t xml:space="preserve"> in its favour</w:t>
      </w:r>
      <w:r w:rsidR="00FB394B">
        <w:rPr>
          <w:rFonts w:ascii="Arial" w:hAnsi="Arial" w:cs="Arial"/>
          <w:sz w:val="24"/>
          <w:szCs w:val="24"/>
        </w:rPr>
        <w:t>. It was joined behind, in the same lane</w:t>
      </w:r>
      <w:r w:rsidR="00F431FC">
        <w:rPr>
          <w:rFonts w:ascii="Arial" w:hAnsi="Arial" w:cs="Arial"/>
          <w:sz w:val="24"/>
          <w:szCs w:val="24"/>
        </w:rPr>
        <w:t>,</w:t>
      </w:r>
      <w:r w:rsidR="00FB394B">
        <w:rPr>
          <w:rFonts w:ascii="Arial" w:hAnsi="Arial" w:cs="Arial"/>
          <w:sz w:val="24"/>
          <w:szCs w:val="24"/>
        </w:rPr>
        <w:t xml:space="preserve"> by the </w:t>
      </w:r>
      <w:r w:rsidR="00EB2765">
        <w:rPr>
          <w:rFonts w:ascii="Arial" w:hAnsi="Arial" w:cs="Arial"/>
          <w:sz w:val="24"/>
          <w:szCs w:val="24"/>
        </w:rPr>
        <w:t>Mercedes</w:t>
      </w:r>
      <w:r w:rsidR="00463F93">
        <w:rPr>
          <w:rFonts w:ascii="Arial" w:hAnsi="Arial" w:cs="Arial"/>
          <w:sz w:val="24"/>
          <w:szCs w:val="24"/>
        </w:rPr>
        <w:t xml:space="preserve"> </w:t>
      </w:r>
      <w:r w:rsidR="00EB2765">
        <w:rPr>
          <w:rFonts w:ascii="Arial" w:hAnsi="Arial" w:cs="Arial"/>
          <w:sz w:val="24"/>
          <w:szCs w:val="24"/>
        </w:rPr>
        <w:t xml:space="preserve">Benz. </w:t>
      </w:r>
      <w:r w:rsidR="00837C4B" w:rsidRPr="00837C4B">
        <w:rPr>
          <w:rFonts w:ascii="Arial" w:hAnsi="Arial" w:cs="Arial"/>
          <w:sz w:val="24"/>
          <w:szCs w:val="24"/>
        </w:rPr>
        <w:t>W</w:t>
      </w:r>
      <w:r w:rsidR="00F431FC">
        <w:rPr>
          <w:rFonts w:ascii="Arial" w:hAnsi="Arial" w:cs="Arial"/>
          <w:sz w:val="24"/>
          <w:szCs w:val="24"/>
        </w:rPr>
        <w:t>hile</w:t>
      </w:r>
      <w:r w:rsidR="00EB2765" w:rsidRPr="00600B6F">
        <w:rPr>
          <w:rFonts w:ascii="Arial" w:hAnsi="Arial" w:cs="Arial"/>
          <w:sz w:val="24"/>
          <w:szCs w:val="24"/>
        </w:rPr>
        <w:t xml:space="preserve"> so</w:t>
      </w:r>
      <w:r w:rsidR="00EB2765">
        <w:rPr>
          <w:rFonts w:ascii="Arial" w:hAnsi="Arial" w:cs="Arial"/>
          <w:sz w:val="24"/>
          <w:szCs w:val="24"/>
        </w:rPr>
        <w:t xml:space="preserve"> stationary</w:t>
      </w:r>
      <w:r w:rsidR="00463F93">
        <w:rPr>
          <w:rFonts w:ascii="Arial" w:hAnsi="Arial" w:cs="Arial"/>
          <w:sz w:val="24"/>
          <w:szCs w:val="24"/>
        </w:rPr>
        <w:t>,</w:t>
      </w:r>
      <w:r w:rsidR="00EB2765">
        <w:rPr>
          <w:rFonts w:ascii="Arial" w:hAnsi="Arial" w:cs="Arial"/>
          <w:sz w:val="24"/>
          <w:szCs w:val="24"/>
        </w:rPr>
        <w:t xml:space="preserve"> th</w:t>
      </w:r>
      <w:r w:rsidR="001C412A">
        <w:rPr>
          <w:rFonts w:ascii="Arial" w:hAnsi="Arial" w:cs="Arial"/>
          <w:sz w:val="24"/>
          <w:szCs w:val="24"/>
        </w:rPr>
        <w:t>e</w:t>
      </w:r>
      <w:r w:rsidR="00FB394B">
        <w:rPr>
          <w:rFonts w:ascii="Arial" w:hAnsi="Arial" w:cs="Arial"/>
          <w:sz w:val="24"/>
          <w:szCs w:val="24"/>
        </w:rPr>
        <w:t xml:space="preserve"> </w:t>
      </w:r>
      <w:r w:rsidR="00463F93">
        <w:rPr>
          <w:rFonts w:ascii="Arial" w:hAnsi="Arial" w:cs="Arial"/>
          <w:sz w:val="24"/>
          <w:szCs w:val="24"/>
        </w:rPr>
        <w:t>m</w:t>
      </w:r>
      <w:r w:rsidR="00EB2765">
        <w:rPr>
          <w:rFonts w:ascii="Arial" w:hAnsi="Arial" w:cs="Arial"/>
          <w:sz w:val="24"/>
          <w:szCs w:val="24"/>
        </w:rPr>
        <w:t>inibus</w:t>
      </w:r>
      <w:r w:rsidR="0014448D">
        <w:rPr>
          <w:rFonts w:ascii="Arial" w:hAnsi="Arial" w:cs="Arial"/>
          <w:sz w:val="24"/>
          <w:szCs w:val="24"/>
        </w:rPr>
        <w:t xml:space="preserve"> </w:t>
      </w:r>
      <w:r w:rsidR="00E27D95">
        <w:rPr>
          <w:rFonts w:ascii="Arial" w:hAnsi="Arial" w:cs="Arial"/>
          <w:sz w:val="24"/>
          <w:szCs w:val="24"/>
        </w:rPr>
        <w:t>a</w:t>
      </w:r>
      <w:r w:rsidR="00837C4B">
        <w:rPr>
          <w:rFonts w:ascii="Arial" w:hAnsi="Arial" w:cs="Arial"/>
          <w:sz w:val="24"/>
          <w:szCs w:val="24"/>
        </w:rPr>
        <w:t>pproached the</w:t>
      </w:r>
      <w:r w:rsidR="00EB2765">
        <w:rPr>
          <w:rFonts w:ascii="Arial" w:hAnsi="Arial" w:cs="Arial"/>
          <w:sz w:val="24"/>
          <w:szCs w:val="24"/>
        </w:rPr>
        <w:t xml:space="preserve"> Mercedes</w:t>
      </w:r>
      <w:r w:rsidR="00463F93">
        <w:rPr>
          <w:rFonts w:ascii="Arial" w:hAnsi="Arial" w:cs="Arial"/>
          <w:sz w:val="24"/>
          <w:szCs w:val="24"/>
        </w:rPr>
        <w:t xml:space="preserve"> </w:t>
      </w:r>
      <w:r w:rsidR="00EB2765">
        <w:rPr>
          <w:rFonts w:ascii="Arial" w:hAnsi="Arial" w:cs="Arial"/>
          <w:sz w:val="24"/>
          <w:szCs w:val="24"/>
        </w:rPr>
        <w:t>Benz</w:t>
      </w:r>
      <w:r w:rsidR="00F431FC">
        <w:rPr>
          <w:rFonts w:ascii="Arial" w:hAnsi="Arial" w:cs="Arial"/>
          <w:sz w:val="24"/>
          <w:szCs w:val="24"/>
        </w:rPr>
        <w:t xml:space="preserve"> from behind</w:t>
      </w:r>
      <w:r w:rsidR="00EB2765">
        <w:rPr>
          <w:rFonts w:ascii="Arial" w:hAnsi="Arial" w:cs="Arial"/>
          <w:sz w:val="24"/>
          <w:szCs w:val="24"/>
        </w:rPr>
        <w:t>, bumped the Mercedes</w:t>
      </w:r>
      <w:r w:rsidR="00463F93">
        <w:rPr>
          <w:rFonts w:ascii="Arial" w:hAnsi="Arial" w:cs="Arial"/>
          <w:sz w:val="24"/>
          <w:szCs w:val="24"/>
        </w:rPr>
        <w:t xml:space="preserve"> </w:t>
      </w:r>
      <w:r w:rsidR="00EB2765">
        <w:rPr>
          <w:rFonts w:ascii="Arial" w:hAnsi="Arial" w:cs="Arial"/>
          <w:sz w:val="24"/>
          <w:szCs w:val="24"/>
        </w:rPr>
        <w:t>Benz</w:t>
      </w:r>
      <w:r w:rsidR="003923B7">
        <w:rPr>
          <w:rFonts w:ascii="Arial" w:hAnsi="Arial" w:cs="Arial"/>
          <w:sz w:val="24"/>
          <w:szCs w:val="24"/>
        </w:rPr>
        <w:t>’s</w:t>
      </w:r>
      <w:r w:rsidR="00EB2765">
        <w:rPr>
          <w:rFonts w:ascii="Arial" w:hAnsi="Arial" w:cs="Arial"/>
          <w:sz w:val="24"/>
          <w:szCs w:val="24"/>
        </w:rPr>
        <w:t xml:space="preserve"> rear</w:t>
      </w:r>
      <w:r w:rsidR="00FB394B">
        <w:rPr>
          <w:rFonts w:ascii="Arial" w:hAnsi="Arial" w:cs="Arial"/>
          <w:sz w:val="24"/>
          <w:szCs w:val="24"/>
        </w:rPr>
        <w:t>-end and propelled</w:t>
      </w:r>
      <w:r w:rsidR="00EB2765">
        <w:rPr>
          <w:rFonts w:ascii="Arial" w:hAnsi="Arial" w:cs="Arial"/>
          <w:sz w:val="24"/>
          <w:szCs w:val="24"/>
        </w:rPr>
        <w:t xml:space="preserve"> the Mercedes</w:t>
      </w:r>
      <w:r w:rsidR="00463F93">
        <w:rPr>
          <w:rFonts w:ascii="Arial" w:hAnsi="Arial" w:cs="Arial"/>
          <w:sz w:val="24"/>
          <w:szCs w:val="24"/>
        </w:rPr>
        <w:t xml:space="preserve"> </w:t>
      </w:r>
      <w:r w:rsidR="00EB2765">
        <w:rPr>
          <w:rFonts w:ascii="Arial" w:hAnsi="Arial" w:cs="Arial"/>
          <w:sz w:val="24"/>
          <w:szCs w:val="24"/>
        </w:rPr>
        <w:t>Benz into the</w:t>
      </w:r>
      <w:r>
        <w:rPr>
          <w:rFonts w:ascii="Arial" w:hAnsi="Arial" w:cs="Arial"/>
          <w:sz w:val="24"/>
          <w:szCs w:val="24"/>
        </w:rPr>
        <w:t xml:space="preserve"> </w:t>
      </w:r>
      <w:r w:rsidR="00FB394B">
        <w:rPr>
          <w:rFonts w:ascii="Arial" w:hAnsi="Arial" w:cs="Arial"/>
          <w:sz w:val="24"/>
          <w:szCs w:val="24"/>
        </w:rPr>
        <w:t>rear-end of the</w:t>
      </w:r>
      <w:r w:rsidR="00EB2765">
        <w:rPr>
          <w:rFonts w:ascii="Arial" w:hAnsi="Arial" w:cs="Arial"/>
          <w:sz w:val="24"/>
          <w:szCs w:val="24"/>
        </w:rPr>
        <w:t xml:space="preserve"> stationary BMW.</w:t>
      </w:r>
    </w:p>
    <w:p w14:paraId="28DC47E0" w14:textId="77777777" w:rsidR="008A718E" w:rsidRDefault="008A718E" w:rsidP="003E1951">
      <w:pPr>
        <w:pStyle w:val="NoSpacing"/>
        <w:spacing w:line="480" w:lineRule="auto"/>
        <w:jc w:val="both"/>
        <w:rPr>
          <w:rFonts w:ascii="Arial" w:hAnsi="Arial" w:cs="Arial"/>
          <w:sz w:val="24"/>
          <w:szCs w:val="24"/>
        </w:rPr>
      </w:pPr>
    </w:p>
    <w:p w14:paraId="4E913E9D" w14:textId="0D76888F" w:rsidR="00FD44FF" w:rsidRDefault="00295D91"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then i</w:t>
      </w:r>
      <w:r w:rsidR="008A718E">
        <w:rPr>
          <w:rFonts w:ascii="Arial" w:hAnsi="Arial" w:cs="Arial"/>
          <w:sz w:val="24"/>
          <w:szCs w:val="24"/>
        </w:rPr>
        <w:t>nstitute</w:t>
      </w:r>
      <w:r>
        <w:rPr>
          <w:rFonts w:ascii="Arial" w:hAnsi="Arial" w:cs="Arial"/>
          <w:sz w:val="24"/>
          <w:szCs w:val="24"/>
        </w:rPr>
        <w:t>d</w:t>
      </w:r>
      <w:r w:rsidR="00FB394B">
        <w:rPr>
          <w:rFonts w:ascii="Arial" w:hAnsi="Arial" w:cs="Arial"/>
          <w:sz w:val="24"/>
          <w:szCs w:val="24"/>
        </w:rPr>
        <w:t xml:space="preserve"> a</w:t>
      </w:r>
      <w:r w:rsidR="008A718E">
        <w:rPr>
          <w:rFonts w:ascii="Arial" w:hAnsi="Arial" w:cs="Arial"/>
          <w:sz w:val="24"/>
          <w:szCs w:val="24"/>
        </w:rPr>
        <w:t xml:space="preserve"> cla</w:t>
      </w:r>
      <w:r w:rsidR="00FB394B">
        <w:rPr>
          <w:rFonts w:ascii="Arial" w:hAnsi="Arial" w:cs="Arial"/>
          <w:sz w:val="24"/>
          <w:szCs w:val="24"/>
        </w:rPr>
        <w:t>im for damages against the first</w:t>
      </w:r>
      <w:r w:rsidR="00E27D95">
        <w:rPr>
          <w:rFonts w:ascii="Arial" w:hAnsi="Arial" w:cs="Arial"/>
          <w:sz w:val="24"/>
          <w:szCs w:val="24"/>
        </w:rPr>
        <w:t xml:space="preserve"> and</w:t>
      </w:r>
      <w:r w:rsidR="008A718E">
        <w:rPr>
          <w:rFonts w:ascii="Arial" w:hAnsi="Arial" w:cs="Arial"/>
          <w:sz w:val="24"/>
          <w:szCs w:val="24"/>
        </w:rPr>
        <w:t xml:space="preserve"> seco</w:t>
      </w:r>
      <w:r w:rsidR="00FB394B">
        <w:rPr>
          <w:rFonts w:ascii="Arial" w:hAnsi="Arial" w:cs="Arial"/>
          <w:sz w:val="24"/>
          <w:szCs w:val="24"/>
        </w:rPr>
        <w:t xml:space="preserve">nd </w:t>
      </w:r>
      <w:r w:rsidR="00E27D95">
        <w:rPr>
          <w:rFonts w:ascii="Arial" w:hAnsi="Arial" w:cs="Arial"/>
          <w:sz w:val="24"/>
          <w:szCs w:val="24"/>
        </w:rPr>
        <w:t>respondents and the cross-appellant</w:t>
      </w:r>
      <w:r>
        <w:rPr>
          <w:rFonts w:ascii="Arial" w:hAnsi="Arial" w:cs="Arial"/>
          <w:sz w:val="24"/>
          <w:szCs w:val="24"/>
        </w:rPr>
        <w:t>, jointly and</w:t>
      </w:r>
      <w:r w:rsidR="008A718E">
        <w:rPr>
          <w:rFonts w:ascii="Arial" w:hAnsi="Arial" w:cs="Arial"/>
          <w:sz w:val="24"/>
          <w:szCs w:val="24"/>
        </w:rPr>
        <w:t xml:space="preserve"> severally, the one paying the </w:t>
      </w:r>
      <w:r>
        <w:rPr>
          <w:rFonts w:ascii="Arial" w:hAnsi="Arial" w:cs="Arial"/>
          <w:sz w:val="24"/>
          <w:szCs w:val="24"/>
        </w:rPr>
        <w:t>other</w:t>
      </w:r>
      <w:r w:rsidR="008A718E">
        <w:rPr>
          <w:rFonts w:ascii="Arial" w:hAnsi="Arial" w:cs="Arial"/>
          <w:sz w:val="24"/>
          <w:szCs w:val="24"/>
        </w:rPr>
        <w:t xml:space="preserve"> to be absolved. The </w:t>
      </w:r>
      <w:r w:rsidR="00E27D95">
        <w:rPr>
          <w:rFonts w:ascii="Arial" w:hAnsi="Arial" w:cs="Arial"/>
          <w:sz w:val="24"/>
          <w:szCs w:val="24"/>
        </w:rPr>
        <w:t>cross-appellant</w:t>
      </w:r>
      <w:r w:rsidR="008A718E">
        <w:rPr>
          <w:rFonts w:ascii="Arial" w:hAnsi="Arial" w:cs="Arial"/>
          <w:sz w:val="24"/>
          <w:szCs w:val="24"/>
        </w:rPr>
        <w:t xml:space="preserve"> in turn instituted a counte</w:t>
      </w:r>
      <w:r w:rsidR="00FB394B">
        <w:rPr>
          <w:rFonts w:ascii="Arial" w:hAnsi="Arial" w:cs="Arial"/>
          <w:sz w:val="24"/>
          <w:szCs w:val="24"/>
        </w:rPr>
        <w:t>r-</w:t>
      </w:r>
      <w:r w:rsidR="008A718E">
        <w:rPr>
          <w:rFonts w:ascii="Arial" w:hAnsi="Arial" w:cs="Arial"/>
          <w:sz w:val="24"/>
          <w:szCs w:val="24"/>
        </w:rPr>
        <w:t>claim</w:t>
      </w:r>
      <w:r w:rsidR="00251663">
        <w:rPr>
          <w:rFonts w:ascii="Arial" w:hAnsi="Arial" w:cs="Arial"/>
          <w:sz w:val="24"/>
          <w:szCs w:val="24"/>
        </w:rPr>
        <w:t xml:space="preserve"> against</w:t>
      </w:r>
      <w:r w:rsidR="008A718E">
        <w:rPr>
          <w:rFonts w:ascii="Arial" w:hAnsi="Arial" w:cs="Arial"/>
          <w:sz w:val="24"/>
          <w:szCs w:val="24"/>
        </w:rPr>
        <w:t xml:space="preserve"> the first and the second respondent</w:t>
      </w:r>
      <w:r w:rsidR="00EA3348">
        <w:rPr>
          <w:rFonts w:ascii="Arial" w:hAnsi="Arial" w:cs="Arial"/>
          <w:sz w:val="24"/>
          <w:szCs w:val="24"/>
        </w:rPr>
        <w:t>s</w:t>
      </w:r>
      <w:r w:rsidR="00FB394B">
        <w:rPr>
          <w:rFonts w:ascii="Arial" w:hAnsi="Arial" w:cs="Arial"/>
          <w:sz w:val="24"/>
          <w:szCs w:val="24"/>
        </w:rPr>
        <w:t xml:space="preserve"> also jointly and severally. </w:t>
      </w:r>
      <w:r w:rsidR="006F55D8">
        <w:rPr>
          <w:rFonts w:ascii="Arial" w:hAnsi="Arial" w:cs="Arial"/>
          <w:sz w:val="24"/>
          <w:szCs w:val="24"/>
        </w:rPr>
        <w:t>However,</w:t>
      </w:r>
      <w:r w:rsidR="00FB394B">
        <w:rPr>
          <w:rFonts w:ascii="Arial" w:hAnsi="Arial" w:cs="Arial"/>
          <w:sz w:val="24"/>
          <w:szCs w:val="24"/>
        </w:rPr>
        <w:t xml:space="preserve"> the </w:t>
      </w:r>
      <w:r w:rsidR="00E27D95">
        <w:rPr>
          <w:rFonts w:ascii="Arial" w:hAnsi="Arial" w:cs="Arial"/>
          <w:sz w:val="24"/>
          <w:szCs w:val="24"/>
        </w:rPr>
        <w:t xml:space="preserve">cross-appellant </w:t>
      </w:r>
      <w:r w:rsidR="000B3284">
        <w:rPr>
          <w:rFonts w:ascii="Arial" w:hAnsi="Arial" w:cs="Arial"/>
          <w:sz w:val="24"/>
          <w:szCs w:val="24"/>
        </w:rPr>
        <w:t>had to abandon his counter-claim</w:t>
      </w:r>
      <w:r w:rsidR="008A718E">
        <w:rPr>
          <w:rFonts w:ascii="Arial" w:hAnsi="Arial" w:cs="Arial"/>
          <w:sz w:val="24"/>
          <w:szCs w:val="24"/>
        </w:rPr>
        <w:t xml:space="preserve"> before </w:t>
      </w:r>
      <w:r w:rsidR="00EA3348">
        <w:rPr>
          <w:rFonts w:ascii="Arial" w:hAnsi="Arial" w:cs="Arial"/>
          <w:sz w:val="24"/>
          <w:szCs w:val="24"/>
        </w:rPr>
        <w:t>the commencement</w:t>
      </w:r>
      <w:r>
        <w:rPr>
          <w:rFonts w:ascii="Arial" w:hAnsi="Arial" w:cs="Arial"/>
          <w:sz w:val="24"/>
          <w:szCs w:val="24"/>
        </w:rPr>
        <w:t xml:space="preserve"> of the trial as</w:t>
      </w:r>
      <w:r w:rsidR="008A718E">
        <w:rPr>
          <w:rFonts w:ascii="Arial" w:hAnsi="Arial" w:cs="Arial"/>
          <w:sz w:val="24"/>
          <w:szCs w:val="24"/>
        </w:rPr>
        <w:t xml:space="preserve"> it turned out that </w:t>
      </w:r>
      <w:r>
        <w:rPr>
          <w:rFonts w:ascii="Arial" w:hAnsi="Arial" w:cs="Arial"/>
          <w:sz w:val="24"/>
          <w:szCs w:val="24"/>
        </w:rPr>
        <w:t>the claim</w:t>
      </w:r>
      <w:r w:rsidR="008A718E">
        <w:rPr>
          <w:rFonts w:ascii="Arial" w:hAnsi="Arial" w:cs="Arial"/>
          <w:sz w:val="24"/>
          <w:szCs w:val="24"/>
        </w:rPr>
        <w:t xml:space="preserve"> had</w:t>
      </w:r>
      <w:r>
        <w:rPr>
          <w:rFonts w:ascii="Arial" w:hAnsi="Arial" w:cs="Arial"/>
          <w:sz w:val="24"/>
          <w:szCs w:val="24"/>
        </w:rPr>
        <w:t xml:space="preserve"> in the meantime</w:t>
      </w:r>
      <w:r w:rsidR="008A718E">
        <w:rPr>
          <w:rFonts w:ascii="Arial" w:hAnsi="Arial" w:cs="Arial"/>
          <w:sz w:val="24"/>
          <w:szCs w:val="24"/>
        </w:rPr>
        <w:t xml:space="preserve"> prescribed.</w:t>
      </w:r>
    </w:p>
    <w:p w14:paraId="10746086" w14:textId="77777777" w:rsidR="00251663" w:rsidRDefault="00251663" w:rsidP="003E1951">
      <w:pPr>
        <w:pStyle w:val="NoSpacing"/>
        <w:spacing w:line="480" w:lineRule="auto"/>
        <w:jc w:val="both"/>
        <w:rPr>
          <w:rFonts w:ascii="Arial" w:hAnsi="Arial" w:cs="Arial"/>
          <w:sz w:val="24"/>
          <w:szCs w:val="24"/>
        </w:rPr>
      </w:pPr>
    </w:p>
    <w:p w14:paraId="19D5A052" w14:textId="18B06F56" w:rsidR="00202008" w:rsidRDefault="00251663"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At the</w:t>
      </w:r>
      <w:r w:rsidR="000B3284">
        <w:rPr>
          <w:rFonts w:ascii="Arial" w:hAnsi="Arial" w:cs="Arial"/>
          <w:sz w:val="24"/>
          <w:szCs w:val="24"/>
        </w:rPr>
        <w:t xml:space="preserve"> end of the hearing</w:t>
      </w:r>
      <w:r w:rsidR="003E1951">
        <w:rPr>
          <w:rFonts w:ascii="Arial" w:hAnsi="Arial" w:cs="Arial"/>
          <w:sz w:val="24"/>
          <w:szCs w:val="24"/>
        </w:rPr>
        <w:t>,</w:t>
      </w:r>
      <w:r w:rsidR="000B3284">
        <w:rPr>
          <w:rFonts w:ascii="Arial" w:hAnsi="Arial" w:cs="Arial"/>
          <w:sz w:val="24"/>
          <w:szCs w:val="24"/>
        </w:rPr>
        <w:t xml:space="preserve"> the court</w:t>
      </w:r>
      <w:r w:rsidR="00295D91">
        <w:rPr>
          <w:rFonts w:ascii="Arial" w:hAnsi="Arial" w:cs="Arial"/>
          <w:sz w:val="24"/>
          <w:szCs w:val="24"/>
        </w:rPr>
        <w:t xml:space="preserve"> </w:t>
      </w:r>
      <w:r w:rsidR="00295D91" w:rsidRPr="00600B6F">
        <w:rPr>
          <w:rFonts w:ascii="Arial" w:hAnsi="Arial" w:cs="Arial"/>
          <w:i/>
          <w:sz w:val="24"/>
          <w:szCs w:val="24"/>
        </w:rPr>
        <w:t xml:space="preserve">a </w:t>
      </w:r>
      <w:r w:rsidR="00295D91" w:rsidRPr="003E1951">
        <w:rPr>
          <w:rFonts w:ascii="Arial" w:hAnsi="Arial" w:cs="Arial"/>
          <w:i/>
          <w:sz w:val="24"/>
          <w:szCs w:val="24"/>
        </w:rPr>
        <w:t>quo</w:t>
      </w:r>
      <w:r w:rsidRPr="00CA1509">
        <w:rPr>
          <w:rFonts w:ascii="Arial" w:hAnsi="Arial" w:cs="Arial"/>
          <w:sz w:val="24"/>
          <w:szCs w:val="24"/>
        </w:rPr>
        <w:t xml:space="preserve"> </w:t>
      </w:r>
      <w:r>
        <w:rPr>
          <w:rFonts w:ascii="Arial" w:hAnsi="Arial" w:cs="Arial"/>
          <w:sz w:val="24"/>
          <w:szCs w:val="24"/>
        </w:rPr>
        <w:t xml:space="preserve">found that the </w:t>
      </w:r>
      <w:r w:rsidR="00E27D95">
        <w:rPr>
          <w:rFonts w:ascii="Arial" w:hAnsi="Arial" w:cs="Arial"/>
          <w:sz w:val="24"/>
          <w:szCs w:val="24"/>
        </w:rPr>
        <w:t xml:space="preserve">cross-appellant </w:t>
      </w:r>
      <w:r>
        <w:rPr>
          <w:rFonts w:ascii="Arial" w:hAnsi="Arial" w:cs="Arial"/>
          <w:sz w:val="24"/>
          <w:szCs w:val="24"/>
        </w:rPr>
        <w:t>was ne</w:t>
      </w:r>
      <w:r w:rsidR="000B3284">
        <w:rPr>
          <w:rFonts w:ascii="Arial" w:hAnsi="Arial" w:cs="Arial"/>
          <w:sz w:val="24"/>
          <w:szCs w:val="24"/>
        </w:rPr>
        <w:t>gligent</w:t>
      </w:r>
      <w:r w:rsidR="00F431FC">
        <w:rPr>
          <w:rFonts w:ascii="Arial" w:hAnsi="Arial" w:cs="Arial"/>
          <w:sz w:val="24"/>
          <w:szCs w:val="24"/>
        </w:rPr>
        <w:t xml:space="preserve"> towards the appellant</w:t>
      </w:r>
      <w:r w:rsidR="000B3284">
        <w:rPr>
          <w:rFonts w:ascii="Arial" w:hAnsi="Arial" w:cs="Arial"/>
          <w:sz w:val="24"/>
          <w:szCs w:val="24"/>
        </w:rPr>
        <w:t xml:space="preserve"> and that his negligence was the cause of the collision in that he did nothing to prevent the Mercedes</w:t>
      </w:r>
      <w:r w:rsidR="00CA1509">
        <w:rPr>
          <w:rFonts w:ascii="Arial" w:hAnsi="Arial" w:cs="Arial"/>
          <w:sz w:val="24"/>
          <w:szCs w:val="24"/>
        </w:rPr>
        <w:t xml:space="preserve"> </w:t>
      </w:r>
      <w:r w:rsidR="000B3284">
        <w:rPr>
          <w:rFonts w:ascii="Arial" w:hAnsi="Arial" w:cs="Arial"/>
          <w:sz w:val="24"/>
          <w:szCs w:val="24"/>
        </w:rPr>
        <w:t>Benz from colliding with</w:t>
      </w:r>
      <w:r w:rsidR="00F431FC">
        <w:rPr>
          <w:rFonts w:ascii="Arial" w:hAnsi="Arial" w:cs="Arial"/>
          <w:sz w:val="24"/>
          <w:szCs w:val="24"/>
        </w:rPr>
        <w:t xml:space="preserve"> </w:t>
      </w:r>
      <w:r w:rsidR="003923B7">
        <w:rPr>
          <w:rFonts w:ascii="Arial" w:hAnsi="Arial" w:cs="Arial"/>
          <w:sz w:val="24"/>
          <w:szCs w:val="24"/>
        </w:rPr>
        <w:t xml:space="preserve">the </w:t>
      </w:r>
      <w:r w:rsidR="00F431FC">
        <w:rPr>
          <w:rFonts w:ascii="Arial" w:hAnsi="Arial" w:cs="Arial"/>
          <w:sz w:val="24"/>
          <w:szCs w:val="24"/>
        </w:rPr>
        <w:t xml:space="preserve">rear-end </w:t>
      </w:r>
      <w:r w:rsidR="00837C4B">
        <w:rPr>
          <w:rFonts w:ascii="Arial" w:hAnsi="Arial" w:cs="Arial"/>
          <w:sz w:val="24"/>
          <w:szCs w:val="24"/>
        </w:rPr>
        <w:t>of the</w:t>
      </w:r>
      <w:r>
        <w:rPr>
          <w:rFonts w:ascii="Arial" w:hAnsi="Arial" w:cs="Arial"/>
          <w:sz w:val="24"/>
          <w:szCs w:val="24"/>
        </w:rPr>
        <w:t xml:space="preserve"> BM</w:t>
      </w:r>
      <w:r w:rsidR="00617D0B">
        <w:rPr>
          <w:rFonts w:ascii="Arial" w:hAnsi="Arial" w:cs="Arial"/>
          <w:sz w:val="24"/>
          <w:szCs w:val="24"/>
        </w:rPr>
        <w:t xml:space="preserve">W. </w:t>
      </w:r>
    </w:p>
    <w:p w14:paraId="73BF9208" w14:textId="77777777" w:rsidR="008B768E" w:rsidRDefault="008B768E" w:rsidP="003E1951">
      <w:pPr>
        <w:pStyle w:val="NoSpacing"/>
        <w:spacing w:line="480" w:lineRule="auto"/>
        <w:jc w:val="both"/>
        <w:rPr>
          <w:rFonts w:ascii="Arial" w:hAnsi="Arial" w:cs="Arial"/>
          <w:sz w:val="24"/>
          <w:szCs w:val="24"/>
        </w:rPr>
      </w:pPr>
    </w:p>
    <w:p w14:paraId="456FF5FD" w14:textId="289997C4" w:rsidR="008B768E" w:rsidRDefault="008B768E"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regards the appellant’s claim against the first and second respondent</w:t>
      </w:r>
      <w:r w:rsidR="00EA3348">
        <w:rPr>
          <w:rFonts w:ascii="Arial" w:hAnsi="Arial" w:cs="Arial"/>
          <w:sz w:val="24"/>
          <w:szCs w:val="24"/>
        </w:rPr>
        <w:t>s</w:t>
      </w:r>
      <w:r w:rsidR="00CA1509">
        <w:rPr>
          <w:rFonts w:ascii="Arial" w:hAnsi="Arial" w:cs="Arial"/>
          <w:sz w:val="24"/>
          <w:szCs w:val="24"/>
        </w:rPr>
        <w:t>,</w:t>
      </w:r>
      <w:r>
        <w:rPr>
          <w:rFonts w:ascii="Arial" w:hAnsi="Arial" w:cs="Arial"/>
          <w:sz w:val="24"/>
          <w:szCs w:val="24"/>
        </w:rPr>
        <w:t xml:space="preserve"> the court found that because there</w:t>
      </w:r>
      <w:r w:rsidR="006B0765">
        <w:rPr>
          <w:rFonts w:ascii="Arial" w:hAnsi="Arial" w:cs="Arial"/>
          <w:sz w:val="24"/>
          <w:szCs w:val="24"/>
        </w:rPr>
        <w:t xml:space="preserve"> </w:t>
      </w:r>
      <w:r>
        <w:rPr>
          <w:rFonts w:ascii="Arial" w:hAnsi="Arial" w:cs="Arial"/>
          <w:sz w:val="24"/>
          <w:szCs w:val="24"/>
        </w:rPr>
        <w:t xml:space="preserve">was </w:t>
      </w:r>
      <w:r w:rsidR="00837C4B">
        <w:rPr>
          <w:rFonts w:ascii="Arial" w:hAnsi="Arial" w:cs="Arial"/>
          <w:sz w:val="24"/>
          <w:szCs w:val="24"/>
        </w:rPr>
        <w:t>no contact between</w:t>
      </w:r>
      <w:r>
        <w:rPr>
          <w:rFonts w:ascii="Arial" w:hAnsi="Arial" w:cs="Arial"/>
          <w:sz w:val="24"/>
          <w:szCs w:val="24"/>
        </w:rPr>
        <w:t xml:space="preserve"> t</w:t>
      </w:r>
      <w:r w:rsidR="00EA3348">
        <w:rPr>
          <w:rFonts w:ascii="Arial" w:hAnsi="Arial" w:cs="Arial"/>
          <w:sz w:val="24"/>
          <w:szCs w:val="24"/>
        </w:rPr>
        <w:t xml:space="preserve">he </w:t>
      </w:r>
      <w:r w:rsidR="00617D0B">
        <w:rPr>
          <w:rFonts w:ascii="Arial" w:hAnsi="Arial" w:cs="Arial"/>
          <w:sz w:val="24"/>
          <w:szCs w:val="24"/>
        </w:rPr>
        <w:t>B</w:t>
      </w:r>
      <w:r w:rsidR="00EA3348">
        <w:rPr>
          <w:rFonts w:ascii="Arial" w:hAnsi="Arial" w:cs="Arial"/>
          <w:sz w:val="24"/>
          <w:szCs w:val="24"/>
        </w:rPr>
        <w:t>M</w:t>
      </w:r>
      <w:r w:rsidR="00617D0B">
        <w:rPr>
          <w:rFonts w:ascii="Arial" w:hAnsi="Arial" w:cs="Arial"/>
          <w:sz w:val="24"/>
          <w:szCs w:val="24"/>
        </w:rPr>
        <w:t>W</w:t>
      </w:r>
      <w:r>
        <w:rPr>
          <w:rFonts w:ascii="Arial" w:hAnsi="Arial" w:cs="Arial"/>
          <w:sz w:val="24"/>
          <w:szCs w:val="24"/>
        </w:rPr>
        <w:t xml:space="preserve"> an</w:t>
      </w:r>
      <w:r w:rsidR="00617D0B">
        <w:rPr>
          <w:rFonts w:ascii="Arial" w:hAnsi="Arial" w:cs="Arial"/>
          <w:sz w:val="24"/>
          <w:szCs w:val="24"/>
        </w:rPr>
        <w:t xml:space="preserve">d the </w:t>
      </w:r>
      <w:r w:rsidR="00CA1509">
        <w:rPr>
          <w:rFonts w:ascii="Arial" w:hAnsi="Arial" w:cs="Arial"/>
          <w:sz w:val="24"/>
          <w:szCs w:val="24"/>
        </w:rPr>
        <w:t>m</w:t>
      </w:r>
      <w:r w:rsidR="006F55D8">
        <w:rPr>
          <w:rFonts w:ascii="Arial" w:hAnsi="Arial" w:cs="Arial"/>
          <w:sz w:val="24"/>
          <w:szCs w:val="24"/>
        </w:rPr>
        <w:t>inibus,</w:t>
      </w:r>
      <w:r>
        <w:rPr>
          <w:rFonts w:ascii="Arial" w:hAnsi="Arial" w:cs="Arial"/>
          <w:sz w:val="24"/>
          <w:szCs w:val="24"/>
        </w:rPr>
        <w:t xml:space="preserve"> the appellant had </w:t>
      </w:r>
      <w:r w:rsidR="00617D0B">
        <w:rPr>
          <w:rFonts w:ascii="Arial" w:hAnsi="Arial" w:cs="Arial"/>
          <w:sz w:val="24"/>
          <w:szCs w:val="24"/>
        </w:rPr>
        <w:t>failed</w:t>
      </w:r>
      <w:r>
        <w:rPr>
          <w:rFonts w:ascii="Arial" w:hAnsi="Arial" w:cs="Arial"/>
          <w:sz w:val="24"/>
          <w:szCs w:val="24"/>
        </w:rPr>
        <w:t xml:space="preserve"> to prove negligence on the part of the first respondent and thus dismissed the appellant’s claim against the first and second respondents with costs.</w:t>
      </w:r>
    </w:p>
    <w:p w14:paraId="712556B0" w14:textId="77777777" w:rsidR="008B768E" w:rsidRDefault="008B768E" w:rsidP="003E1951">
      <w:pPr>
        <w:pStyle w:val="NoSpacing"/>
        <w:spacing w:line="480" w:lineRule="auto"/>
        <w:jc w:val="both"/>
        <w:rPr>
          <w:rFonts w:ascii="Arial" w:hAnsi="Arial" w:cs="Arial"/>
          <w:sz w:val="24"/>
          <w:szCs w:val="24"/>
        </w:rPr>
      </w:pPr>
    </w:p>
    <w:p w14:paraId="1DCD61BA" w14:textId="571331EB" w:rsidR="006B0765" w:rsidRDefault="008B768E"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With regard to the </w:t>
      </w:r>
      <w:r w:rsidR="005C2BAA">
        <w:rPr>
          <w:rFonts w:ascii="Arial" w:hAnsi="Arial" w:cs="Arial"/>
          <w:sz w:val="24"/>
          <w:szCs w:val="24"/>
        </w:rPr>
        <w:t>cross-appellant’s</w:t>
      </w:r>
      <w:r>
        <w:rPr>
          <w:rFonts w:ascii="Arial" w:hAnsi="Arial" w:cs="Arial"/>
          <w:sz w:val="24"/>
          <w:szCs w:val="24"/>
        </w:rPr>
        <w:t xml:space="preserve"> claim against the first </w:t>
      </w:r>
      <w:r w:rsidR="006B0765">
        <w:rPr>
          <w:rFonts w:ascii="Arial" w:hAnsi="Arial" w:cs="Arial"/>
          <w:sz w:val="24"/>
          <w:szCs w:val="24"/>
        </w:rPr>
        <w:t>and second respondent</w:t>
      </w:r>
      <w:r w:rsidR="005C2BAA">
        <w:rPr>
          <w:rFonts w:ascii="Arial" w:hAnsi="Arial" w:cs="Arial"/>
          <w:sz w:val="24"/>
          <w:szCs w:val="24"/>
        </w:rPr>
        <w:t>s</w:t>
      </w:r>
      <w:r w:rsidR="006B0765">
        <w:rPr>
          <w:rFonts w:ascii="Arial" w:hAnsi="Arial" w:cs="Arial"/>
          <w:sz w:val="24"/>
          <w:szCs w:val="24"/>
        </w:rPr>
        <w:t>, the court fou</w:t>
      </w:r>
      <w:r w:rsidR="00EA3348">
        <w:rPr>
          <w:rFonts w:ascii="Arial" w:hAnsi="Arial" w:cs="Arial"/>
          <w:sz w:val="24"/>
          <w:szCs w:val="24"/>
        </w:rPr>
        <w:t xml:space="preserve">nd that because the </w:t>
      </w:r>
      <w:r w:rsidR="00CA1509">
        <w:rPr>
          <w:rFonts w:ascii="Arial" w:hAnsi="Arial" w:cs="Arial"/>
          <w:sz w:val="24"/>
          <w:szCs w:val="24"/>
        </w:rPr>
        <w:t>m</w:t>
      </w:r>
      <w:r w:rsidR="00EA3348">
        <w:rPr>
          <w:rFonts w:ascii="Arial" w:hAnsi="Arial" w:cs="Arial"/>
          <w:sz w:val="24"/>
          <w:szCs w:val="24"/>
        </w:rPr>
        <w:t>ini</w:t>
      </w:r>
      <w:r w:rsidR="006B0765">
        <w:rPr>
          <w:rFonts w:ascii="Arial" w:hAnsi="Arial" w:cs="Arial"/>
          <w:sz w:val="24"/>
          <w:szCs w:val="24"/>
        </w:rPr>
        <w:t>bus hit the stationary Mercedes Benz from behind, the principle of</w:t>
      </w:r>
      <w:r w:rsidR="00F431FC">
        <w:rPr>
          <w:rFonts w:ascii="Arial" w:hAnsi="Arial" w:cs="Arial"/>
          <w:sz w:val="24"/>
          <w:szCs w:val="24"/>
        </w:rPr>
        <w:t xml:space="preserve"> res</w:t>
      </w:r>
      <w:r w:rsidR="006B0765">
        <w:rPr>
          <w:rFonts w:ascii="Arial" w:hAnsi="Arial" w:cs="Arial"/>
          <w:sz w:val="24"/>
          <w:szCs w:val="24"/>
        </w:rPr>
        <w:t xml:space="preserve"> </w:t>
      </w:r>
      <w:r w:rsidR="006B0765" w:rsidRPr="006B0765">
        <w:rPr>
          <w:rFonts w:ascii="Arial" w:hAnsi="Arial" w:cs="Arial"/>
          <w:i/>
          <w:sz w:val="24"/>
          <w:szCs w:val="24"/>
        </w:rPr>
        <w:t xml:space="preserve">ipsa loquitur </w:t>
      </w:r>
      <w:r w:rsidR="006B0765">
        <w:rPr>
          <w:rFonts w:ascii="Arial" w:hAnsi="Arial" w:cs="Arial"/>
          <w:sz w:val="24"/>
          <w:szCs w:val="24"/>
        </w:rPr>
        <w:t xml:space="preserve">applied and therefore the </w:t>
      </w:r>
      <w:r w:rsidR="005C2BAA">
        <w:rPr>
          <w:rFonts w:ascii="Arial" w:hAnsi="Arial" w:cs="Arial"/>
          <w:sz w:val="24"/>
          <w:szCs w:val="24"/>
        </w:rPr>
        <w:t>cross-appellant’s</w:t>
      </w:r>
      <w:r w:rsidR="006B0765">
        <w:rPr>
          <w:rFonts w:ascii="Arial" w:hAnsi="Arial" w:cs="Arial"/>
          <w:sz w:val="24"/>
          <w:szCs w:val="24"/>
        </w:rPr>
        <w:t xml:space="preserve"> counter-claim against the first and second respondents succeeded with costs.</w:t>
      </w:r>
    </w:p>
    <w:p w14:paraId="66E63239" w14:textId="77777777" w:rsidR="006B0765" w:rsidRDefault="006B0765" w:rsidP="003E1951">
      <w:pPr>
        <w:pStyle w:val="NoSpacing"/>
        <w:spacing w:line="480" w:lineRule="auto"/>
        <w:jc w:val="both"/>
        <w:rPr>
          <w:rFonts w:ascii="Arial" w:hAnsi="Arial" w:cs="Arial"/>
          <w:sz w:val="24"/>
          <w:szCs w:val="24"/>
        </w:rPr>
      </w:pPr>
    </w:p>
    <w:p w14:paraId="2821B0DD" w14:textId="03EAD556" w:rsidR="006B0765" w:rsidRDefault="006B0765"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then made the following orders:</w:t>
      </w:r>
    </w:p>
    <w:p w14:paraId="53974534" w14:textId="77777777" w:rsidR="00D94F92" w:rsidRDefault="00D94F92" w:rsidP="007B5F75">
      <w:pPr>
        <w:pStyle w:val="NoSpacing"/>
        <w:spacing w:line="360" w:lineRule="auto"/>
        <w:jc w:val="both"/>
        <w:rPr>
          <w:rFonts w:ascii="Arial" w:hAnsi="Arial" w:cs="Arial"/>
          <w:sz w:val="24"/>
          <w:szCs w:val="24"/>
        </w:rPr>
      </w:pPr>
    </w:p>
    <w:p w14:paraId="5DE5257C" w14:textId="41C2CDF0" w:rsidR="008B768E" w:rsidRPr="00BB0793" w:rsidRDefault="00BB0793" w:rsidP="00CA1509">
      <w:pPr>
        <w:pStyle w:val="NoSpacing"/>
        <w:spacing w:line="360" w:lineRule="auto"/>
        <w:ind w:left="1134" w:hanging="567"/>
        <w:jc w:val="both"/>
        <w:rPr>
          <w:rFonts w:ascii="Arial" w:hAnsi="Arial" w:cs="Arial"/>
        </w:rPr>
      </w:pPr>
      <w:r>
        <w:rPr>
          <w:rFonts w:ascii="Arial" w:hAnsi="Arial" w:cs="Arial"/>
        </w:rPr>
        <w:t>‘</w:t>
      </w:r>
      <w:r w:rsidR="006B0765" w:rsidRPr="00BB0793">
        <w:rPr>
          <w:rFonts w:ascii="Arial" w:hAnsi="Arial" w:cs="Arial"/>
        </w:rPr>
        <w:t>(a)</w:t>
      </w:r>
      <w:r w:rsidR="006B0765" w:rsidRPr="00BB0793">
        <w:rPr>
          <w:rFonts w:ascii="Arial" w:hAnsi="Arial" w:cs="Arial"/>
        </w:rPr>
        <w:tab/>
      </w:r>
      <w:r w:rsidR="00D94F92" w:rsidRPr="00BB0793">
        <w:rPr>
          <w:rFonts w:ascii="Arial" w:hAnsi="Arial" w:cs="Arial"/>
        </w:rPr>
        <w:t>plaintiff succeed</w:t>
      </w:r>
      <w:r w:rsidR="00EA3348">
        <w:rPr>
          <w:rFonts w:ascii="Arial" w:hAnsi="Arial" w:cs="Arial"/>
        </w:rPr>
        <w:t>s</w:t>
      </w:r>
      <w:r w:rsidR="00D94F92" w:rsidRPr="00BB0793">
        <w:rPr>
          <w:rFonts w:ascii="Arial" w:hAnsi="Arial" w:cs="Arial"/>
        </w:rPr>
        <w:t xml:space="preserve"> in his claim</w:t>
      </w:r>
      <w:r w:rsidR="00EA3348">
        <w:rPr>
          <w:rFonts w:ascii="Arial" w:hAnsi="Arial" w:cs="Arial"/>
        </w:rPr>
        <w:t xml:space="preserve"> of</w:t>
      </w:r>
      <w:r w:rsidR="00D94F92" w:rsidRPr="00BB0793">
        <w:rPr>
          <w:rFonts w:ascii="Arial" w:hAnsi="Arial" w:cs="Arial"/>
        </w:rPr>
        <w:t xml:space="preserve"> negligence against</w:t>
      </w:r>
      <w:r w:rsidR="00EA3348">
        <w:rPr>
          <w:rFonts w:ascii="Arial" w:hAnsi="Arial" w:cs="Arial"/>
        </w:rPr>
        <w:t xml:space="preserve"> third</w:t>
      </w:r>
      <w:r w:rsidR="00D94F92" w:rsidRPr="00BB0793">
        <w:rPr>
          <w:rFonts w:ascii="Arial" w:hAnsi="Arial" w:cs="Arial"/>
        </w:rPr>
        <w:t xml:space="preserve"> defendant; and third defendant </w:t>
      </w:r>
      <w:r w:rsidR="00EA3348">
        <w:rPr>
          <w:rFonts w:ascii="Arial" w:hAnsi="Arial" w:cs="Arial"/>
        </w:rPr>
        <w:t>must pay</w:t>
      </w:r>
      <w:r w:rsidR="00D94F92" w:rsidRPr="00BB0793">
        <w:rPr>
          <w:rFonts w:ascii="Arial" w:hAnsi="Arial" w:cs="Arial"/>
        </w:rPr>
        <w:t xml:space="preserve"> plaintiff’s cost</w:t>
      </w:r>
      <w:r w:rsidR="00CA1509">
        <w:rPr>
          <w:rFonts w:ascii="Arial" w:hAnsi="Arial" w:cs="Arial"/>
        </w:rPr>
        <w:t>.</w:t>
      </w:r>
    </w:p>
    <w:p w14:paraId="645C5EE5" w14:textId="46B169D5" w:rsidR="00D94F92" w:rsidRPr="00BB0793" w:rsidRDefault="00D94F92" w:rsidP="00CA1509">
      <w:pPr>
        <w:pStyle w:val="NoSpacing"/>
        <w:spacing w:line="360" w:lineRule="auto"/>
        <w:ind w:left="1134" w:hanging="567"/>
        <w:jc w:val="both"/>
        <w:rPr>
          <w:rFonts w:ascii="Arial" w:hAnsi="Arial" w:cs="Arial"/>
        </w:rPr>
      </w:pPr>
    </w:p>
    <w:p w14:paraId="1F35E6C6" w14:textId="69633B90" w:rsidR="00D94F92" w:rsidRPr="00BB0793" w:rsidRDefault="00D94F92" w:rsidP="00CA1509">
      <w:pPr>
        <w:pStyle w:val="NoSpacing"/>
        <w:spacing w:line="360" w:lineRule="auto"/>
        <w:ind w:left="1134" w:hanging="567"/>
        <w:jc w:val="both"/>
        <w:rPr>
          <w:rFonts w:ascii="Arial" w:hAnsi="Arial" w:cs="Arial"/>
        </w:rPr>
      </w:pPr>
      <w:r w:rsidRPr="00BB0793">
        <w:rPr>
          <w:rFonts w:ascii="Arial" w:hAnsi="Arial" w:cs="Arial"/>
        </w:rPr>
        <w:t>(b)</w:t>
      </w:r>
      <w:r w:rsidRPr="00BB0793">
        <w:rPr>
          <w:rFonts w:ascii="Arial" w:hAnsi="Arial" w:cs="Arial"/>
        </w:rPr>
        <w:tab/>
        <w:t>Plaintiff’s claim of negligence against first defendant and second defendant is dismissed; and plaintiff must pay first defendant’s and second defendant’s costs</w:t>
      </w:r>
      <w:r w:rsidR="00CA1509">
        <w:rPr>
          <w:rFonts w:ascii="Arial" w:hAnsi="Arial" w:cs="Arial"/>
        </w:rPr>
        <w:t>.</w:t>
      </w:r>
    </w:p>
    <w:p w14:paraId="1FC28634" w14:textId="77777777" w:rsidR="00D94F92" w:rsidRPr="00BB0793" w:rsidRDefault="00D94F92" w:rsidP="00CA1509">
      <w:pPr>
        <w:pStyle w:val="NoSpacing"/>
        <w:spacing w:line="360" w:lineRule="auto"/>
        <w:ind w:left="1134" w:hanging="567"/>
        <w:jc w:val="both"/>
        <w:rPr>
          <w:rFonts w:ascii="Arial" w:hAnsi="Arial" w:cs="Arial"/>
        </w:rPr>
      </w:pPr>
    </w:p>
    <w:p w14:paraId="04A34D57" w14:textId="1EF0F92D" w:rsidR="00D94F92" w:rsidRPr="00BB0793" w:rsidRDefault="00D94F92" w:rsidP="00CA1509">
      <w:pPr>
        <w:pStyle w:val="NoSpacing"/>
        <w:spacing w:line="360" w:lineRule="auto"/>
        <w:ind w:left="1134" w:hanging="567"/>
        <w:jc w:val="both"/>
        <w:rPr>
          <w:rFonts w:ascii="Arial" w:hAnsi="Arial" w:cs="Arial"/>
        </w:rPr>
      </w:pPr>
      <w:r w:rsidRPr="00BB0793">
        <w:rPr>
          <w:rFonts w:ascii="Arial" w:hAnsi="Arial" w:cs="Arial"/>
        </w:rPr>
        <w:t>(c)</w:t>
      </w:r>
      <w:r w:rsidRPr="00BB0793">
        <w:rPr>
          <w:rFonts w:ascii="Arial" w:hAnsi="Arial" w:cs="Arial"/>
        </w:rPr>
        <w:tab/>
        <w:t>Third defendant’s counterclaim of negligence against plaintiff is dismissed; and third defendant must pay plaintiff’s cost</w:t>
      </w:r>
      <w:r w:rsidR="00CA1509">
        <w:rPr>
          <w:rFonts w:ascii="Arial" w:hAnsi="Arial" w:cs="Arial"/>
        </w:rPr>
        <w:t>.</w:t>
      </w:r>
    </w:p>
    <w:p w14:paraId="5C6D9254" w14:textId="77777777" w:rsidR="00D94F92" w:rsidRPr="00BB0793" w:rsidRDefault="00D94F92" w:rsidP="00CA1509">
      <w:pPr>
        <w:pStyle w:val="NoSpacing"/>
        <w:spacing w:line="360" w:lineRule="auto"/>
        <w:ind w:left="1134" w:hanging="567"/>
        <w:jc w:val="both"/>
        <w:rPr>
          <w:rFonts w:ascii="Arial" w:hAnsi="Arial" w:cs="Arial"/>
        </w:rPr>
      </w:pPr>
    </w:p>
    <w:p w14:paraId="6CE97BD7" w14:textId="21B12151" w:rsidR="00BB0793" w:rsidRDefault="00D94F92" w:rsidP="00CA1509">
      <w:pPr>
        <w:pStyle w:val="NoSpacing"/>
        <w:spacing w:line="360" w:lineRule="auto"/>
        <w:ind w:left="1134" w:hanging="567"/>
        <w:jc w:val="both"/>
        <w:rPr>
          <w:rFonts w:ascii="Arial" w:hAnsi="Arial" w:cs="Arial"/>
        </w:rPr>
      </w:pPr>
      <w:r w:rsidRPr="00BB0793">
        <w:rPr>
          <w:rFonts w:ascii="Arial" w:hAnsi="Arial" w:cs="Arial"/>
        </w:rPr>
        <w:t>(d)</w:t>
      </w:r>
      <w:r w:rsidRPr="00BB0793">
        <w:rPr>
          <w:rFonts w:ascii="Arial" w:hAnsi="Arial" w:cs="Arial"/>
        </w:rPr>
        <w:tab/>
        <w:t>Third defendant’s counterclaim of negligence against first defendant and second defendant succeeds; and first defendant a</w:t>
      </w:r>
      <w:r w:rsidR="00EA3348">
        <w:rPr>
          <w:rFonts w:ascii="Arial" w:hAnsi="Arial" w:cs="Arial"/>
        </w:rPr>
        <w:t xml:space="preserve">nd second defendant must pay </w:t>
      </w:r>
      <w:r w:rsidR="00CA1509">
        <w:rPr>
          <w:rFonts w:ascii="Arial" w:hAnsi="Arial" w:cs="Arial"/>
        </w:rPr>
        <w:t xml:space="preserve">50 </w:t>
      </w:r>
      <w:r w:rsidR="00EA3348">
        <w:rPr>
          <w:rFonts w:ascii="Arial" w:hAnsi="Arial" w:cs="Arial"/>
        </w:rPr>
        <w:t>percent</w:t>
      </w:r>
      <w:r w:rsidRPr="00BB0793">
        <w:rPr>
          <w:rFonts w:ascii="Arial" w:hAnsi="Arial" w:cs="Arial"/>
        </w:rPr>
        <w:t xml:space="preserve"> only of third defendant’s cost</w:t>
      </w:r>
      <w:r w:rsidR="00CA1509">
        <w:rPr>
          <w:rFonts w:ascii="Arial" w:hAnsi="Arial" w:cs="Arial"/>
        </w:rPr>
        <w:t>s</w:t>
      </w:r>
      <w:r w:rsidRPr="00BB0793">
        <w:rPr>
          <w:rFonts w:ascii="Arial" w:hAnsi="Arial" w:cs="Arial"/>
        </w:rPr>
        <w:t>, and the costs include costs of one instructing counsel and one instructed counsel,</w:t>
      </w:r>
      <w:r w:rsidR="00EA3348">
        <w:rPr>
          <w:rFonts w:ascii="Arial" w:hAnsi="Arial" w:cs="Arial"/>
        </w:rPr>
        <w:t xml:space="preserve"> the one paying, the other to</w:t>
      </w:r>
      <w:r w:rsidRPr="00BB0793">
        <w:rPr>
          <w:rFonts w:ascii="Arial" w:hAnsi="Arial" w:cs="Arial"/>
        </w:rPr>
        <w:t xml:space="preserve"> be absolved.</w:t>
      </w:r>
      <w:r w:rsidR="00BB0793">
        <w:rPr>
          <w:rFonts w:ascii="Arial" w:hAnsi="Arial" w:cs="Arial"/>
        </w:rPr>
        <w:t>’</w:t>
      </w:r>
    </w:p>
    <w:p w14:paraId="3D2BC246" w14:textId="77777777" w:rsidR="00CF488B" w:rsidRDefault="00CF488B" w:rsidP="003E1951">
      <w:pPr>
        <w:pStyle w:val="NoSpacing"/>
        <w:spacing w:line="360" w:lineRule="auto"/>
        <w:jc w:val="both"/>
        <w:rPr>
          <w:rFonts w:ascii="Arial" w:hAnsi="Arial" w:cs="Arial"/>
        </w:rPr>
      </w:pPr>
    </w:p>
    <w:p w14:paraId="52C8BE03" w14:textId="4723499B" w:rsidR="00CF488B" w:rsidRPr="00CF488B" w:rsidRDefault="00F431FC"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Shortly after the judgment was delivered</w:t>
      </w:r>
      <w:r w:rsidR="00CA1509">
        <w:rPr>
          <w:rFonts w:ascii="Arial" w:hAnsi="Arial" w:cs="Arial"/>
          <w:sz w:val="24"/>
          <w:szCs w:val="24"/>
        </w:rPr>
        <w:t>,</w:t>
      </w:r>
      <w:r>
        <w:rPr>
          <w:rFonts w:ascii="Arial" w:hAnsi="Arial" w:cs="Arial"/>
          <w:sz w:val="24"/>
          <w:szCs w:val="24"/>
        </w:rPr>
        <w:t xml:space="preserve"> the first and the second respondents </w:t>
      </w:r>
      <w:r w:rsidR="00837C4B">
        <w:rPr>
          <w:rFonts w:ascii="Arial" w:hAnsi="Arial" w:cs="Arial"/>
          <w:sz w:val="24"/>
          <w:szCs w:val="24"/>
        </w:rPr>
        <w:t>applied that order</w:t>
      </w:r>
      <w:r w:rsidR="00CF488B">
        <w:rPr>
          <w:rFonts w:ascii="Arial" w:hAnsi="Arial" w:cs="Arial"/>
          <w:sz w:val="24"/>
          <w:szCs w:val="24"/>
        </w:rPr>
        <w:t xml:space="preserve"> (d) </w:t>
      </w:r>
      <w:r>
        <w:rPr>
          <w:rFonts w:ascii="Arial" w:hAnsi="Arial" w:cs="Arial"/>
          <w:sz w:val="24"/>
          <w:szCs w:val="24"/>
        </w:rPr>
        <w:t xml:space="preserve">be </w:t>
      </w:r>
      <w:r w:rsidR="00CF488B">
        <w:rPr>
          <w:rFonts w:ascii="Arial" w:hAnsi="Arial" w:cs="Arial"/>
          <w:sz w:val="24"/>
          <w:szCs w:val="24"/>
        </w:rPr>
        <w:t xml:space="preserve">rescinded </w:t>
      </w:r>
      <w:r w:rsidR="00617D0B">
        <w:rPr>
          <w:rFonts w:ascii="Arial" w:hAnsi="Arial" w:cs="Arial"/>
          <w:sz w:val="24"/>
          <w:szCs w:val="24"/>
        </w:rPr>
        <w:t>on the ground that it had been erroneously made because the counter-claim never served before the court as it had been withdrawn before the commencement of the hearing.</w:t>
      </w:r>
      <w:r>
        <w:rPr>
          <w:rFonts w:ascii="Arial" w:hAnsi="Arial" w:cs="Arial"/>
          <w:sz w:val="24"/>
          <w:szCs w:val="24"/>
        </w:rPr>
        <w:t xml:space="preserve"> That order was rescinded</w:t>
      </w:r>
      <w:r w:rsidR="007471DC">
        <w:rPr>
          <w:rFonts w:ascii="Arial" w:hAnsi="Arial" w:cs="Arial"/>
          <w:sz w:val="24"/>
          <w:szCs w:val="24"/>
        </w:rPr>
        <w:t xml:space="preserve"> on 9 May 2018.</w:t>
      </w:r>
      <w:r>
        <w:rPr>
          <w:rFonts w:ascii="Arial" w:hAnsi="Arial" w:cs="Arial"/>
          <w:sz w:val="24"/>
          <w:szCs w:val="24"/>
        </w:rPr>
        <w:t xml:space="preserve"> </w:t>
      </w:r>
    </w:p>
    <w:p w14:paraId="613B90BA" w14:textId="77777777" w:rsidR="003E1951" w:rsidRDefault="003E1951" w:rsidP="003E1951">
      <w:pPr>
        <w:pStyle w:val="NoSpacing"/>
        <w:spacing w:line="480" w:lineRule="auto"/>
        <w:jc w:val="both"/>
        <w:rPr>
          <w:rFonts w:ascii="Arial" w:hAnsi="Arial" w:cs="Arial"/>
          <w:sz w:val="24"/>
          <w:szCs w:val="24"/>
        </w:rPr>
      </w:pPr>
    </w:p>
    <w:p w14:paraId="458FEABD" w14:textId="4BE0DB43" w:rsidR="00BB0793" w:rsidRPr="00FA3F87" w:rsidRDefault="001108E2" w:rsidP="003E1951">
      <w:pPr>
        <w:pStyle w:val="NoSpacing"/>
        <w:spacing w:line="480" w:lineRule="auto"/>
        <w:jc w:val="both"/>
        <w:rPr>
          <w:rFonts w:ascii="Arial" w:hAnsi="Arial" w:cs="Arial"/>
          <w:b/>
          <w:sz w:val="24"/>
          <w:szCs w:val="24"/>
        </w:rPr>
      </w:pPr>
      <w:r>
        <w:rPr>
          <w:rFonts w:ascii="Arial" w:hAnsi="Arial" w:cs="Arial"/>
          <w:sz w:val="24"/>
          <w:szCs w:val="24"/>
          <w:u w:val="single"/>
        </w:rPr>
        <w:lastRenderedPageBreak/>
        <w:t>The appeal</w:t>
      </w:r>
    </w:p>
    <w:p w14:paraId="1694FB04" w14:textId="7CD48D6E" w:rsidR="00642E27" w:rsidRDefault="00642E27"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w:t>
      </w:r>
      <w:r w:rsidR="005C2BAA">
        <w:rPr>
          <w:rFonts w:ascii="Arial" w:hAnsi="Arial" w:cs="Arial"/>
          <w:sz w:val="24"/>
          <w:szCs w:val="24"/>
        </w:rPr>
        <w:t>the appellant noted an appeal</w:t>
      </w:r>
      <w:r w:rsidR="007471DC">
        <w:rPr>
          <w:rFonts w:ascii="Arial" w:hAnsi="Arial" w:cs="Arial"/>
          <w:sz w:val="24"/>
          <w:szCs w:val="24"/>
        </w:rPr>
        <w:t>,</w:t>
      </w:r>
      <w:r>
        <w:rPr>
          <w:rFonts w:ascii="Arial" w:hAnsi="Arial" w:cs="Arial"/>
          <w:sz w:val="24"/>
          <w:szCs w:val="24"/>
        </w:rPr>
        <w:t xml:space="preserve"> the f</w:t>
      </w:r>
      <w:r w:rsidR="00617D0B">
        <w:rPr>
          <w:rFonts w:ascii="Arial" w:hAnsi="Arial" w:cs="Arial"/>
          <w:sz w:val="24"/>
          <w:szCs w:val="24"/>
        </w:rPr>
        <w:t>irst and second respondent</w:t>
      </w:r>
      <w:r w:rsidR="00EA3348">
        <w:rPr>
          <w:rFonts w:ascii="Arial" w:hAnsi="Arial" w:cs="Arial"/>
          <w:sz w:val="24"/>
          <w:szCs w:val="24"/>
        </w:rPr>
        <w:t>s</w:t>
      </w:r>
      <w:r w:rsidR="00617D0B">
        <w:rPr>
          <w:rFonts w:ascii="Arial" w:hAnsi="Arial" w:cs="Arial"/>
          <w:sz w:val="24"/>
          <w:szCs w:val="24"/>
        </w:rPr>
        <w:t xml:space="preserve"> file</w:t>
      </w:r>
      <w:r w:rsidR="003923B7">
        <w:rPr>
          <w:rFonts w:ascii="Arial" w:hAnsi="Arial" w:cs="Arial"/>
          <w:sz w:val="24"/>
          <w:szCs w:val="24"/>
        </w:rPr>
        <w:t>d</w:t>
      </w:r>
      <w:r>
        <w:rPr>
          <w:rFonts w:ascii="Arial" w:hAnsi="Arial" w:cs="Arial"/>
          <w:sz w:val="24"/>
          <w:szCs w:val="24"/>
        </w:rPr>
        <w:t xml:space="preserve"> an application in terms of rule 6 of</w:t>
      </w:r>
      <w:r w:rsidR="00617D0B">
        <w:rPr>
          <w:rFonts w:ascii="Arial" w:hAnsi="Arial" w:cs="Arial"/>
          <w:sz w:val="24"/>
          <w:szCs w:val="24"/>
        </w:rPr>
        <w:t xml:space="preserve"> the </w:t>
      </w:r>
      <w:r w:rsidR="003E1951">
        <w:rPr>
          <w:rFonts w:ascii="Arial" w:hAnsi="Arial" w:cs="Arial"/>
          <w:sz w:val="24"/>
          <w:szCs w:val="24"/>
        </w:rPr>
        <w:t>r</w:t>
      </w:r>
      <w:r w:rsidR="00617D0B">
        <w:rPr>
          <w:rFonts w:ascii="Arial" w:hAnsi="Arial" w:cs="Arial"/>
          <w:sz w:val="24"/>
          <w:szCs w:val="24"/>
        </w:rPr>
        <w:t xml:space="preserve">ules of this </w:t>
      </w:r>
      <w:r w:rsidR="003E1951">
        <w:rPr>
          <w:rFonts w:ascii="Arial" w:hAnsi="Arial" w:cs="Arial"/>
          <w:sz w:val="24"/>
          <w:szCs w:val="24"/>
        </w:rPr>
        <w:t>c</w:t>
      </w:r>
      <w:r w:rsidR="00617D0B">
        <w:rPr>
          <w:rFonts w:ascii="Arial" w:hAnsi="Arial" w:cs="Arial"/>
          <w:sz w:val="24"/>
          <w:szCs w:val="24"/>
        </w:rPr>
        <w:t>ourt by which they sought</w:t>
      </w:r>
      <w:r>
        <w:rPr>
          <w:rFonts w:ascii="Arial" w:hAnsi="Arial" w:cs="Arial"/>
          <w:sz w:val="24"/>
          <w:szCs w:val="24"/>
        </w:rPr>
        <w:t xml:space="preserve"> an order </w:t>
      </w:r>
      <w:r w:rsidR="005C2BAA">
        <w:rPr>
          <w:rFonts w:ascii="Arial" w:hAnsi="Arial" w:cs="Arial"/>
          <w:sz w:val="24"/>
          <w:szCs w:val="24"/>
        </w:rPr>
        <w:t xml:space="preserve">summarily </w:t>
      </w:r>
      <w:r>
        <w:rPr>
          <w:rFonts w:ascii="Arial" w:hAnsi="Arial" w:cs="Arial"/>
          <w:sz w:val="24"/>
          <w:szCs w:val="24"/>
        </w:rPr>
        <w:t>dismissing the appeal. The application was dismissed</w:t>
      </w:r>
      <w:r w:rsidR="007471DC">
        <w:rPr>
          <w:rFonts w:ascii="Arial" w:hAnsi="Arial" w:cs="Arial"/>
          <w:sz w:val="24"/>
          <w:szCs w:val="24"/>
        </w:rPr>
        <w:t xml:space="preserve"> by the Chief Justice</w:t>
      </w:r>
      <w:r>
        <w:rPr>
          <w:rFonts w:ascii="Arial" w:hAnsi="Arial" w:cs="Arial"/>
          <w:sz w:val="24"/>
          <w:szCs w:val="24"/>
        </w:rPr>
        <w:t xml:space="preserve"> on 12 July 2018.</w:t>
      </w:r>
    </w:p>
    <w:p w14:paraId="132D9AD8" w14:textId="77777777" w:rsidR="00CF488B" w:rsidRDefault="00CF488B" w:rsidP="003E1951">
      <w:pPr>
        <w:pStyle w:val="NoSpacing"/>
        <w:spacing w:line="480" w:lineRule="auto"/>
        <w:jc w:val="both"/>
        <w:rPr>
          <w:rFonts w:ascii="Arial" w:hAnsi="Arial" w:cs="Arial"/>
          <w:sz w:val="24"/>
          <w:szCs w:val="24"/>
        </w:rPr>
      </w:pPr>
    </w:p>
    <w:p w14:paraId="6B2540B9" w14:textId="6F39BDAC" w:rsidR="00816C6C" w:rsidRDefault="00957973"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B</w:t>
      </w:r>
      <w:r w:rsidR="00617D0B">
        <w:rPr>
          <w:rFonts w:ascii="Arial" w:hAnsi="Arial" w:cs="Arial"/>
          <w:sz w:val="24"/>
          <w:szCs w:val="24"/>
        </w:rPr>
        <w:t>y the time the appeal was called for hearing,</w:t>
      </w:r>
      <w:r w:rsidR="00CF488B">
        <w:rPr>
          <w:rFonts w:ascii="Arial" w:hAnsi="Arial" w:cs="Arial"/>
          <w:sz w:val="24"/>
          <w:szCs w:val="24"/>
        </w:rPr>
        <w:t xml:space="preserve"> the </w:t>
      </w:r>
      <w:r>
        <w:rPr>
          <w:rFonts w:ascii="Arial" w:hAnsi="Arial" w:cs="Arial"/>
          <w:sz w:val="24"/>
          <w:szCs w:val="24"/>
        </w:rPr>
        <w:t>appellant</w:t>
      </w:r>
      <w:r w:rsidR="00CF488B">
        <w:rPr>
          <w:rFonts w:ascii="Arial" w:hAnsi="Arial" w:cs="Arial"/>
          <w:sz w:val="24"/>
          <w:szCs w:val="24"/>
        </w:rPr>
        <w:t xml:space="preserve"> had</w:t>
      </w:r>
      <w:r w:rsidR="00617D0B">
        <w:rPr>
          <w:rFonts w:ascii="Arial" w:hAnsi="Arial" w:cs="Arial"/>
          <w:sz w:val="24"/>
          <w:szCs w:val="24"/>
        </w:rPr>
        <w:t xml:space="preserve"> already</w:t>
      </w:r>
      <w:r w:rsidR="00642E27">
        <w:rPr>
          <w:rFonts w:ascii="Arial" w:hAnsi="Arial" w:cs="Arial"/>
          <w:sz w:val="24"/>
          <w:szCs w:val="24"/>
        </w:rPr>
        <w:t xml:space="preserve"> filed a notice of withdrawal of her appeal on 10 October </w:t>
      </w:r>
      <w:r w:rsidR="00837C4B">
        <w:rPr>
          <w:rFonts w:ascii="Arial" w:hAnsi="Arial" w:cs="Arial"/>
          <w:sz w:val="24"/>
          <w:szCs w:val="24"/>
        </w:rPr>
        <w:t>2019 and</w:t>
      </w:r>
      <w:r w:rsidR="00617D0B">
        <w:rPr>
          <w:rFonts w:ascii="Arial" w:hAnsi="Arial" w:cs="Arial"/>
          <w:sz w:val="24"/>
          <w:szCs w:val="24"/>
        </w:rPr>
        <w:t xml:space="preserve"> at the same time</w:t>
      </w:r>
      <w:r w:rsidR="00CF488B">
        <w:rPr>
          <w:rFonts w:ascii="Arial" w:hAnsi="Arial" w:cs="Arial"/>
          <w:sz w:val="24"/>
          <w:szCs w:val="24"/>
        </w:rPr>
        <w:t xml:space="preserve"> tendered the respondents</w:t>
      </w:r>
      <w:r w:rsidR="00B611B5">
        <w:rPr>
          <w:rFonts w:ascii="Arial" w:hAnsi="Arial" w:cs="Arial"/>
          <w:sz w:val="24"/>
          <w:szCs w:val="24"/>
        </w:rPr>
        <w:t>’</w:t>
      </w:r>
      <w:r w:rsidR="00CF488B">
        <w:rPr>
          <w:rFonts w:ascii="Arial" w:hAnsi="Arial" w:cs="Arial"/>
          <w:sz w:val="24"/>
          <w:szCs w:val="24"/>
        </w:rPr>
        <w:t xml:space="preserve"> costs</w:t>
      </w:r>
      <w:r w:rsidR="00617D0B">
        <w:rPr>
          <w:rFonts w:ascii="Arial" w:hAnsi="Arial" w:cs="Arial"/>
          <w:sz w:val="24"/>
          <w:szCs w:val="24"/>
        </w:rPr>
        <w:t xml:space="preserve">. </w:t>
      </w:r>
      <w:r w:rsidR="005C2BAA">
        <w:rPr>
          <w:rFonts w:ascii="Arial" w:hAnsi="Arial" w:cs="Arial"/>
          <w:sz w:val="24"/>
          <w:szCs w:val="24"/>
        </w:rPr>
        <w:t xml:space="preserve">My understanding is that the tender related to the opposition by the first and second respondents. </w:t>
      </w:r>
      <w:r w:rsidR="00617D0B">
        <w:rPr>
          <w:rFonts w:ascii="Arial" w:hAnsi="Arial" w:cs="Arial"/>
          <w:sz w:val="24"/>
          <w:szCs w:val="24"/>
        </w:rPr>
        <w:t>What is</w:t>
      </w:r>
      <w:r w:rsidR="007471DC">
        <w:rPr>
          <w:rFonts w:ascii="Arial" w:hAnsi="Arial" w:cs="Arial"/>
          <w:sz w:val="24"/>
          <w:szCs w:val="24"/>
        </w:rPr>
        <w:t xml:space="preserve"> currently</w:t>
      </w:r>
      <w:r w:rsidR="00617D0B">
        <w:rPr>
          <w:rFonts w:ascii="Arial" w:hAnsi="Arial" w:cs="Arial"/>
          <w:sz w:val="24"/>
          <w:szCs w:val="24"/>
        </w:rPr>
        <w:t xml:space="preserve"> serving before this court for determination</w:t>
      </w:r>
      <w:r w:rsidR="007471DC">
        <w:rPr>
          <w:rFonts w:ascii="Arial" w:hAnsi="Arial" w:cs="Arial"/>
          <w:sz w:val="24"/>
          <w:szCs w:val="24"/>
        </w:rPr>
        <w:t>,</w:t>
      </w:r>
      <w:r w:rsidR="00642E27">
        <w:rPr>
          <w:rFonts w:ascii="Arial" w:hAnsi="Arial" w:cs="Arial"/>
          <w:sz w:val="24"/>
          <w:szCs w:val="24"/>
        </w:rPr>
        <w:t xml:space="preserve"> is the cross-appeal</w:t>
      </w:r>
      <w:r w:rsidR="00816C6C">
        <w:rPr>
          <w:rFonts w:ascii="Arial" w:hAnsi="Arial" w:cs="Arial"/>
          <w:sz w:val="24"/>
          <w:szCs w:val="24"/>
        </w:rPr>
        <w:t>.</w:t>
      </w:r>
      <w:r w:rsidR="00F45C48">
        <w:rPr>
          <w:rFonts w:ascii="Arial" w:hAnsi="Arial" w:cs="Arial"/>
          <w:sz w:val="24"/>
          <w:szCs w:val="24"/>
        </w:rPr>
        <w:t xml:space="preserve"> </w:t>
      </w:r>
      <w:r w:rsidR="00837C4B">
        <w:rPr>
          <w:rFonts w:ascii="Arial" w:hAnsi="Arial" w:cs="Arial"/>
          <w:sz w:val="24"/>
          <w:szCs w:val="24"/>
        </w:rPr>
        <w:t>The merits</w:t>
      </w:r>
      <w:r w:rsidR="00F45C48">
        <w:rPr>
          <w:rFonts w:ascii="Arial" w:hAnsi="Arial" w:cs="Arial"/>
          <w:sz w:val="24"/>
          <w:szCs w:val="24"/>
        </w:rPr>
        <w:t xml:space="preserve"> of the </w:t>
      </w:r>
      <w:r w:rsidR="005C2BAA">
        <w:rPr>
          <w:rFonts w:ascii="Arial" w:hAnsi="Arial" w:cs="Arial"/>
          <w:sz w:val="24"/>
          <w:szCs w:val="24"/>
        </w:rPr>
        <w:t>cross-</w:t>
      </w:r>
      <w:r w:rsidR="00F45C48">
        <w:rPr>
          <w:rFonts w:ascii="Arial" w:hAnsi="Arial" w:cs="Arial"/>
          <w:sz w:val="24"/>
          <w:szCs w:val="24"/>
        </w:rPr>
        <w:t>appeal are not opposed</w:t>
      </w:r>
      <w:r w:rsidR="00CA1509">
        <w:rPr>
          <w:rFonts w:ascii="Arial" w:hAnsi="Arial" w:cs="Arial"/>
          <w:sz w:val="24"/>
          <w:szCs w:val="24"/>
        </w:rPr>
        <w:t>,</w:t>
      </w:r>
      <w:r w:rsidR="00F45C48">
        <w:rPr>
          <w:rFonts w:ascii="Arial" w:hAnsi="Arial" w:cs="Arial"/>
          <w:sz w:val="24"/>
          <w:szCs w:val="24"/>
        </w:rPr>
        <w:t xml:space="preserve"> save for the order of costs sought by the third respondent against the first and the second respondents.</w:t>
      </w:r>
    </w:p>
    <w:p w14:paraId="31982899" w14:textId="77777777" w:rsidR="00816C6C" w:rsidRDefault="00816C6C" w:rsidP="003E1951">
      <w:pPr>
        <w:pStyle w:val="NoSpacing"/>
        <w:spacing w:line="480" w:lineRule="auto"/>
        <w:jc w:val="both"/>
        <w:rPr>
          <w:rFonts w:ascii="Arial" w:hAnsi="Arial" w:cs="Arial"/>
          <w:sz w:val="24"/>
          <w:szCs w:val="24"/>
        </w:rPr>
      </w:pPr>
    </w:p>
    <w:p w14:paraId="355A3E7D" w14:textId="20661E53" w:rsidR="00816C6C" w:rsidRDefault="00F45C48"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regards the remaining orders made by the court </w:t>
      </w:r>
      <w:r w:rsidRPr="00DB4263">
        <w:rPr>
          <w:rFonts w:ascii="Arial" w:hAnsi="Arial" w:cs="Arial"/>
          <w:i/>
          <w:sz w:val="24"/>
          <w:szCs w:val="24"/>
        </w:rPr>
        <w:t>a quo</w:t>
      </w:r>
      <w:r>
        <w:rPr>
          <w:rFonts w:ascii="Arial" w:hAnsi="Arial" w:cs="Arial"/>
          <w:sz w:val="24"/>
          <w:szCs w:val="24"/>
        </w:rPr>
        <w:t xml:space="preserve">, it follows that with the </w:t>
      </w:r>
      <w:r w:rsidR="00C13019">
        <w:rPr>
          <w:rFonts w:ascii="Arial" w:hAnsi="Arial" w:cs="Arial"/>
          <w:sz w:val="24"/>
          <w:szCs w:val="24"/>
        </w:rPr>
        <w:t>withdrawal</w:t>
      </w:r>
      <w:r>
        <w:rPr>
          <w:rFonts w:ascii="Arial" w:hAnsi="Arial" w:cs="Arial"/>
          <w:sz w:val="24"/>
          <w:szCs w:val="24"/>
        </w:rPr>
        <w:t xml:space="preserve"> of the appeal by appellant, order (b) is no longer in issue.  </w:t>
      </w:r>
      <w:r w:rsidR="00C13019">
        <w:rPr>
          <w:rFonts w:ascii="Arial" w:hAnsi="Arial" w:cs="Arial"/>
          <w:sz w:val="24"/>
          <w:szCs w:val="24"/>
        </w:rPr>
        <w:t>It is common ground that order (c)</w:t>
      </w:r>
      <w:r w:rsidR="00816C6C">
        <w:rPr>
          <w:rFonts w:ascii="Arial" w:hAnsi="Arial" w:cs="Arial"/>
          <w:sz w:val="24"/>
          <w:szCs w:val="24"/>
        </w:rPr>
        <w:t xml:space="preserve"> was made erroneously as the</w:t>
      </w:r>
      <w:r w:rsidR="00C13019">
        <w:rPr>
          <w:rFonts w:ascii="Arial" w:hAnsi="Arial" w:cs="Arial"/>
          <w:sz w:val="24"/>
          <w:szCs w:val="24"/>
        </w:rPr>
        <w:t xml:space="preserve"> </w:t>
      </w:r>
      <w:r w:rsidR="005C2BAA">
        <w:rPr>
          <w:rFonts w:ascii="Arial" w:hAnsi="Arial" w:cs="Arial"/>
          <w:sz w:val="24"/>
          <w:szCs w:val="24"/>
        </w:rPr>
        <w:t xml:space="preserve">cross-appellant </w:t>
      </w:r>
      <w:r w:rsidR="00C13019">
        <w:rPr>
          <w:rFonts w:ascii="Arial" w:hAnsi="Arial" w:cs="Arial"/>
          <w:sz w:val="24"/>
          <w:szCs w:val="24"/>
        </w:rPr>
        <w:t>never instituted a counter-claim against the appellant</w:t>
      </w:r>
      <w:r w:rsidR="00816C6C">
        <w:rPr>
          <w:rFonts w:ascii="Arial" w:hAnsi="Arial" w:cs="Arial"/>
          <w:sz w:val="24"/>
          <w:szCs w:val="24"/>
        </w:rPr>
        <w:t xml:space="preserve">. </w:t>
      </w:r>
      <w:r w:rsidR="00FD151E">
        <w:rPr>
          <w:rFonts w:ascii="Arial" w:hAnsi="Arial" w:cs="Arial"/>
          <w:sz w:val="24"/>
          <w:szCs w:val="24"/>
        </w:rPr>
        <w:t>Accordingly,</w:t>
      </w:r>
      <w:r w:rsidR="00C13019">
        <w:rPr>
          <w:rFonts w:ascii="Arial" w:hAnsi="Arial" w:cs="Arial"/>
          <w:sz w:val="24"/>
          <w:szCs w:val="24"/>
        </w:rPr>
        <w:t xml:space="preserve"> that</w:t>
      </w:r>
      <w:r w:rsidR="00816C6C">
        <w:rPr>
          <w:rFonts w:ascii="Arial" w:hAnsi="Arial" w:cs="Arial"/>
          <w:sz w:val="24"/>
          <w:szCs w:val="24"/>
        </w:rPr>
        <w:t xml:space="preserve"> order</w:t>
      </w:r>
      <w:r w:rsidR="00C13019">
        <w:rPr>
          <w:rFonts w:ascii="Arial" w:hAnsi="Arial" w:cs="Arial"/>
          <w:sz w:val="24"/>
          <w:szCs w:val="24"/>
        </w:rPr>
        <w:t xml:space="preserve"> has no basis and is</w:t>
      </w:r>
      <w:r w:rsidR="00CA1509">
        <w:rPr>
          <w:rFonts w:ascii="Arial" w:hAnsi="Arial" w:cs="Arial"/>
          <w:sz w:val="24"/>
          <w:szCs w:val="24"/>
        </w:rPr>
        <w:t xml:space="preserve"> </w:t>
      </w:r>
      <w:r w:rsidR="00816C6C">
        <w:rPr>
          <w:rFonts w:ascii="Arial" w:hAnsi="Arial" w:cs="Arial"/>
          <w:sz w:val="24"/>
          <w:szCs w:val="24"/>
        </w:rPr>
        <w:t>set aside.</w:t>
      </w:r>
    </w:p>
    <w:p w14:paraId="0F767ED3" w14:textId="77777777" w:rsidR="007471DC" w:rsidRDefault="007471DC" w:rsidP="003E1951">
      <w:pPr>
        <w:pStyle w:val="NoSpacing"/>
        <w:spacing w:line="480" w:lineRule="auto"/>
        <w:jc w:val="both"/>
        <w:rPr>
          <w:rFonts w:ascii="Arial" w:hAnsi="Arial" w:cs="Arial"/>
          <w:sz w:val="24"/>
          <w:szCs w:val="24"/>
          <w:u w:val="single"/>
        </w:rPr>
      </w:pPr>
    </w:p>
    <w:p w14:paraId="47B5B40C" w14:textId="20C91511" w:rsidR="00C13019" w:rsidRPr="00600B6F" w:rsidRDefault="00C13019" w:rsidP="00571CCD">
      <w:pPr>
        <w:pStyle w:val="NoSpacing"/>
        <w:spacing w:line="480" w:lineRule="auto"/>
        <w:jc w:val="both"/>
        <w:rPr>
          <w:rFonts w:ascii="Arial" w:hAnsi="Arial" w:cs="Arial"/>
          <w:sz w:val="24"/>
          <w:szCs w:val="24"/>
          <w:u w:val="single"/>
        </w:rPr>
      </w:pPr>
      <w:r w:rsidRPr="00600B6F">
        <w:rPr>
          <w:rFonts w:ascii="Arial" w:hAnsi="Arial" w:cs="Arial"/>
          <w:sz w:val="24"/>
          <w:szCs w:val="24"/>
          <w:u w:val="single"/>
        </w:rPr>
        <w:t>Grounds of appeal</w:t>
      </w:r>
    </w:p>
    <w:p w14:paraId="22549ED1" w14:textId="6171564B" w:rsidR="00816C6C" w:rsidRDefault="00816C6C"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Amongst the </w:t>
      </w:r>
      <w:r w:rsidR="007471DC">
        <w:rPr>
          <w:rFonts w:ascii="Arial" w:hAnsi="Arial" w:cs="Arial"/>
          <w:sz w:val="24"/>
          <w:szCs w:val="24"/>
        </w:rPr>
        <w:t>multiple</w:t>
      </w:r>
      <w:r>
        <w:rPr>
          <w:rFonts w:ascii="Arial" w:hAnsi="Arial" w:cs="Arial"/>
          <w:sz w:val="24"/>
          <w:szCs w:val="24"/>
        </w:rPr>
        <w:t xml:space="preserve"> grounds of appeal advance</w:t>
      </w:r>
      <w:r w:rsidR="003923B7">
        <w:rPr>
          <w:rFonts w:ascii="Arial" w:hAnsi="Arial" w:cs="Arial"/>
          <w:sz w:val="24"/>
          <w:szCs w:val="24"/>
        </w:rPr>
        <w:t>d</w:t>
      </w:r>
      <w:r>
        <w:rPr>
          <w:rFonts w:ascii="Arial" w:hAnsi="Arial" w:cs="Arial"/>
          <w:sz w:val="24"/>
          <w:szCs w:val="24"/>
        </w:rPr>
        <w:t xml:space="preserve"> </w:t>
      </w:r>
      <w:r w:rsidR="00265281">
        <w:rPr>
          <w:rFonts w:ascii="Arial" w:hAnsi="Arial" w:cs="Arial"/>
          <w:sz w:val="24"/>
          <w:szCs w:val="24"/>
        </w:rPr>
        <w:t xml:space="preserve">by the </w:t>
      </w:r>
      <w:r>
        <w:rPr>
          <w:rFonts w:ascii="Arial" w:hAnsi="Arial" w:cs="Arial"/>
          <w:sz w:val="24"/>
          <w:szCs w:val="24"/>
        </w:rPr>
        <w:t>cross-appe</w:t>
      </w:r>
      <w:r w:rsidR="00265281">
        <w:rPr>
          <w:rFonts w:ascii="Arial" w:hAnsi="Arial" w:cs="Arial"/>
          <w:sz w:val="24"/>
          <w:szCs w:val="24"/>
        </w:rPr>
        <w:t>llant</w:t>
      </w:r>
      <w:r w:rsidR="007471DC">
        <w:rPr>
          <w:rFonts w:ascii="Arial" w:hAnsi="Arial" w:cs="Arial"/>
          <w:sz w:val="24"/>
          <w:szCs w:val="24"/>
        </w:rPr>
        <w:t>,</w:t>
      </w:r>
      <w:r>
        <w:rPr>
          <w:rFonts w:ascii="Arial" w:hAnsi="Arial" w:cs="Arial"/>
          <w:sz w:val="24"/>
          <w:szCs w:val="24"/>
        </w:rPr>
        <w:t xml:space="preserve"> is the ground that the court</w:t>
      </w:r>
      <w:r w:rsidR="00585C44">
        <w:rPr>
          <w:rFonts w:ascii="Arial" w:hAnsi="Arial" w:cs="Arial"/>
          <w:sz w:val="24"/>
          <w:szCs w:val="24"/>
        </w:rPr>
        <w:t xml:space="preserve"> </w:t>
      </w:r>
      <w:r w:rsidR="00585C44" w:rsidRPr="00571CCD">
        <w:rPr>
          <w:rFonts w:ascii="Arial" w:hAnsi="Arial" w:cs="Arial"/>
          <w:i/>
          <w:sz w:val="24"/>
          <w:szCs w:val="24"/>
        </w:rPr>
        <w:t>a quo</w:t>
      </w:r>
      <w:r w:rsidR="00585C44">
        <w:rPr>
          <w:rFonts w:ascii="Arial" w:hAnsi="Arial" w:cs="Arial"/>
          <w:sz w:val="24"/>
          <w:szCs w:val="24"/>
        </w:rPr>
        <w:t xml:space="preserve"> erred in</w:t>
      </w:r>
      <w:r>
        <w:rPr>
          <w:rFonts w:ascii="Arial" w:hAnsi="Arial" w:cs="Arial"/>
          <w:sz w:val="24"/>
          <w:szCs w:val="24"/>
        </w:rPr>
        <w:t xml:space="preserve"> law or fact in finding that</w:t>
      </w:r>
      <w:r w:rsidR="00092265">
        <w:rPr>
          <w:rFonts w:ascii="Arial" w:hAnsi="Arial" w:cs="Arial"/>
          <w:sz w:val="24"/>
          <w:szCs w:val="24"/>
        </w:rPr>
        <w:t xml:space="preserve"> </w:t>
      </w:r>
      <w:r w:rsidR="00265281">
        <w:rPr>
          <w:rFonts w:ascii="Arial" w:hAnsi="Arial" w:cs="Arial"/>
          <w:sz w:val="24"/>
          <w:szCs w:val="24"/>
        </w:rPr>
        <w:t xml:space="preserve">he </w:t>
      </w:r>
      <w:r w:rsidR="00092265">
        <w:rPr>
          <w:rFonts w:ascii="Arial" w:hAnsi="Arial" w:cs="Arial"/>
          <w:sz w:val="24"/>
          <w:szCs w:val="24"/>
        </w:rPr>
        <w:t>was negligent in that he failed to take evasive action or reasonable steps in or</w:t>
      </w:r>
      <w:r w:rsidR="00585C44">
        <w:rPr>
          <w:rFonts w:ascii="Arial" w:hAnsi="Arial" w:cs="Arial"/>
          <w:sz w:val="24"/>
          <w:szCs w:val="24"/>
        </w:rPr>
        <w:t xml:space="preserve">der to remove </w:t>
      </w:r>
      <w:r w:rsidR="00265281">
        <w:rPr>
          <w:rFonts w:ascii="Arial" w:hAnsi="Arial" w:cs="Arial"/>
          <w:sz w:val="24"/>
          <w:szCs w:val="24"/>
        </w:rPr>
        <w:t>the</w:t>
      </w:r>
      <w:r w:rsidR="00585C44">
        <w:rPr>
          <w:rFonts w:ascii="Arial" w:hAnsi="Arial" w:cs="Arial"/>
          <w:sz w:val="24"/>
          <w:szCs w:val="24"/>
        </w:rPr>
        <w:t xml:space="preserve"> Mercedes </w:t>
      </w:r>
      <w:r w:rsidR="00585C44">
        <w:rPr>
          <w:rFonts w:ascii="Arial" w:hAnsi="Arial" w:cs="Arial"/>
          <w:sz w:val="24"/>
          <w:szCs w:val="24"/>
        </w:rPr>
        <w:lastRenderedPageBreak/>
        <w:t>Benz</w:t>
      </w:r>
      <w:r w:rsidR="00092265">
        <w:rPr>
          <w:rFonts w:ascii="Arial" w:hAnsi="Arial" w:cs="Arial"/>
          <w:sz w:val="24"/>
          <w:szCs w:val="24"/>
        </w:rPr>
        <w:t xml:space="preserve"> out of the way </w:t>
      </w:r>
      <w:r w:rsidR="00585C44">
        <w:rPr>
          <w:rFonts w:ascii="Arial" w:hAnsi="Arial" w:cs="Arial"/>
          <w:sz w:val="24"/>
          <w:szCs w:val="24"/>
        </w:rPr>
        <w:t xml:space="preserve">of the </w:t>
      </w:r>
      <w:r w:rsidR="00CA1509">
        <w:rPr>
          <w:rFonts w:ascii="Arial" w:hAnsi="Arial" w:cs="Arial"/>
          <w:sz w:val="24"/>
          <w:szCs w:val="24"/>
        </w:rPr>
        <w:t>m</w:t>
      </w:r>
      <w:r w:rsidR="00585C44">
        <w:rPr>
          <w:rFonts w:ascii="Arial" w:hAnsi="Arial" w:cs="Arial"/>
          <w:sz w:val="24"/>
          <w:szCs w:val="24"/>
        </w:rPr>
        <w:t>inibus</w:t>
      </w:r>
      <w:r w:rsidR="00CA1509">
        <w:rPr>
          <w:rFonts w:ascii="Arial" w:hAnsi="Arial" w:cs="Arial"/>
          <w:sz w:val="24"/>
          <w:szCs w:val="24"/>
        </w:rPr>
        <w:t>,</w:t>
      </w:r>
      <w:r w:rsidR="00265281">
        <w:rPr>
          <w:rFonts w:ascii="Arial" w:hAnsi="Arial" w:cs="Arial"/>
          <w:sz w:val="24"/>
          <w:szCs w:val="24"/>
        </w:rPr>
        <w:t xml:space="preserve"> </w:t>
      </w:r>
      <w:r w:rsidR="00585C44">
        <w:rPr>
          <w:rFonts w:ascii="Arial" w:hAnsi="Arial" w:cs="Arial"/>
          <w:sz w:val="24"/>
          <w:szCs w:val="24"/>
        </w:rPr>
        <w:t>notwithstanding</w:t>
      </w:r>
      <w:r w:rsidR="00092265">
        <w:rPr>
          <w:rFonts w:ascii="Arial" w:hAnsi="Arial" w:cs="Arial"/>
          <w:sz w:val="24"/>
          <w:szCs w:val="24"/>
        </w:rPr>
        <w:t xml:space="preserve"> the court’s finding that</w:t>
      </w:r>
      <w:r w:rsidR="00CA1509">
        <w:rPr>
          <w:rFonts w:ascii="Arial" w:hAnsi="Arial" w:cs="Arial"/>
          <w:sz w:val="24"/>
          <w:szCs w:val="24"/>
        </w:rPr>
        <w:t xml:space="preserve"> the</w:t>
      </w:r>
      <w:r w:rsidR="00092265">
        <w:rPr>
          <w:rFonts w:ascii="Arial" w:hAnsi="Arial" w:cs="Arial"/>
          <w:sz w:val="24"/>
          <w:szCs w:val="24"/>
        </w:rPr>
        <w:t xml:space="preserve"> </w:t>
      </w:r>
      <w:r w:rsidR="0002593D">
        <w:rPr>
          <w:rFonts w:ascii="Arial" w:hAnsi="Arial" w:cs="Arial"/>
          <w:sz w:val="24"/>
          <w:szCs w:val="24"/>
        </w:rPr>
        <w:t>Mercedes</w:t>
      </w:r>
      <w:r w:rsidR="00265281">
        <w:rPr>
          <w:rFonts w:ascii="Arial" w:hAnsi="Arial" w:cs="Arial"/>
          <w:sz w:val="24"/>
          <w:szCs w:val="24"/>
        </w:rPr>
        <w:t xml:space="preserve"> Benz </w:t>
      </w:r>
      <w:r w:rsidR="00092265">
        <w:rPr>
          <w:rFonts w:ascii="Arial" w:hAnsi="Arial" w:cs="Arial"/>
          <w:sz w:val="24"/>
          <w:szCs w:val="24"/>
        </w:rPr>
        <w:t>was sta</w:t>
      </w:r>
      <w:r w:rsidR="00957973">
        <w:rPr>
          <w:rFonts w:ascii="Arial" w:hAnsi="Arial" w:cs="Arial"/>
          <w:sz w:val="24"/>
          <w:szCs w:val="24"/>
        </w:rPr>
        <w:t>tionary prior to</w:t>
      </w:r>
      <w:r w:rsidR="00092265">
        <w:rPr>
          <w:rFonts w:ascii="Arial" w:hAnsi="Arial" w:cs="Arial"/>
          <w:sz w:val="24"/>
          <w:szCs w:val="24"/>
        </w:rPr>
        <w:t xml:space="preserve"> </w:t>
      </w:r>
      <w:r w:rsidR="003923B7">
        <w:rPr>
          <w:rFonts w:ascii="Arial" w:hAnsi="Arial" w:cs="Arial"/>
          <w:sz w:val="24"/>
          <w:szCs w:val="24"/>
        </w:rPr>
        <w:t xml:space="preserve">it </w:t>
      </w:r>
      <w:r w:rsidR="00092265">
        <w:rPr>
          <w:rFonts w:ascii="Arial" w:hAnsi="Arial" w:cs="Arial"/>
          <w:sz w:val="24"/>
          <w:szCs w:val="24"/>
        </w:rPr>
        <w:t xml:space="preserve">being bumped by </w:t>
      </w:r>
      <w:r w:rsidR="00585C44">
        <w:rPr>
          <w:rFonts w:ascii="Arial" w:hAnsi="Arial" w:cs="Arial"/>
          <w:sz w:val="24"/>
          <w:szCs w:val="24"/>
        </w:rPr>
        <w:t>the</w:t>
      </w:r>
      <w:r w:rsidR="00092265">
        <w:rPr>
          <w:rFonts w:ascii="Arial" w:hAnsi="Arial" w:cs="Arial"/>
          <w:sz w:val="24"/>
          <w:szCs w:val="24"/>
        </w:rPr>
        <w:t xml:space="preserve"> </w:t>
      </w:r>
      <w:r w:rsidR="00CA1509">
        <w:rPr>
          <w:rFonts w:ascii="Arial" w:hAnsi="Arial" w:cs="Arial"/>
          <w:sz w:val="24"/>
          <w:szCs w:val="24"/>
        </w:rPr>
        <w:t>m</w:t>
      </w:r>
      <w:r w:rsidR="00092265">
        <w:rPr>
          <w:rFonts w:ascii="Arial" w:hAnsi="Arial" w:cs="Arial"/>
          <w:sz w:val="24"/>
          <w:szCs w:val="24"/>
        </w:rPr>
        <w:t>inibus.</w:t>
      </w:r>
      <w:r w:rsidR="00585C44">
        <w:rPr>
          <w:rFonts w:ascii="Arial" w:hAnsi="Arial" w:cs="Arial"/>
          <w:sz w:val="24"/>
          <w:szCs w:val="24"/>
        </w:rPr>
        <w:t xml:space="preserve"> Mr Strydom who appeared for the </w:t>
      </w:r>
      <w:r w:rsidR="00265281">
        <w:rPr>
          <w:rFonts w:ascii="Arial" w:hAnsi="Arial" w:cs="Arial"/>
          <w:sz w:val="24"/>
          <w:szCs w:val="24"/>
        </w:rPr>
        <w:t xml:space="preserve">cross-appellant </w:t>
      </w:r>
      <w:r w:rsidR="00585C44">
        <w:rPr>
          <w:rFonts w:ascii="Arial" w:hAnsi="Arial" w:cs="Arial"/>
          <w:sz w:val="24"/>
          <w:szCs w:val="24"/>
        </w:rPr>
        <w:t>advance</w:t>
      </w:r>
      <w:r w:rsidR="003923B7">
        <w:rPr>
          <w:rFonts w:ascii="Arial" w:hAnsi="Arial" w:cs="Arial"/>
          <w:sz w:val="24"/>
          <w:szCs w:val="24"/>
        </w:rPr>
        <w:t>d</w:t>
      </w:r>
      <w:r w:rsidR="00585C44">
        <w:rPr>
          <w:rFonts w:ascii="Arial" w:hAnsi="Arial" w:cs="Arial"/>
          <w:sz w:val="24"/>
          <w:szCs w:val="24"/>
        </w:rPr>
        <w:t xml:space="preserve"> further arguments in his written submissions in support of this ground of appeal.</w:t>
      </w:r>
      <w:r w:rsidR="007471DC">
        <w:rPr>
          <w:rFonts w:ascii="Arial" w:hAnsi="Arial" w:cs="Arial"/>
          <w:sz w:val="24"/>
          <w:szCs w:val="24"/>
        </w:rPr>
        <w:t xml:space="preserve"> It is unnecessary to set out counsel’s submissions </w:t>
      </w:r>
      <w:r w:rsidR="003923B7">
        <w:rPr>
          <w:rFonts w:ascii="Arial" w:hAnsi="Arial" w:cs="Arial"/>
          <w:sz w:val="24"/>
          <w:szCs w:val="24"/>
        </w:rPr>
        <w:t xml:space="preserve">in </w:t>
      </w:r>
      <w:r w:rsidR="007471DC">
        <w:rPr>
          <w:rFonts w:ascii="Arial" w:hAnsi="Arial" w:cs="Arial"/>
          <w:sz w:val="24"/>
          <w:szCs w:val="24"/>
        </w:rPr>
        <w:t>any detail</w:t>
      </w:r>
      <w:r w:rsidR="00957973">
        <w:rPr>
          <w:rFonts w:ascii="Arial" w:hAnsi="Arial" w:cs="Arial"/>
          <w:sz w:val="24"/>
          <w:szCs w:val="24"/>
        </w:rPr>
        <w:t xml:space="preserve"> save to say that I will take them</w:t>
      </w:r>
      <w:r w:rsidR="007471DC">
        <w:rPr>
          <w:rFonts w:ascii="Arial" w:hAnsi="Arial" w:cs="Arial"/>
          <w:sz w:val="24"/>
          <w:szCs w:val="24"/>
        </w:rPr>
        <w:t xml:space="preserve"> into consideration </w:t>
      </w:r>
      <w:r w:rsidR="008C3859">
        <w:rPr>
          <w:rFonts w:ascii="Arial" w:hAnsi="Arial" w:cs="Arial"/>
          <w:sz w:val="24"/>
          <w:szCs w:val="24"/>
        </w:rPr>
        <w:t>in my evaluation of the issues for determination.</w:t>
      </w:r>
    </w:p>
    <w:p w14:paraId="13E68373" w14:textId="77777777" w:rsidR="00571CCD" w:rsidRDefault="00571CCD" w:rsidP="00571CCD">
      <w:pPr>
        <w:pStyle w:val="NoSpacing"/>
        <w:spacing w:line="480" w:lineRule="auto"/>
        <w:jc w:val="both"/>
        <w:rPr>
          <w:rFonts w:ascii="Arial" w:hAnsi="Arial" w:cs="Arial"/>
          <w:sz w:val="24"/>
          <w:szCs w:val="24"/>
        </w:rPr>
      </w:pPr>
    </w:p>
    <w:p w14:paraId="49C04924" w14:textId="70C2C4E3" w:rsidR="008C3859" w:rsidRPr="00600B6F" w:rsidRDefault="008C3859" w:rsidP="00571CCD">
      <w:pPr>
        <w:pStyle w:val="NoSpacing"/>
        <w:spacing w:line="480" w:lineRule="auto"/>
        <w:jc w:val="both"/>
        <w:rPr>
          <w:rFonts w:ascii="Arial" w:hAnsi="Arial" w:cs="Arial"/>
          <w:sz w:val="24"/>
          <w:szCs w:val="24"/>
          <w:u w:val="single"/>
        </w:rPr>
      </w:pPr>
      <w:r w:rsidRPr="00600B6F">
        <w:rPr>
          <w:rFonts w:ascii="Arial" w:hAnsi="Arial" w:cs="Arial"/>
          <w:sz w:val="24"/>
          <w:szCs w:val="24"/>
          <w:u w:val="single"/>
        </w:rPr>
        <w:t>Issue for determination</w:t>
      </w:r>
    </w:p>
    <w:p w14:paraId="2E2983BA" w14:textId="77777777" w:rsidR="00571CCD" w:rsidRDefault="008C3859" w:rsidP="00571C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issue for determination is whether the court </w:t>
      </w:r>
      <w:r w:rsidRPr="0074246A">
        <w:rPr>
          <w:rFonts w:ascii="Arial" w:hAnsi="Arial" w:cs="Arial"/>
          <w:i/>
          <w:sz w:val="24"/>
          <w:szCs w:val="24"/>
        </w:rPr>
        <w:t>a quo</w:t>
      </w:r>
      <w:r w:rsidRPr="00600B6F">
        <w:rPr>
          <w:rFonts w:ascii="Arial" w:hAnsi="Arial" w:cs="Arial"/>
          <w:i/>
          <w:sz w:val="24"/>
          <w:szCs w:val="24"/>
        </w:rPr>
        <w:t xml:space="preserve"> </w:t>
      </w:r>
      <w:r>
        <w:rPr>
          <w:rFonts w:ascii="Arial" w:hAnsi="Arial" w:cs="Arial"/>
          <w:sz w:val="24"/>
          <w:szCs w:val="24"/>
        </w:rPr>
        <w:t xml:space="preserve">misdirected itself in </w:t>
      </w:r>
      <w:r w:rsidR="00837C4B">
        <w:rPr>
          <w:rFonts w:ascii="Arial" w:hAnsi="Arial" w:cs="Arial"/>
          <w:sz w:val="24"/>
          <w:szCs w:val="24"/>
        </w:rPr>
        <w:t>its</w:t>
      </w:r>
      <w:r>
        <w:rPr>
          <w:rFonts w:ascii="Arial" w:hAnsi="Arial" w:cs="Arial"/>
          <w:sz w:val="24"/>
          <w:szCs w:val="24"/>
        </w:rPr>
        <w:t xml:space="preserve"> application of the principle of </w:t>
      </w:r>
      <w:r w:rsidRPr="00600B6F">
        <w:rPr>
          <w:rFonts w:ascii="Arial" w:hAnsi="Arial" w:cs="Arial"/>
          <w:i/>
          <w:sz w:val="24"/>
          <w:szCs w:val="24"/>
        </w:rPr>
        <w:t>res ipsa loquitur</w:t>
      </w:r>
      <w:r>
        <w:rPr>
          <w:rFonts w:ascii="Arial" w:hAnsi="Arial" w:cs="Arial"/>
          <w:sz w:val="24"/>
          <w:szCs w:val="24"/>
        </w:rPr>
        <w:t xml:space="preserve"> in relation to the </w:t>
      </w:r>
      <w:r w:rsidR="00265281">
        <w:rPr>
          <w:rFonts w:ascii="Arial" w:hAnsi="Arial" w:cs="Arial"/>
          <w:sz w:val="24"/>
          <w:szCs w:val="24"/>
        </w:rPr>
        <w:t>cross-appellant</w:t>
      </w:r>
      <w:r>
        <w:rPr>
          <w:rFonts w:ascii="Arial" w:hAnsi="Arial" w:cs="Arial"/>
          <w:sz w:val="24"/>
          <w:szCs w:val="24"/>
        </w:rPr>
        <w:t>.</w:t>
      </w:r>
    </w:p>
    <w:p w14:paraId="214010C6" w14:textId="77777777" w:rsidR="00571CCD" w:rsidRDefault="00571CCD" w:rsidP="00571CCD">
      <w:pPr>
        <w:pStyle w:val="NoSpacing"/>
        <w:spacing w:line="480" w:lineRule="auto"/>
        <w:jc w:val="both"/>
        <w:rPr>
          <w:rFonts w:ascii="Arial" w:hAnsi="Arial" w:cs="Arial"/>
          <w:sz w:val="24"/>
          <w:szCs w:val="24"/>
        </w:rPr>
      </w:pPr>
    </w:p>
    <w:p w14:paraId="0A8DACB5" w14:textId="09AF32E4" w:rsidR="00585C44" w:rsidRPr="00571CCD" w:rsidRDefault="00585C44" w:rsidP="00571CCD">
      <w:pPr>
        <w:pStyle w:val="NoSpacing"/>
        <w:spacing w:line="480" w:lineRule="auto"/>
        <w:jc w:val="both"/>
        <w:rPr>
          <w:rFonts w:ascii="Arial" w:hAnsi="Arial" w:cs="Arial"/>
          <w:sz w:val="24"/>
          <w:szCs w:val="24"/>
        </w:rPr>
      </w:pPr>
      <w:r w:rsidRPr="00571CCD">
        <w:rPr>
          <w:rFonts w:ascii="Arial" w:hAnsi="Arial" w:cs="Arial"/>
          <w:sz w:val="24"/>
          <w:szCs w:val="24"/>
          <w:u w:val="single"/>
        </w:rPr>
        <w:t>Discussion</w:t>
      </w:r>
    </w:p>
    <w:p w14:paraId="66CCFE10" w14:textId="3E820964" w:rsidR="00092265" w:rsidRDefault="00E910B2"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principle of</w:t>
      </w:r>
      <w:r w:rsidR="00585C44">
        <w:rPr>
          <w:rFonts w:ascii="Arial" w:hAnsi="Arial" w:cs="Arial"/>
          <w:sz w:val="24"/>
          <w:szCs w:val="24"/>
        </w:rPr>
        <w:t xml:space="preserve"> </w:t>
      </w:r>
      <w:r w:rsidR="00585C44" w:rsidRPr="00F269A3">
        <w:rPr>
          <w:rFonts w:ascii="Arial" w:hAnsi="Arial" w:cs="Arial"/>
          <w:i/>
          <w:sz w:val="24"/>
          <w:szCs w:val="24"/>
        </w:rPr>
        <w:t>res</w:t>
      </w:r>
      <w:r w:rsidR="009075AD">
        <w:rPr>
          <w:rFonts w:ascii="Arial" w:hAnsi="Arial" w:cs="Arial"/>
          <w:sz w:val="24"/>
          <w:szCs w:val="24"/>
        </w:rPr>
        <w:t xml:space="preserve"> </w:t>
      </w:r>
      <w:r w:rsidR="009075AD" w:rsidRPr="009075AD">
        <w:rPr>
          <w:rFonts w:ascii="Arial" w:hAnsi="Arial" w:cs="Arial"/>
          <w:i/>
          <w:sz w:val="24"/>
          <w:szCs w:val="24"/>
        </w:rPr>
        <w:t>ipsa loquitur</w:t>
      </w:r>
      <w:r w:rsidR="009075AD">
        <w:rPr>
          <w:rFonts w:ascii="Arial" w:hAnsi="Arial" w:cs="Arial"/>
          <w:sz w:val="24"/>
          <w:szCs w:val="24"/>
        </w:rPr>
        <w:t xml:space="preserve"> is fairly well settled</w:t>
      </w:r>
      <w:r>
        <w:rPr>
          <w:rFonts w:ascii="Arial" w:hAnsi="Arial" w:cs="Arial"/>
          <w:sz w:val="24"/>
          <w:szCs w:val="24"/>
        </w:rPr>
        <w:t xml:space="preserve">. </w:t>
      </w:r>
      <w:r w:rsidR="00265281">
        <w:rPr>
          <w:rFonts w:ascii="Arial" w:hAnsi="Arial" w:cs="Arial"/>
          <w:sz w:val="24"/>
          <w:szCs w:val="24"/>
        </w:rPr>
        <w:t xml:space="preserve">In our context, it </w:t>
      </w:r>
      <w:r w:rsidR="008C3859">
        <w:rPr>
          <w:rFonts w:ascii="Arial" w:hAnsi="Arial" w:cs="Arial"/>
          <w:sz w:val="24"/>
          <w:szCs w:val="24"/>
        </w:rPr>
        <w:t xml:space="preserve">applies </w:t>
      </w:r>
      <w:r w:rsidR="00837C4B">
        <w:rPr>
          <w:rFonts w:ascii="Arial" w:hAnsi="Arial" w:cs="Arial"/>
          <w:sz w:val="24"/>
          <w:szCs w:val="24"/>
        </w:rPr>
        <w:t>where</w:t>
      </w:r>
      <w:r>
        <w:rPr>
          <w:rFonts w:ascii="Arial" w:hAnsi="Arial" w:cs="Arial"/>
          <w:sz w:val="24"/>
          <w:szCs w:val="24"/>
        </w:rPr>
        <w:t xml:space="preserve"> a</w:t>
      </w:r>
      <w:r w:rsidR="005A019C">
        <w:rPr>
          <w:rFonts w:ascii="Arial" w:hAnsi="Arial" w:cs="Arial"/>
          <w:sz w:val="24"/>
          <w:szCs w:val="24"/>
        </w:rPr>
        <w:t xml:space="preserve"> motor vehicle</w:t>
      </w:r>
      <w:r>
        <w:rPr>
          <w:rFonts w:ascii="Arial" w:hAnsi="Arial" w:cs="Arial"/>
          <w:sz w:val="24"/>
          <w:szCs w:val="24"/>
        </w:rPr>
        <w:t xml:space="preserve"> collides with a stationary vehicle</w:t>
      </w:r>
      <w:r w:rsidR="003923B7">
        <w:rPr>
          <w:rFonts w:ascii="Arial" w:hAnsi="Arial" w:cs="Arial"/>
          <w:sz w:val="24"/>
          <w:szCs w:val="24"/>
        </w:rPr>
        <w:t xml:space="preserve"> </w:t>
      </w:r>
      <w:r w:rsidR="00265281">
        <w:rPr>
          <w:rFonts w:ascii="Arial" w:hAnsi="Arial" w:cs="Arial"/>
          <w:sz w:val="24"/>
          <w:szCs w:val="24"/>
        </w:rPr>
        <w:t xml:space="preserve">in circumstances which </w:t>
      </w:r>
      <w:r w:rsidR="003923B7">
        <w:rPr>
          <w:rFonts w:ascii="Arial" w:hAnsi="Arial" w:cs="Arial"/>
          <w:sz w:val="24"/>
          <w:szCs w:val="24"/>
        </w:rPr>
        <w:t>point to</w:t>
      </w:r>
      <w:r w:rsidR="005A019C">
        <w:rPr>
          <w:rFonts w:ascii="Arial" w:hAnsi="Arial" w:cs="Arial"/>
          <w:sz w:val="24"/>
          <w:szCs w:val="24"/>
        </w:rPr>
        <w:t xml:space="preserve"> </w:t>
      </w:r>
      <w:r w:rsidR="005A019C" w:rsidRPr="00571CCD">
        <w:rPr>
          <w:rFonts w:ascii="Arial" w:hAnsi="Arial" w:cs="Arial"/>
          <w:i/>
          <w:sz w:val="24"/>
          <w:szCs w:val="24"/>
        </w:rPr>
        <w:t>prima facie</w:t>
      </w:r>
      <w:r w:rsidR="005A019C">
        <w:rPr>
          <w:rFonts w:ascii="Arial" w:hAnsi="Arial" w:cs="Arial"/>
          <w:sz w:val="24"/>
          <w:szCs w:val="24"/>
        </w:rPr>
        <w:t xml:space="preserve"> proof of negligence; </w:t>
      </w:r>
      <w:r w:rsidR="003923B7">
        <w:rPr>
          <w:rFonts w:ascii="Arial" w:hAnsi="Arial" w:cs="Arial"/>
          <w:sz w:val="24"/>
          <w:szCs w:val="24"/>
        </w:rPr>
        <w:t xml:space="preserve">and therefore </w:t>
      </w:r>
      <w:r w:rsidR="005A019C">
        <w:rPr>
          <w:rFonts w:ascii="Arial" w:hAnsi="Arial" w:cs="Arial"/>
          <w:sz w:val="24"/>
          <w:szCs w:val="24"/>
        </w:rPr>
        <w:t>a presumption of negligence arises</w:t>
      </w:r>
      <w:r w:rsidR="003923B7">
        <w:rPr>
          <w:rFonts w:ascii="Arial" w:hAnsi="Arial" w:cs="Arial"/>
          <w:sz w:val="24"/>
          <w:szCs w:val="24"/>
        </w:rPr>
        <w:t xml:space="preserve">. When </w:t>
      </w:r>
      <w:r w:rsidR="005A019C" w:rsidRPr="00600B6F">
        <w:rPr>
          <w:rFonts w:ascii="Arial" w:hAnsi="Arial" w:cs="Arial"/>
          <w:i/>
          <w:sz w:val="24"/>
          <w:szCs w:val="24"/>
        </w:rPr>
        <w:t>res ipsa loquitur</w:t>
      </w:r>
      <w:r w:rsidR="003923B7">
        <w:rPr>
          <w:rFonts w:ascii="Arial" w:hAnsi="Arial" w:cs="Arial"/>
          <w:i/>
          <w:sz w:val="24"/>
          <w:szCs w:val="24"/>
        </w:rPr>
        <w:t xml:space="preserve"> </w:t>
      </w:r>
      <w:r w:rsidR="003923B7" w:rsidRPr="00F269A3">
        <w:rPr>
          <w:rFonts w:ascii="Arial" w:hAnsi="Arial" w:cs="Arial"/>
          <w:sz w:val="24"/>
          <w:szCs w:val="24"/>
        </w:rPr>
        <w:t>applies</w:t>
      </w:r>
      <w:r w:rsidR="00D90F0E">
        <w:rPr>
          <w:rFonts w:ascii="Arial" w:hAnsi="Arial" w:cs="Arial"/>
          <w:sz w:val="24"/>
          <w:szCs w:val="24"/>
        </w:rPr>
        <w:t xml:space="preserve"> -</w:t>
      </w:r>
      <w:r w:rsidR="003923B7">
        <w:rPr>
          <w:rFonts w:ascii="Arial" w:hAnsi="Arial" w:cs="Arial"/>
          <w:i/>
          <w:sz w:val="24"/>
          <w:szCs w:val="24"/>
        </w:rPr>
        <w:t xml:space="preserve"> </w:t>
      </w:r>
      <w:r w:rsidR="00A85515">
        <w:rPr>
          <w:rFonts w:ascii="Arial" w:hAnsi="Arial" w:cs="Arial"/>
          <w:sz w:val="24"/>
          <w:szCs w:val="24"/>
        </w:rPr>
        <w:t>‘</w:t>
      </w:r>
      <w:r w:rsidR="005A019C">
        <w:rPr>
          <w:rFonts w:ascii="Arial" w:hAnsi="Arial" w:cs="Arial"/>
          <w:sz w:val="24"/>
          <w:szCs w:val="24"/>
        </w:rPr>
        <w:t xml:space="preserve">the facts speak for </w:t>
      </w:r>
      <w:r w:rsidR="003923B7">
        <w:rPr>
          <w:rFonts w:ascii="Arial" w:hAnsi="Arial" w:cs="Arial"/>
          <w:sz w:val="24"/>
          <w:szCs w:val="24"/>
        </w:rPr>
        <w:t>themselves</w:t>
      </w:r>
      <w:r w:rsidR="00A85515">
        <w:rPr>
          <w:rFonts w:ascii="Arial" w:hAnsi="Arial" w:cs="Arial"/>
          <w:sz w:val="24"/>
          <w:szCs w:val="24"/>
        </w:rPr>
        <w:t>’</w:t>
      </w:r>
      <w:r w:rsidR="003923B7">
        <w:rPr>
          <w:rFonts w:ascii="Arial" w:hAnsi="Arial" w:cs="Arial"/>
          <w:sz w:val="24"/>
          <w:szCs w:val="24"/>
        </w:rPr>
        <w:t xml:space="preserve"> </w:t>
      </w:r>
      <w:r w:rsidR="00D90F0E">
        <w:rPr>
          <w:rFonts w:ascii="Arial" w:hAnsi="Arial" w:cs="Arial"/>
          <w:sz w:val="24"/>
          <w:szCs w:val="24"/>
        </w:rPr>
        <w:t xml:space="preserve">- </w:t>
      </w:r>
      <w:r w:rsidR="003923B7">
        <w:rPr>
          <w:rFonts w:ascii="Arial" w:hAnsi="Arial" w:cs="Arial"/>
          <w:sz w:val="24"/>
          <w:szCs w:val="24"/>
        </w:rPr>
        <w:t>in that an inference of negligence is inescapable</w:t>
      </w:r>
      <w:r w:rsidR="009075AD">
        <w:rPr>
          <w:rFonts w:ascii="Arial" w:hAnsi="Arial" w:cs="Arial"/>
          <w:sz w:val="24"/>
          <w:szCs w:val="24"/>
        </w:rPr>
        <w:t xml:space="preserve">. </w:t>
      </w:r>
      <w:r w:rsidR="008C3859">
        <w:rPr>
          <w:rFonts w:ascii="Arial" w:hAnsi="Arial" w:cs="Arial"/>
          <w:sz w:val="24"/>
          <w:szCs w:val="24"/>
        </w:rPr>
        <w:t xml:space="preserve"> </w:t>
      </w:r>
      <w:r w:rsidR="003923B7">
        <w:rPr>
          <w:rFonts w:ascii="Arial" w:hAnsi="Arial" w:cs="Arial"/>
          <w:sz w:val="24"/>
          <w:szCs w:val="24"/>
        </w:rPr>
        <w:t>It must follow that a</w:t>
      </w:r>
      <w:r w:rsidR="005A019C">
        <w:rPr>
          <w:rFonts w:ascii="Arial" w:hAnsi="Arial" w:cs="Arial"/>
          <w:sz w:val="24"/>
          <w:szCs w:val="24"/>
        </w:rPr>
        <w:t xml:space="preserve"> driver of </w:t>
      </w:r>
      <w:r w:rsidR="003923B7">
        <w:rPr>
          <w:rFonts w:ascii="Arial" w:hAnsi="Arial" w:cs="Arial"/>
          <w:sz w:val="24"/>
          <w:szCs w:val="24"/>
        </w:rPr>
        <w:t xml:space="preserve">a </w:t>
      </w:r>
      <w:r w:rsidR="005A019C">
        <w:rPr>
          <w:rFonts w:ascii="Arial" w:hAnsi="Arial" w:cs="Arial"/>
          <w:sz w:val="24"/>
          <w:szCs w:val="24"/>
        </w:rPr>
        <w:t xml:space="preserve">vehicle which collides with a stationary vehicle is required to furnish a satisfactory explanation to negate the inference </w:t>
      </w:r>
      <w:r w:rsidR="00A85515">
        <w:rPr>
          <w:rFonts w:ascii="Arial" w:hAnsi="Arial" w:cs="Arial"/>
          <w:sz w:val="24"/>
          <w:szCs w:val="24"/>
        </w:rPr>
        <w:t xml:space="preserve">or presumption </w:t>
      </w:r>
      <w:r w:rsidR="005A019C">
        <w:rPr>
          <w:rFonts w:ascii="Arial" w:hAnsi="Arial" w:cs="Arial"/>
          <w:sz w:val="24"/>
          <w:szCs w:val="24"/>
        </w:rPr>
        <w:t>of negligence on his</w:t>
      </w:r>
      <w:r w:rsidR="00571CCD">
        <w:rPr>
          <w:rFonts w:ascii="Arial" w:hAnsi="Arial" w:cs="Arial"/>
          <w:sz w:val="24"/>
          <w:szCs w:val="24"/>
        </w:rPr>
        <w:t xml:space="preserve"> or </w:t>
      </w:r>
      <w:r w:rsidR="005A019C">
        <w:rPr>
          <w:rFonts w:ascii="Arial" w:hAnsi="Arial" w:cs="Arial"/>
          <w:sz w:val="24"/>
          <w:szCs w:val="24"/>
        </w:rPr>
        <w:t>he</w:t>
      </w:r>
      <w:r w:rsidR="003923B7">
        <w:rPr>
          <w:rFonts w:ascii="Arial" w:hAnsi="Arial" w:cs="Arial"/>
          <w:sz w:val="24"/>
          <w:szCs w:val="24"/>
        </w:rPr>
        <w:t>r</w:t>
      </w:r>
      <w:r w:rsidR="005A019C">
        <w:rPr>
          <w:rFonts w:ascii="Arial" w:hAnsi="Arial" w:cs="Arial"/>
          <w:sz w:val="24"/>
          <w:szCs w:val="24"/>
        </w:rPr>
        <w:t xml:space="preserve"> part. Should he</w:t>
      </w:r>
      <w:r w:rsidR="00571CCD">
        <w:rPr>
          <w:rFonts w:ascii="Arial" w:hAnsi="Arial" w:cs="Arial"/>
          <w:sz w:val="24"/>
          <w:szCs w:val="24"/>
        </w:rPr>
        <w:t xml:space="preserve"> or </w:t>
      </w:r>
      <w:r w:rsidR="005A019C">
        <w:rPr>
          <w:rFonts w:ascii="Arial" w:hAnsi="Arial" w:cs="Arial"/>
          <w:sz w:val="24"/>
          <w:szCs w:val="24"/>
        </w:rPr>
        <w:t>she fail to rebut the presumption</w:t>
      </w:r>
      <w:r w:rsidR="00A85515">
        <w:rPr>
          <w:rFonts w:ascii="Arial" w:hAnsi="Arial" w:cs="Arial"/>
          <w:sz w:val="24"/>
          <w:szCs w:val="24"/>
        </w:rPr>
        <w:t>,</w:t>
      </w:r>
      <w:r w:rsidR="005A019C">
        <w:rPr>
          <w:rFonts w:ascii="Arial" w:hAnsi="Arial" w:cs="Arial"/>
          <w:sz w:val="24"/>
          <w:szCs w:val="24"/>
        </w:rPr>
        <w:t xml:space="preserve"> he</w:t>
      </w:r>
      <w:r w:rsidR="00571CCD">
        <w:rPr>
          <w:rFonts w:ascii="Arial" w:hAnsi="Arial" w:cs="Arial"/>
          <w:sz w:val="24"/>
          <w:szCs w:val="24"/>
        </w:rPr>
        <w:t xml:space="preserve"> or </w:t>
      </w:r>
      <w:r w:rsidR="005A019C">
        <w:rPr>
          <w:rFonts w:ascii="Arial" w:hAnsi="Arial" w:cs="Arial"/>
          <w:sz w:val="24"/>
          <w:szCs w:val="24"/>
        </w:rPr>
        <w:t xml:space="preserve">she will be </w:t>
      </w:r>
      <w:r w:rsidR="00E90EED">
        <w:rPr>
          <w:rFonts w:ascii="Arial" w:hAnsi="Arial" w:cs="Arial"/>
          <w:sz w:val="24"/>
          <w:szCs w:val="24"/>
        </w:rPr>
        <w:t>held to have been negligent under the circumstances</w:t>
      </w:r>
      <w:r w:rsidR="00837C4B">
        <w:rPr>
          <w:rFonts w:ascii="Arial" w:hAnsi="Arial" w:cs="Arial"/>
          <w:sz w:val="24"/>
          <w:szCs w:val="24"/>
        </w:rPr>
        <w:t>.</w:t>
      </w:r>
      <w:r w:rsidR="005A019C">
        <w:rPr>
          <w:rFonts w:ascii="Arial" w:hAnsi="Arial" w:cs="Arial"/>
          <w:sz w:val="24"/>
          <w:szCs w:val="24"/>
        </w:rPr>
        <w:t xml:space="preserve"> The court</w:t>
      </w:r>
      <w:r w:rsidR="009075AD">
        <w:rPr>
          <w:rFonts w:ascii="Arial" w:hAnsi="Arial" w:cs="Arial"/>
          <w:sz w:val="24"/>
          <w:szCs w:val="24"/>
        </w:rPr>
        <w:t xml:space="preserve"> </w:t>
      </w:r>
      <w:r w:rsidR="009075AD" w:rsidRPr="00DB4263">
        <w:rPr>
          <w:rFonts w:ascii="Arial" w:hAnsi="Arial" w:cs="Arial"/>
          <w:i/>
          <w:sz w:val="24"/>
          <w:szCs w:val="24"/>
        </w:rPr>
        <w:t>a quo</w:t>
      </w:r>
      <w:r w:rsidR="009075AD">
        <w:rPr>
          <w:rFonts w:ascii="Arial" w:hAnsi="Arial" w:cs="Arial"/>
          <w:sz w:val="24"/>
          <w:szCs w:val="24"/>
        </w:rPr>
        <w:t xml:space="preserve"> correctly set o</w:t>
      </w:r>
      <w:r>
        <w:rPr>
          <w:rFonts w:ascii="Arial" w:hAnsi="Arial" w:cs="Arial"/>
          <w:sz w:val="24"/>
          <w:szCs w:val="24"/>
        </w:rPr>
        <w:t>ut the principle</w:t>
      </w:r>
      <w:r w:rsidR="009075AD">
        <w:rPr>
          <w:rFonts w:ascii="Arial" w:hAnsi="Arial" w:cs="Arial"/>
          <w:sz w:val="24"/>
          <w:szCs w:val="24"/>
        </w:rPr>
        <w:t xml:space="preserve"> at para</w:t>
      </w:r>
      <w:r w:rsidR="003923B7">
        <w:rPr>
          <w:rFonts w:ascii="Arial" w:hAnsi="Arial" w:cs="Arial"/>
          <w:sz w:val="24"/>
          <w:szCs w:val="24"/>
        </w:rPr>
        <w:t>s</w:t>
      </w:r>
      <w:r w:rsidR="009075AD">
        <w:rPr>
          <w:rFonts w:ascii="Arial" w:hAnsi="Arial" w:cs="Arial"/>
          <w:sz w:val="24"/>
          <w:szCs w:val="24"/>
        </w:rPr>
        <w:t xml:space="preserve"> 11 to</w:t>
      </w:r>
      <w:r w:rsidR="00D90F0E">
        <w:rPr>
          <w:rFonts w:ascii="Arial" w:hAnsi="Arial" w:cs="Arial"/>
          <w:sz w:val="24"/>
          <w:szCs w:val="24"/>
        </w:rPr>
        <w:t xml:space="preserve"> </w:t>
      </w:r>
      <w:r w:rsidR="009075AD">
        <w:rPr>
          <w:rFonts w:ascii="Arial" w:hAnsi="Arial" w:cs="Arial"/>
          <w:sz w:val="24"/>
          <w:szCs w:val="24"/>
        </w:rPr>
        <w:t>14 of the judgment. It is the application of the principle</w:t>
      </w:r>
      <w:r>
        <w:rPr>
          <w:rFonts w:ascii="Arial" w:hAnsi="Arial" w:cs="Arial"/>
          <w:sz w:val="24"/>
          <w:szCs w:val="24"/>
        </w:rPr>
        <w:t xml:space="preserve"> to the facts</w:t>
      </w:r>
      <w:r w:rsidR="00D90F0E">
        <w:rPr>
          <w:rFonts w:ascii="Arial" w:hAnsi="Arial" w:cs="Arial"/>
          <w:sz w:val="24"/>
          <w:szCs w:val="24"/>
        </w:rPr>
        <w:t>,</w:t>
      </w:r>
      <w:r w:rsidR="009075AD">
        <w:rPr>
          <w:rFonts w:ascii="Arial" w:hAnsi="Arial" w:cs="Arial"/>
          <w:sz w:val="24"/>
          <w:szCs w:val="24"/>
        </w:rPr>
        <w:t xml:space="preserve"> where I</w:t>
      </w:r>
      <w:r>
        <w:rPr>
          <w:rFonts w:ascii="Arial" w:hAnsi="Arial" w:cs="Arial"/>
          <w:sz w:val="24"/>
          <w:szCs w:val="24"/>
        </w:rPr>
        <w:t xml:space="preserve"> am of the respectful</w:t>
      </w:r>
      <w:r w:rsidR="009075AD">
        <w:rPr>
          <w:rFonts w:ascii="Arial" w:hAnsi="Arial" w:cs="Arial"/>
          <w:sz w:val="24"/>
          <w:szCs w:val="24"/>
        </w:rPr>
        <w:t xml:space="preserve"> view</w:t>
      </w:r>
      <w:r w:rsidR="00D90F0E">
        <w:rPr>
          <w:rFonts w:ascii="Arial" w:hAnsi="Arial" w:cs="Arial"/>
          <w:sz w:val="24"/>
          <w:szCs w:val="24"/>
        </w:rPr>
        <w:t>,</w:t>
      </w:r>
      <w:r w:rsidR="009075AD">
        <w:rPr>
          <w:rFonts w:ascii="Arial" w:hAnsi="Arial" w:cs="Arial"/>
          <w:sz w:val="24"/>
          <w:szCs w:val="24"/>
        </w:rPr>
        <w:t xml:space="preserve"> that the court </w:t>
      </w:r>
      <w:r w:rsidR="009075AD" w:rsidRPr="00BD5121">
        <w:rPr>
          <w:rFonts w:ascii="Arial" w:hAnsi="Arial" w:cs="Arial"/>
          <w:i/>
          <w:sz w:val="24"/>
          <w:szCs w:val="24"/>
        </w:rPr>
        <w:t>a quo</w:t>
      </w:r>
      <w:r w:rsidR="009075AD">
        <w:rPr>
          <w:rFonts w:ascii="Arial" w:hAnsi="Arial" w:cs="Arial"/>
          <w:sz w:val="24"/>
          <w:szCs w:val="24"/>
        </w:rPr>
        <w:t xml:space="preserve"> misdirected itself. I </w:t>
      </w:r>
      <w:r w:rsidR="005A019C">
        <w:rPr>
          <w:rFonts w:ascii="Arial" w:hAnsi="Arial" w:cs="Arial"/>
          <w:sz w:val="24"/>
          <w:szCs w:val="24"/>
        </w:rPr>
        <w:t>proceed to demonstrate this</w:t>
      </w:r>
      <w:r w:rsidR="008538FB">
        <w:rPr>
          <w:rFonts w:ascii="Arial" w:hAnsi="Arial" w:cs="Arial"/>
          <w:sz w:val="24"/>
          <w:szCs w:val="24"/>
        </w:rPr>
        <w:t xml:space="preserve"> below.</w:t>
      </w:r>
    </w:p>
    <w:p w14:paraId="7DEC4CA6" w14:textId="77777777" w:rsidR="00BC4FC9" w:rsidRDefault="00BC4FC9" w:rsidP="003E1951">
      <w:pPr>
        <w:pStyle w:val="NoSpacing"/>
        <w:spacing w:line="480" w:lineRule="auto"/>
        <w:jc w:val="both"/>
        <w:rPr>
          <w:rFonts w:ascii="Arial" w:hAnsi="Arial" w:cs="Arial"/>
          <w:sz w:val="24"/>
          <w:szCs w:val="24"/>
        </w:rPr>
      </w:pPr>
    </w:p>
    <w:p w14:paraId="03D72687" w14:textId="7F9E3490" w:rsidR="00F445C3" w:rsidRDefault="00BC4FC9"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571CCD">
        <w:rPr>
          <w:rFonts w:ascii="Arial" w:hAnsi="Arial" w:cs="Arial"/>
          <w:i/>
          <w:sz w:val="24"/>
          <w:szCs w:val="24"/>
        </w:rPr>
        <w:t>a quo</w:t>
      </w:r>
      <w:r>
        <w:rPr>
          <w:rFonts w:ascii="Arial" w:hAnsi="Arial" w:cs="Arial"/>
          <w:sz w:val="24"/>
          <w:szCs w:val="24"/>
        </w:rPr>
        <w:t xml:space="preserve"> asked the right</w:t>
      </w:r>
      <w:r w:rsidR="008538FB">
        <w:rPr>
          <w:rFonts w:ascii="Arial" w:hAnsi="Arial" w:cs="Arial"/>
          <w:sz w:val="24"/>
          <w:szCs w:val="24"/>
        </w:rPr>
        <w:t xml:space="preserve"> question as to</w:t>
      </w:r>
      <w:r>
        <w:rPr>
          <w:rFonts w:ascii="Arial" w:hAnsi="Arial" w:cs="Arial"/>
          <w:sz w:val="24"/>
          <w:szCs w:val="24"/>
        </w:rPr>
        <w:t xml:space="preserve"> whether the ‘defendant’ offered any explanation sufficient to neutralise the application o</w:t>
      </w:r>
      <w:r w:rsidR="00F94DDC">
        <w:rPr>
          <w:rFonts w:ascii="Arial" w:hAnsi="Arial" w:cs="Arial"/>
          <w:sz w:val="24"/>
          <w:szCs w:val="24"/>
        </w:rPr>
        <w:t xml:space="preserve">f the </w:t>
      </w:r>
      <w:r w:rsidR="00F94DDC" w:rsidRPr="001144F9">
        <w:rPr>
          <w:rFonts w:ascii="Arial" w:hAnsi="Arial" w:cs="Arial"/>
          <w:i/>
          <w:sz w:val="24"/>
          <w:szCs w:val="24"/>
        </w:rPr>
        <w:t>res ipsa loquitur</w:t>
      </w:r>
      <w:r w:rsidR="00F94DDC">
        <w:rPr>
          <w:rFonts w:ascii="Arial" w:hAnsi="Arial" w:cs="Arial"/>
          <w:sz w:val="24"/>
          <w:szCs w:val="24"/>
        </w:rPr>
        <w:t xml:space="preserve"> rule. The court</w:t>
      </w:r>
      <w:r>
        <w:rPr>
          <w:rFonts w:ascii="Arial" w:hAnsi="Arial" w:cs="Arial"/>
          <w:sz w:val="24"/>
          <w:szCs w:val="24"/>
        </w:rPr>
        <w:t xml:space="preserve"> incorrectly identified the ‘defendant’ as the </w:t>
      </w:r>
      <w:r w:rsidR="00A85515">
        <w:rPr>
          <w:rFonts w:ascii="Arial" w:hAnsi="Arial" w:cs="Arial"/>
          <w:sz w:val="24"/>
          <w:szCs w:val="24"/>
        </w:rPr>
        <w:t xml:space="preserve">cross-appellant </w:t>
      </w:r>
      <w:r>
        <w:rPr>
          <w:rFonts w:ascii="Arial" w:hAnsi="Arial" w:cs="Arial"/>
          <w:sz w:val="24"/>
          <w:szCs w:val="24"/>
        </w:rPr>
        <w:t xml:space="preserve">whereas it had </w:t>
      </w:r>
      <w:r w:rsidR="00F94DDC">
        <w:rPr>
          <w:rFonts w:ascii="Arial" w:hAnsi="Arial" w:cs="Arial"/>
          <w:sz w:val="24"/>
          <w:szCs w:val="24"/>
        </w:rPr>
        <w:t>earlier</w:t>
      </w:r>
      <w:r>
        <w:rPr>
          <w:rFonts w:ascii="Arial" w:hAnsi="Arial" w:cs="Arial"/>
          <w:sz w:val="24"/>
          <w:szCs w:val="24"/>
        </w:rPr>
        <w:t xml:space="preserve"> </w:t>
      </w:r>
      <w:r w:rsidR="00F94DDC">
        <w:rPr>
          <w:rFonts w:ascii="Arial" w:hAnsi="Arial" w:cs="Arial"/>
          <w:sz w:val="24"/>
          <w:szCs w:val="24"/>
        </w:rPr>
        <w:t>found</w:t>
      </w:r>
      <w:r>
        <w:rPr>
          <w:rFonts w:ascii="Arial" w:hAnsi="Arial" w:cs="Arial"/>
          <w:sz w:val="24"/>
          <w:szCs w:val="24"/>
        </w:rPr>
        <w:t xml:space="preserve"> that</w:t>
      </w:r>
      <w:r w:rsidR="00F94DDC">
        <w:rPr>
          <w:rFonts w:ascii="Arial" w:hAnsi="Arial" w:cs="Arial"/>
          <w:sz w:val="24"/>
          <w:szCs w:val="24"/>
        </w:rPr>
        <w:t xml:space="preserve"> </w:t>
      </w:r>
      <w:r w:rsidR="00A85515">
        <w:rPr>
          <w:rFonts w:ascii="Arial" w:hAnsi="Arial" w:cs="Arial"/>
          <w:sz w:val="24"/>
          <w:szCs w:val="24"/>
        </w:rPr>
        <w:t xml:space="preserve">his </w:t>
      </w:r>
      <w:r w:rsidR="00F94DDC">
        <w:rPr>
          <w:rFonts w:ascii="Arial" w:hAnsi="Arial" w:cs="Arial"/>
          <w:sz w:val="24"/>
          <w:szCs w:val="24"/>
        </w:rPr>
        <w:t>Mercedes Benz was stationary behind the BMW with his</w:t>
      </w:r>
      <w:r w:rsidR="008538FB">
        <w:rPr>
          <w:rFonts w:ascii="Arial" w:hAnsi="Arial" w:cs="Arial"/>
          <w:sz w:val="24"/>
          <w:szCs w:val="24"/>
        </w:rPr>
        <w:t xml:space="preserve"> foot (</w:t>
      </w:r>
      <w:r w:rsidR="00A85515">
        <w:rPr>
          <w:rFonts w:ascii="Arial" w:hAnsi="Arial" w:cs="Arial"/>
          <w:sz w:val="24"/>
          <w:szCs w:val="24"/>
        </w:rPr>
        <w:t>cross-appellant)</w:t>
      </w:r>
      <w:r w:rsidR="00FD151E">
        <w:rPr>
          <w:rFonts w:ascii="Arial" w:hAnsi="Arial" w:cs="Arial"/>
          <w:sz w:val="24"/>
          <w:szCs w:val="24"/>
        </w:rPr>
        <w:t xml:space="preserve"> still</w:t>
      </w:r>
      <w:r w:rsidR="00F94DDC">
        <w:rPr>
          <w:rFonts w:ascii="Arial" w:hAnsi="Arial" w:cs="Arial"/>
          <w:sz w:val="24"/>
          <w:szCs w:val="24"/>
        </w:rPr>
        <w:t xml:space="preserve"> pressed on the brake</w:t>
      </w:r>
      <w:r w:rsidR="00D90F0E">
        <w:rPr>
          <w:rFonts w:ascii="Arial" w:hAnsi="Arial" w:cs="Arial"/>
          <w:sz w:val="24"/>
          <w:szCs w:val="24"/>
        </w:rPr>
        <w:t xml:space="preserve"> </w:t>
      </w:r>
      <w:r w:rsidR="00F94DDC">
        <w:rPr>
          <w:rFonts w:ascii="Arial" w:hAnsi="Arial" w:cs="Arial"/>
          <w:sz w:val="24"/>
          <w:szCs w:val="24"/>
        </w:rPr>
        <w:t>pedal.</w:t>
      </w:r>
      <w:r w:rsidR="00094A7E">
        <w:rPr>
          <w:rFonts w:ascii="Arial" w:hAnsi="Arial" w:cs="Arial"/>
          <w:sz w:val="24"/>
          <w:szCs w:val="24"/>
        </w:rPr>
        <w:t xml:space="preserve"> In my view</w:t>
      </w:r>
      <w:r w:rsidR="00D90F0E">
        <w:rPr>
          <w:rFonts w:ascii="Arial" w:hAnsi="Arial" w:cs="Arial"/>
          <w:sz w:val="24"/>
          <w:szCs w:val="24"/>
        </w:rPr>
        <w:t>,</w:t>
      </w:r>
      <w:r w:rsidR="00094A7E">
        <w:rPr>
          <w:rFonts w:ascii="Arial" w:hAnsi="Arial" w:cs="Arial"/>
          <w:sz w:val="24"/>
          <w:szCs w:val="24"/>
        </w:rPr>
        <w:t xml:space="preserve"> the correct ‘de</w:t>
      </w:r>
      <w:r w:rsidR="00F445C3">
        <w:rPr>
          <w:rFonts w:ascii="Arial" w:hAnsi="Arial" w:cs="Arial"/>
          <w:sz w:val="24"/>
          <w:szCs w:val="24"/>
        </w:rPr>
        <w:t xml:space="preserve">fendant’ </w:t>
      </w:r>
      <w:r w:rsidR="00E90EED">
        <w:rPr>
          <w:rFonts w:ascii="Arial" w:hAnsi="Arial" w:cs="Arial"/>
          <w:sz w:val="24"/>
          <w:szCs w:val="24"/>
        </w:rPr>
        <w:t xml:space="preserve">should have </w:t>
      </w:r>
      <w:r w:rsidR="00837C4B">
        <w:rPr>
          <w:rFonts w:ascii="Arial" w:hAnsi="Arial" w:cs="Arial"/>
          <w:sz w:val="24"/>
          <w:szCs w:val="24"/>
        </w:rPr>
        <w:t>been the</w:t>
      </w:r>
      <w:r w:rsidR="00F445C3">
        <w:rPr>
          <w:rFonts w:ascii="Arial" w:hAnsi="Arial" w:cs="Arial"/>
          <w:sz w:val="24"/>
          <w:szCs w:val="24"/>
        </w:rPr>
        <w:t xml:space="preserve"> first respondent</w:t>
      </w:r>
      <w:r w:rsidR="00094A7E">
        <w:rPr>
          <w:rFonts w:ascii="Arial" w:hAnsi="Arial" w:cs="Arial"/>
          <w:sz w:val="24"/>
          <w:szCs w:val="24"/>
        </w:rPr>
        <w:t xml:space="preserve"> upon whom an obligation rested to offer an explanation to neutralise the application of the </w:t>
      </w:r>
      <w:r w:rsidR="00094A7E" w:rsidRPr="001144F9">
        <w:rPr>
          <w:rFonts w:ascii="Arial" w:hAnsi="Arial" w:cs="Arial"/>
          <w:i/>
          <w:sz w:val="24"/>
          <w:szCs w:val="24"/>
        </w:rPr>
        <w:t>res i</w:t>
      </w:r>
      <w:r w:rsidR="005A1D8C" w:rsidRPr="001144F9">
        <w:rPr>
          <w:rFonts w:ascii="Arial" w:hAnsi="Arial" w:cs="Arial"/>
          <w:i/>
          <w:sz w:val="24"/>
          <w:szCs w:val="24"/>
        </w:rPr>
        <w:t>psa loquitur</w:t>
      </w:r>
      <w:r w:rsidR="008538FB">
        <w:rPr>
          <w:rFonts w:ascii="Arial" w:hAnsi="Arial" w:cs="Arial"/>
          <w:sz w:val="24"/>
          <w:szCs w:val="24"/>
        </w:rPr>
        <w:t xml:space="preserve"> rule against him</w:t>
      </w:r>
      <w:r w:rsidR="005A1D8C">
        <w:rPr>
          <w:rFonts w:ascii="Arial" w:hAnsi="Arial" w:cs="Arial"/>
          <w:sz w:val="24"/>
          <w:szCs w:val="24"/>
        </w:rPr>
        <w:t>.</w:t>
      </w:r>
      <w:r w:rsidR="00E90EED">
        <w:rPr>
          <w:rFonts w:ascii="Arial" w:hAnsi="Arial" w:cs="Arial"/>
          <w:sz w:val="24"/>
          <w:szCs w:val="24"/>
        </w:rPr>
        <w:t xml:space="preserve"> It was the first respondent who initiated the chain collision.</w:t>
      </w:r>
    </w:p>
    <w:p w14:paraId="08D88DE6" w14:textId="77777777" w:rsidR="007131BA" w:rsidRDefault="007131BA" w:rsidP="003E1951">
      <w:pPr>
        <w:pStyle w:val="NoSpacing"/>
        <w:spacing w:line="480" w:lineRule="auto"/>
        <w:jc w:val="both"/>
        <w:rPr>
          <w:rFonts w:ascii="Arial" w:hAnsi="Arial" w:cs="Arial"/>
          <w:sz w:val="24"/>
          <w:szCs w:val="24"/>
        </w:rPr>
      </w:pPr>
    </w:p>
    <w:p w14:paraId="54B3844A" w14:textId="232C0969" w:rsidR="007131BA" w:rsidRDefault="007131BA"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a proper application of the </w:t>
      </w:r>
      <w:r w:rsidRPr="007131BA">
        <w:rPr>
          <w:rFonts w:ascii="Arial" w:hAnsi="Arial" w:cs="Arial"/>
          <w:i/>
          <w:sz w:val="24"/>
          <w:szCs w:val="24"/>
        </w:rPr>
        <w:t>res ipsa loquitur</w:t>
      </w:r>
      <w:r w:rsidR="00E90EED">
        <w:rPr>
          <w:rFonts w:ascii="Arial" w:hAnsi="Arial" w:cs="Arial"/>
          <w:sz w:val="24"/>
          <w:szCs w:val="24"/>
        </w:rPr>
        <w:t xml:space="preserve"> principle to the facts,</w:t>
      </w:r>
      <w:r>
        <w:rPr>
          <w:rFonts w:ascii="Arial" w:hAnsi="Arial" w:cs="Arial"/>
          <w:sz w:val="24"/>
          <w:szCs w:val="24"/>
        </w:rPr>
        <w:t xml:space="preserve"> the presumption of negligence did not operate against the third respondent</w:t>
      </w:r>
      <w:r w:rsidR="00D90F0E">
        <w:rPr>
          <w:rFonts w:ascii="Arial" w:hAnsi="Arial" w:cs="Arial"/>
          <w:sz w:val="24"/>
          <w:szCs w:val="24"/>
        </w:rPr>
        <w:t>,</w:t>
      </w:r>
      <w:r>
        <w:rPr>
          <w:rFonts w:ascii="Arial" w:hAnsi="Arial" w:cs="Arial"/>
          <w:sz w:val="24"/>
          <w:szCs w:val="24"/>
        </w:rPr>
        <w:t xml:space="preserve"> but</w:t>
      </w:r>
      <w:r w:rsidR="00E90EED">
        <w:rPr>
          <w:rFonts w:ascii="Arial" w:hAnsi="Arial" w:cs="Arial"/>
          <w:sz w:val="24"/>
          <w:szCs w:val="24"/>
        </w:rPr>
        <w:t xml:space="preserve"> it operated</w:t>
      </w:r>
      <w:r>
        <w:rPr>
          <w:rFonts w:ascii="Arial" w:hAnsi="Arial" w:cs="Arial"/>
          <w:sz w:val="24"/>
          <w:szCs w:val="24"/>
        </w:rPr>
        <w:t xml:space="preserve"> against the first respondent whose </w:t>
      </w:r>
      <w:r w:rsidR="00D90F0E">
        <w:rPr>
          <w:rFonts w:ascii="Arial" w:hAnsi="Arial" w:cs="Arial"/>
          <w:sz w:val="24"/>
          <w:szCs w:val="24"/>
        </w:rPr>
        <w:t>m</w:t>
      </w:r>
      <w:r>
        <w:rPr>
          <w:rFonts w:ascii="Arial" w:hAnsi="Arial" w:cs="Arial"/>
          <w:sz w:val="24"/>
          <w:szCs w:val="24"/>
        </w:rPr>
        <w:t>inibus collided with the third respondent</w:t>
      </w:r>
      <w:r w:rsidR="00427D98">
        <w:rPr>
          <w:rFonts w:ascii="Arial" w:hAnsi="Arial" w:cs="Arial"/>
          <w:sz w:val="24"/>
          <w:szCs w:val="24"/>
        </w:rPr>
        <w:t>’s</w:t>
      </w:r>
      <w:r>
        <w:rPr>
          <w:rFonts w:ascii="Arial" w:hAnsi="Arial" w:cs="Arial"/>
          <w:sz w:val="24"/>
          <w:szCs w:val="24"/>
        </w:rPr>
        <w:t xml:space="preserve"> stationary Mercedes Benz. It was the first respondent upon whom the evidential burden rest</w:t>
      </w:r>
      <w:r w:rsidR="00427D98">
        <w:rPr>
          <w:rFonts w:ascii="Arial" w:hAnsi="Arial" w:cs="Arial"/>
          <w:sz w:val="24"/>
          <w:szCs w:val="24"/>
        </w:rPr>
        <w:t>ed</w:t>
      </w:r>
      <w:r>
        <w:rPr>
          <w:rFonts w:ascii="Arial" w:hAnsi="Arial" w:cs="Arial"/>
          <w:sz w:val="24"/>
          <w:szCs w:val="24"/>
        </w:rPr>
        <w:t xml:space="preserve"> to negate the presu</w:t>
      </w:r>
      <w:r w:rsidR="00957973">
        <w:rPr>
          <w:rFonts w:ascii="Arial" w:hAnsi="Arial" w:cs="Arial"/>
          <w:sz w:val="24"/>
          <w:szCs w:val="24"/>
        </w:rPr>
        <w:t>mption of negligence</w:t>
      </w:r>
      <w:r>
        <w:rPr>
          <w:rFonts w:ascii="Arial" w:hAnsi="Arial" w:cs="Arial"/>
          <w:sz w:val="24"/>
          <w:szCs w:val="24"/>
        </w:rPr>
        <w:t>.</w:t>
      </w:r>
    </w:p>
    <w:p w14:paraId="108B134A" w14:textId="77777777" w:rsidR="00F445C3" w:rsidRDefault="00F445C3" w:rsidP="003E1951">
      <w:pPr>
        <w:pStyle w:val="NoSpacing"/>
        <w:spacing w:line="480" w:lineRule="auto"/>
        <w:jc w:val="both"/>
        <w:rPr>
          <w:rFonts w:ascii="Arial" w:hAnsi="Arial" w:cs="Arial"/>
          <w:sz w:val="24"/>
          <w:szCs w:val="24"/>
        </w:rPr>
      </w:pPr>
    </w:p>
    <w:p w14:paraId="458E6C39" w14:textId="67AFB3DE" w:rsidR="001144F9" w:rsidRDefault="00F445C3"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7F65C2">
        <w:rPr>
          <w:rFonts w:ascii="Arial" w:hAnsi="Arial" w:cs="Arial"/>
          <w:sz w:val="24"/>
          <w:szCs w:val="24"/>
        </w:rPr>
        <w:t>foregoing reasoning</w:t>
      </w:r>
      <w:r w:rsidR="00DF4229">
        <w:rPr>
          <w:rFonts w:ascii="Arial" w:hAnsi="Arial" w:cs="Arial"/>
          <w:sz w:val="24"/>
          <w:szCs w:val="24"/>
        </w:rPr>
        <w:t xml:space="preserve"> is borne</w:t>
      </w:r>
      <w:r w:rsidR="005A1D8C">
        <w:rPr>
          <w:rFonts w:ascii="Arial" w:hAnsi="Arial" w:cs="Arial"/>
          <w:sz w:val="24"/>
          <w:szCs w:val="24"/>
        </w:rPr>
        <w:t xml:space="preserve"> out by </w:t>
      </w:r>
      <w:r w:rsidR="00DF4229">
        <w:rPr>
          <w:rFonts w:ascii="Arial" w:hAnsi="Arial" w:cs="Arial"/>
          <w:sz w:val="24"/>
          <w:szCs w:val="24"/>
        </w:rPr>
        <w:t xml:space="preserve">the fact that when the court </w:t>
      </w:r>
      <w:r w:rsidR="00DF4229" w:rsidRPr="00571CCD">
        <w:rPr>
          <w:rFonts w:ascii="Arial" w:hAnsi="Arial" w:cs="Arial"/>
          <w:i/>
          <w:sz w:val="24"/>
          <w:szCs w:val="24"/>
        </w:rPr>
        <w:t xml:space="preserve">a </w:t>
      </w:r>
      <w:r w:rsidR="005A1D8C" w:rsidRPr="00571CCD">
        <w:rPr>
          <w:rFonts w:ascii="Arial" w:hAnsi="Arial" w:cs="Arial"/>
          <w:i/>
          <w:sz w:val="24"/>
          <w:szCs w:val="24"/>
        </w:rPr>
        <w:t>quo</w:t>
      </w:r>
      <w:r w:rsidR="005A1D8C">
        <w:rPr>
          <w:rFonts w:ascii="Arial" w:hAnsi="Arial" w:cs="Arial"/>
          <w:sz w:val="24"/>
          <w:szCs w:val="24"/>
        </w:rPr>
        <w:t xml:space="preserve"> </w:t>
      </w:r>
      <w:r w:rsidR="00DF4229">
        <w:rPr>
          <w:rFonts w:ascii="Arial" w:hAnsi="Arial" w:cs="Arial"/>
          <w:sz w:val="24"/>
          <w:szCs w:val="24"/>
        </w:rPr>
        <w:t>‘</w:t>
      </w:r>
      <w:r w:rsidR="005A1D8C">
        <w:rPr>
          <w:rFonts w:ascii="Arial" w:hAnsi="Arial" w:cs="Arial"/>
          <w:sz w:val="24"/>
          <w:szCs w:val="24"/>
        </w:rPr>
        <w:t>considered</w:t>
      </w:r>
      <w:r w:rsidR="00DF4229">
        <w:rPr>
          <w:rFonts w:ascii="Arial" w:hAnsi="Arial" w:cs="Arial"/>
          <w:sz w:val="24"/>
          <w:szCs w:val="24"/>
        </w:rPr>
        <w:t>’</w:t>
      </w:r>
      <w:r w:rsidR="005A1D8C">
        <w:rPr>
          <w:rFonts w:ascii="Arial" w:hAnsi="Arial" w:cs="Arial"/>
          <w:sz w:val="24"/>
          <w:szCs w:val="24"/>
        </w:rPr>
        <w:t xml:space="preserve"> the</w:t>
      </w:r>
      <w:r w:rsidR="00DF4229">
        <w:rPr>
          <w:rFonts w:ascii="Arial" w:hAnsi="Arial" w:cs="Arial"/>
          <w:sz w:val="24"/>
          <w:szCs w:val="24"/>
        </w:rPr>
        <w:t xml:space="preserve"> </w:t>
      </w:r>
      <w:r w:rsidR="00A85515">
        <w:rPr>
          <w:rFonts w:ascii="Arial" w:hAnsi="Arial" w:cs="Arial"/>
          <w:sz w:val="24"/>
          <w:szCs w:val="24"/>
        </w:rPr>
        <w:t xml:space="preserve">cross-appellant’s </w:t>
      </w:r>
      <w:r w:rsidR="00DF4229">
        <w:rPr>
          <w:rFonts w:ascii="Arial" w:hAnsi="Arial" w:cs="Arial"/>
          <w:sz w:val="24"/>
          <w:szCs w:val="24"/>
        </w:rPr>
        <w:t>non-existent counter-claim against the first and second respondent</w:t>
      </w:r>
      <w:r w:rsidR="00D90F0E">
        <w:rPr>
          <w:rFonts w:ascii="Arial" w:hAnsi="Arial" w:cs="Arial"/>
          <w:sz w:val="24"/>
          <w:szCs w:val="24"/>
        </w:rPr>
        <w:t>s,</w:t>
      </w:r>
      <w:r w:rsidR="00DF4229">
        <w:rPr>
          <w:rFonts w:ascii="Arial" w:hAnsi="Arial" w:cs="Arial"/>
          <w:sz w:val="24"/>
          <w:szCs w:val="24"/>
        </w:rPr>
        <w:t xml:space="preserve"> it invoked the </w:t>
      </w:r>
      <w:r w:rsidR="00DF4229" w:rsidRPr="001144F9">
        <w:rPr>
          <w:rFonts w:ascii="Arial" w:hAnsi="Arial" w:cs="Arial"/>
          <w:i/>
          <w:sz w:val="24"/>
          <w:szCs w:val="24"/>
        </w:rPr>
        <w:t>res ipsa loquitur</w:t>
      </w:r>
      <w:r w:rsidR="00DF4229">
        <w:rPr>
          <w:rFonts w:ascii="Arial" w:hAnsi="Arial" w:cs="Arial"/>
          <w:sz w:val="24"/>
          <w:szCs w:val="24"/>
        </w:rPr>
        <w:t xml:space="preserve"> rule against the first respondent. The court found ‘that the Benz did not change lanes and that it was stationary when the </w:t>
      </w:r>
      <w:r w:rsidR="00571CCD">
        <w:rPr>
          <w:rFonts w:ascii="Arial" w:hAnsi="Arial" w:cs="Arial"/>
          <w:sz w:val="24"/>
          <w:szCs w:val="24"/>
        </w:rPr>
        <w:t>minibus hit it at its rear</w:t>
      </w:r>
      <w:r w:rsidR="00DF4229">
        <w:rPr>
          <w:rFonts w:ascii="Arial" w:hAnsi="Arial" w:cs="Arial"/>
          <w:sz w:val="24"/>
          <w:szCs w:val="24"/>
        </w:rPr>
        <w:t>’</w:t>
      </w:r>
      <w:r w:rsidR="00571CCD">
        <w:rPr>
          <w:rFonts w:ascii="Arial" w:hAnsi="Arial" w:cs="Arial"/>
          <w:sz w:val="24"/>
          <w:szCs w:val="24"/>
        </w:rPr>
        <w:t>.</w:t>
      </w:r>
      <w:r w:rsidR="00DF4229">
        <w:rPr>
          <w:rFonts w:ascii="Arial" w:hAnsi="Arial" w:cs="Arial"/>
          <w:sz w:val="24"/>
          <w:szCs w:val="24"/>
        </w:rPr>
        <w:t xml:space="preserve"> It further found that ‘Hedimund [the first respondent] failed in </w:t>
      </w:r>
      <w:r w:rsidR="00D90F0E">
        <w:rPr>
          <w:rFonts w:ascii="Arial" w:hAnsi="Arial" w:cs="Arial"/>
          <w:sz w:val="24"/>
          <w:szCs w:val="24"/>
        </w:rPr>
        <w:t xml:space="preserve">that </w:t>
      </w:r>
      <w:r w:rsidR="00DB4263">
        <w:rPr>
          <w:rFonts w:ascii="Arial" w:hAnsi="Arial" w:cs="Arial"/>
          <w:sz w:val="24"/>
          <w:szCs w:val="24"/>
        </w:rPr>
        <w:t xml:space="preserve">duty . . . </w:t>
      </w:r>
      <w:r w:rsidR="00DF4229">
        <w:rPr>
          <w:rFonts w:ascii="Arial" w:hAnsi="Arial" w:cs="Arial"/>
          <w:sz w:val="24"/>
          <w:szCs w:val="24"/>
        </w:rPr>
        <w:t xml:space="preserve"> to keep his vehicle under proper control and he did not drive </w:t>
      </w:r>
      <w:r w:rsidR="00D90F0E">
        <w:rPr>
          <w:rFonts w:ascii="Arial" w:hAnsi="Arial" w:cs="Arial"/>
          <w:sz w:val="24"/>
          <w:szCs w:val="24"/>
        </w:rPr>
        <w:t xml:space="preserve">it </w:t>
      </w:r>
      <w:r w:rsidR="00571CCD">
        <w:rPr>
          <w:rFonts w:ascii="Arial" w:hAnsi="Arial" w:cs="Arial"/>
          <w:sz w:val="24"/>
          <w:szCs w:val="24"/>
        </w:rPr>
        <w:t>with due care</w:t>
      </w:r>
      <w:r w:rsidR="00DF4229">
        <w:rPr>
          <w:rFonts w:ascii="Arial" w:hAnsi="Arial" w:cs="Arial"/>
          <w:sz w:val="24"/>
          <w:szCs w:val="24"/>
        </w:rPr>
        <w:t>’</w:t>
      </w:r>
      <w:r w:rsidR="00571CCD">
        <w:rPr>
          <w:rFonts w:ascii="Arial" w:hAnsi="Arial" w:cs="Arial"/>
          <w:sz w:val="24"/>
          <w:szCs w:val="24"/>
        </w:rPr>
        <w:t>.</w:t>
      </w:r>
      <w:r w:rsidR="00DF4229">
        <w:rPr>
          <w:rFonts w:ascii="Arial" w:hAnsi="Arial" w:cs="Arial"/>
          <w:sz w:val="24"/>
          <w:szCs w:val="24"/>
        </w:rPr>
        <w:t xml:space="preserve"> </w:t>
      </w:r>
      <w:r w:rsidR="008538FB">
        <w:rPr>
          <w:rFonts w:ascii="Arial" w:hAnsi="Arial" w:cs="Arial"/>
          <w:sz w:val="24"/>
          <w:szCs w:val="24"/>
        </w:rPr>
        <w:t xml:space="preserve">These considerations and findings should have been applied when the court was </w:t>
      </w:r>
      <w:r>
        <w:rPr>
          <w:rFonts w:ascii="Arial" w:hAnsi="Arial" w:cs="Arial"/>
          <w:sz w:val="24"/>
          <w:szCs w:val="24"/>
        </w:rPr>
        <w:t>consider</w:t>
      </w:r>
      <w:r w:rsidR="00E90EED">
        <w:rPr>
          <w:rFonts w:ascii="Arial" w:hAnsi="Arial" w:cs="Arial"/>
          <w:sz w:val="24"/>
          <w:szCs w:val="24"/>
        </w:rPr>
        <w:t>ing</w:t>
      </w:r>
      <w:r>
        <w:rPr>
          <w:rFonts w:ascii="Arial" w:hAnsi="Arial" w:cs="Arial"/>
          <w:sz w:val="24"/>
          <w:szCs w:val="24"/>
        </w:rPr>
        <w:t xml:space="preserve"> who</w:t>
      </w:r>
      <w:r w:rsidR="008538FB">
        <w:rPr>
          <w:rFonts w:ascii="Arial" w:hAnsi="Arial" w:cs="Arial"/>
          <w:sz w:val="24"/>
          <w:szCs w:val="24"/>
        </w:rPr>
        <w:t xml:space="preserve"> caused the </w:t>
      </w:r>
      <w:r>
        <w:rPr>
          <w:rFonts w:ascii="Arial" w:hAnsi="Arial" w:cs="Arial"/>
          <w:sz w:val="24"/>
          <w:szCs w:val="24"/>
        </w:rPr>
        <w:t>Mercedes Benz</w:t>
      </w:r>
      <w:r w:rsidR="008538FB">
        <w:rPr>
          <w:rFonts w:ascii="Arial" w:hAnsi="Arial" w:cs="Arial"/>
          <w:sz w:val="24"/>
          <w:szCs w:val="24"/>
        </w:rPr>
        <w:t xml:space="preserve"> to collide</w:t>
      </w:r>
      <w:r w:rsidR="00E90EED">
        <w:rPr>
          <w:rFonts w:ascii="Arial" w:hAnsi="Arial" w:cs="Arial"/>
          <w:sz w:val="24"/>
          <w:szCs w:val="24"/>
        </w:rPr>
        <w:t xml:space="preserve"> with the</w:t>
      </w:r>
      <w:r w:rsidR="008538FB">
        <w:rPr>
          <w:rFonts w:ascii="Arial" w:hAnsi="Arial" w:cs="Arial"/>
          <w:sz w:val="24"/>
          <w:szCs w:val="24"/>
        </w:rPr>
        <w:t xml:space="preserve"> B</w:t>
      </w:r>
      <w:r w:rsidR="00957973">
        <w:rPr>
          <w:rFonts w:ascii="Arial" w:hAnsi="Arial" w:cs="Arial"/>
          <w:sz w:val="24"/>
          <w:szCs w:val="24"/>
        </w:rPr>
        <w:t>M</w:t>
      </w:r>
      <w:r w:rsidR="008538FB">
        <w:rPr>
          <w:rFonts w:ascii="Arial" w:hAnsi="Arial" w:cs="Arial"/>
          <w:sz w:val="24"/>
          <w:szCs w:val="24"/>
        </w:rPr>
        <w:t xml:space="preserve">W. </w:t>
      </w:r>
    </w:p>
    <w:p w14:paraId="20B96437" w14:textId="77777777" w:rsidR="00F445C3" w:rsidRDefault="00F445C3" w:rsidP="003E1951">
      <w:pPr>
        <w:pStyle w:val="NoSpacing"/>
        <w:spacing w:line="480" w:lineRule="auto"/>
        <w:jc w:val="both"/>
        <w:rPr>
          <w:rFonts w:ascii="Arial" w:hAnsi="Arial" w:cs="Arial"/>
          <w:sz w:val="24"/>
          <w:szCs w:val="24"/>
        </w:rPr>
      </w:pPr>
    </w:p>
    <w:p w14:paraId="034647DC" w14:textId="280FD225" w:rsidR="00F445C3" w:rsidRDefault="00F445C3"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In my view</w:t>
      </w:r>
      <w:r w:rsidR="00571CCD">
        <w:rPr>
          <w:rFonts w:ascii="Arial" w:hAnsi="Arial" w:cs="Arial"/>
          <w:sz w:val="24"/>
          <w:szCs w:val="24"/>
        </w:rPr>
        <w:t>,</w:t>
      </w:r>
      <w:r>
        <w:rPr>
          <w:rFonts w:ascii="Arial" w:hAnsi="Arial" w:cs="Arial"/>
          <w:sz w:val="24"/>
          <w:szCs w:val="24"/>
        </w:rPr>
        <w:t xml:space="preserve"> the court </w:t>
      </w:r>
      <w:r w:rsidRPr="00571CCD">
        <w:rPr>
          <w:rFonts w:ascii="Arial" w:hAnsi="Arial" w:cs="Arial"/>
          <w:i/>
          <w:sz w:val="24"/>
          <w:szCs w:val="24"/>
        </w:rPr>
        <w:t>a quo</w:t>
      </w:r>
      <w:r>
        <w:rPr>
          <w:rFonts w:ascii="Arial" w:hAnsi="Arial" w:cs="Arial"/>
          <w:sz w:val="24"/>
          <w:szCs w:val="24"/>
        </w:rPr>
        <w:t xml:space="preserve"> misdirected itself in expecting</w:t>
      </w:r>
      <w:r w:rsidR="00E90EED">
        <w:rPr>
          <w:rFonts w:ascii="Arial" w:hAnsi="Arial" w:cs="Arial"/>
          <w:sz w:val="24"/>
          <w:szCs w:val="24"/>
        </w:rPr>
        <w:t xml:space="preserve"> or requiring</w:t>
      </w:r>
      <w:r>
        <w:rPr>
          <w:rFonts w:ascii="Arial" w:hAnsi="Arial" w:cs="Arial"/>
          <w:sz w:val="24"/>
          <w:szCs w:val="24"/>
        </w:rPr>
        <w:t xml:space="preserve"> the </w:t>
      </w:r>
      <w:r w:rsidR="00766B9E">
        <w:rPr>
          <w:rFonts w:ascii="Arial" w:hAnsi="Arial" w:cs="Arial"/>
          <w:sz w:val="24"/>
          <w:szCs w:val="24"/>
        </w:rPr>
        <w:t xml:space="preserve">cross-appellant </w:t>
      </w:r>
      <w:r>
        <w:rPr>
          <w:rFonts w:ascii="Arial" w:hAnsi="Arial" w:cs="Arial"/>
          <w:sz w:val="24"/>
          <w:szCs w:val="24"/>
        </w:rPr>
        <w:t xml:space="preserve">to have taken steps in order to avoid the </w:t>
      </w:r>
      <w:r w:rsidR="00981D53">
        <w:rPr>
          <w:rFonts w:ascii="Arial" w:hAnsi="Arial" w:cs="Arial"/>
          <w:sz w:val="24"/>
          <w:szCs w:val="24"/>
        </w:rPr>
        <w:t>m</w:t>
      </w:r>
      <w:r>
        <w:rPr>
          <w:rFonts w:ascii="Arial" w:hAnsi="Arial" w:cs="Arial"/>
          <w:sz w:val="24"/>
          <w:szCs w:val="24"/>
        </w:rPr>
        <w:t>inibus colliding with the rear</w:t>
      </w:r>
      <w:r w:rsidR="00981D53">
        <w:rPr>
          <w:rFonts w:ascii="Arial" w:hAnsi="Arial" w:cs="Arial"/>
          <w:sz w:val="24"/>
          <w:szCs w:val="24"/>
        </w:rPr>
        <w:t>-</w:t>
      </w:r>
      <w:r>
        <w:rPr>
          <w:rFonts w:ascii="Arial" w:hAnsi="Arial" w:cs="Arial"/>
          <w:sz w:val="24"/>
          <w:szCs w:val="24"/>
        </w:rPr>
        <w:t xml:space="preserve">end of </w:t>
      </w:r>
      <w:r w:rsidR="00766B9E">
        <w:rPr>
          <w:rFonts w:ascii="Arial" w:hAnsi="Arial" w:cs="Arial"/>
          <w:sz w:val="24"/>
          <w:szCs w:val="24"/>
        </w:rPr>
        <w:t>the</w:t>
      </w:r>
      <w:r>
        <w:rPr>
          <w:rFonts w:ascii="Arial" w:hAnsi="Arial" w:cs="Arial"/>
          <w:sz w:val="24"/>
          <w:szCs w:val="24"/>
        </w:rPr>
        <w:t xml:space="preserve"> Mercedes </w:t>
      </w:r>
      <w:r w:rsidR="00837C4B">
        <w:rPr>
          <w:rFonts w:ascii="Arial" w:hAnsi="Arial" w:cs="Arial"/>
          <w:sz w:val="24"/>
          <w:szCs w:val="24"/>
        </w:rPr>
        <w:t>Benz</w:t>
      </w:r>
      <w:r>
        <w:rPr>
          <w:rFonts w:ascii="Arial" w:hAnsi="Arial" w:cs="Arial"/>
          <w:sz w:val="24"/>
          <w:szCs w:val="24"/>
        </w:rPr>
        <w:t>. This</w:t>
      </w:r>
      <w:r w:rsidR="00E90EED">
        <w:rPr>
          <w:rFonts w:ascii="Arial" w:hAnsi="Arial" w:cs="Arial"/>
          <w:sz w:val="24"/>
          <w:szCs w:val="24"/>
        </w:rPr>
        <w:t xml:space="preserve"> is</w:t>
      </w:r>
      <w:r>
        <w:rPr>
          <w:rFonts w:ascii="Arial" w:hAnsi="Arial" w:cs="Arial"/>
          <w:sz w:val="24"/>
          <w:szCs w:val="24"/>
        </w:rPr>
        <w:t xml:space="preserve"> because the court found that the </w:t>
      </w:r>
      <w:r w:rsidR="00957973">
        <w:rPr>
          <w:rFonts w:ascii="Arial" w:hAnsi="Arial" w:cs="Arial"/>
          <w:sz w:val="24"/>
          <w:szCs w:val="24"/>
        </w:rPr>
        <w:t>Mercede</w:t>
      </w:r>
      <w:r w:rsidR="00837C4B">
        <w:rPr>
          <w:rFonts w:ascii="Arial" w:hAnsi="Arial" w:cs="Arial"/>
          <w:sz w:val="24"/>
          <w:szCs w:val="24"/>
        </w:rPr>
        <w:t>s</w:t>
      </w:r>
      <w:r>
        <w:rPr>
          <w:rFonts w:ascii="Arial" w:hAnsi="Arial" w:cs="Arial"/>
          <w:sz w:val="24"/>
          <w:szCs w:val="24"/>
        </w:rPr>
        <w:t xml:space="preserve"> Benz was stationary and further because it was common cause that it was propelled into the</w:t>
      </w:r>
      <w:r w:rsidR="00E90EED">
        <w:rPr>
          <w:rFonts w:ascii="Arial" w:hAnsi="Arial" w:cs="Arial"/>
          <w:sz w:val="24"/>
          <w:szCs w:val="24"/>
        </w:rPr>
        <w:t xml:space="preserve"> rear-</w:t>
      </w:r>
      <w:r>
        <w:rPr>
          <w:rFonts w:ascii="Arial" w:hAnsi="Arial" w:cs="Arial"/>
          <w:sz w:val="24"/>
          <w:szCs w:val="24"/>
        </w:rPr>
        <w:t xml:space="preserve"> end of the BMW</w:t>
      </w:r>
      <w:r w:rsidR="00766B9E">
        <w:rPr>
          <w:rFonts w:ascii="Arial" w:hAnsi="Arial" w:cs="Arial"/>
          <w:sz w:val="24"/>
          <w:szCs w:val="24"/>
        </w:rPr>
        <w:t>’s</w:t>
      </w:r>
      <w:r>
        <w:rPr>
          <w:rFonts w:ascii="Arial" w:hAnsi="Arial" w:cs="Arial"/>
          <w:sz w:val="24"/>
          <w:szCs w:val="24"/>
        </w:rPr>
        <w:t xml:space="preserve"> rear-end upon being bumped from its rear</w:t>
      </w:r>
      <w:r w:rsidR="00E90EED">
        <w:rPr>
          <w:rFonts w:ascii="Arial" w:hAnsi="Arial" w:cs="Arial"/>
          <w:sz w:val="24"/>
          <w:szCs w:val="24"/>
        </w:rPr>
        <w:t>-</w:t>
      </w:r>
      <w:r>
        <w:rPr>
          <w:rFonts w:ascii="Arial" w:hAnsi="Arial" w:cs="Arial"/>
          <w:sz w:val="24"/>
          <w:szCs w:val="24"/>
        </w:rPr>
        <w:t xml:space="preserve">end by the </w:t>
      </w:r>
      <w:r w:rsidR="00981D53">
        <w:rPr>
          <w:rFonts w:ascii="Arial" w:hAnsi="Arial" w:cs="Arial"/>
          <w:sz w:val="24"/>
          <w:szCs w:val="24"/>
        </w:rPr>
        <w:t>m</w:t>
      </w:r>
      <w:r>
        <w:rPr>
          <w:rFonts w:ascii="Arial" w:hAnsi="Arial" w:cs="Arial"/>
          <w:sz w:val="24"/>
          <w:szCs w:val="24"/>
        </w:rPr>
        <w:t>inibus.</w:t>
      </w:r>
      <w:r w:rsidR="00353659" w:rsidRPr="00600B6F">
        <w:rPr>
          <w:rFonts w:ascii="Arial" w:hAnsi="Arial" w:cs="Arial"/>
          <w:sz w:val="24"/>
          <w:szCs w:val="24"/>
        </w:rPr>
        <w:t xml:space="preserve"> On the evidence before the court </w:t>
      </w:r>
      <w:r w:rsidR="00353659" w:rsidRPr="00571CCD">
        <w:rPr>
          <w:rFonts w:ascii="Arial" w:hAnsi="Arial" w:cs="Arial"/>
          <w:i/>
          <w:sz w:val="24"/>
          <w:szCs w:val="24"/>
        </w:rPr>
        <w:t>a quo</w:t>
      </w:r>
      <w:r w:rsidR="00353659" w:rsidRPr="00600B6F">
        <w:rPr>
          <w:rFonts w:ascii="Arial" w:hAnsi="Arial" w:cs="Arial"/>
          <w:sz w:val="24"/>
          <w:szCs w:val="24"/>
        </w:rPr>
        <w:t xml:space="preserve">, </w:t>
      </w:r>
      <w:r w:rsidR="00427D98">
        <w:rPr>
          <w:rFonts w:ascii="Arial" w:hAnsi="Arial" w:cs="Arial"/>
          <w:sz w:val="24"/>
          <w:szCs w:val="24"/>
        </w:rPr>
        <w:t xml:space="preserve">it </w:t>
      </w:r>
      <w:r w:rsidR="00353659" w:rsidRPr="00600B6F">
        <w:rPr>
          <w:rFonts w:ascii="Arial" w:hAnsi="Arial" w:cs="Arial"/>
          <w:sz w:val="24"/>
          <w:szCs w:val="24"/>
        </w:rPr>
        <w:t>should have found that the first respondent had failed to satisfactor</w:t>
      </w:r>
      <w:r w:rsidR="00427D98">
        <w:rPr>
          <w:rFonts w:ascii="Arial" w:hAnsi="Arial" w:cs="Arial"/>
          <w:sz w:val="24"/>
          <w:szCs w:val="24"/>
        </w:rPr>
        <w:t>ily</w:t>
      </w:r>
      <w:r w:rsidR="00353659" w:rsidRPr="00600B6F">
        <w:rPr>
          <w:rFonts w:ascii="Arial" w:hAnsi="Arial" w:cs="Arial"/>
          <w:sz w:val="24"/>
          <w:szCs w:val="24"/>
        </w:rPr>
        <w:t xml:space="preserve"> explain his conduct and thus failed to discharge </w:t>
      </w:r>
      <w:r w:rsidR="00427D98">
        <w:rPr>
          <w:rFonts w:ascii="Arial" w:hAnsi="Arial" w:cs="Arial"/>
          <w:sz w:val="24"/>
          <w:szCs w:val="24"/>
        </w:rPr>
        <w:t xml:space="preserve">the </w:t>
      </w:r>
      <w:r w:rsidR="00353659" w:rsidRPr="00600B6F">
        <w:rPr>
          <w:rFonts w:ascii="Arial" w:hAnsi="Arial" w:cs="Arial"/>
          <w:sz w:val="24"/>
          <w:szCs w:val="24"/>
        </w:rPr>
        <w:t>evidential burden on him created by the presumption</w:t>
      </w:r>
      <w:r w:rsidR="00353659">
        <w:rPr>
          <w:rFonts w:ascii="Arial" w:hAnsi="Arial" w:cs="Arial"/>
          <w:sz w:val="24"/>
          <w:szCs w:val="24"/>
        </w:rPr>
        <w:t xml:space="preserve"> of </w:t>
      </w:r>
      <w:r w:rsidR="00353659" w:rsidRPr="007424BE">
        <w:rPr>
          <w:rFonts w:ascii="Arial" w:hAnsi="Arial" w:cs="Arial"/>
          <w:i/>
          <w:sz w:val="24"/>
          <w:szCs w:val="24"/>
        </w:rPr>
        <w:t>res ipsa loquitur</w:t>
      </w:r>
      <w:r w:rsidR="00353659">
        <w:rPr>
          <w:rFonts w:ascii="Arial" w:hAnsi="Arial" w:cs="Arial"/>
          <w:sz w:val="24"/>
          <w:szCs w:val="24"/>
        </w:rPr>
        <w:t>.</w:t>
      </w:r>
    </w:p>
    <w:p w14:paraId="72E10876" w14:textId="77777777" w:rsidR="001144F9" w:rsidRDefault="001144F9" w:rsidP="003E1951">
      <w:pPr>
        <w:pStyle w:val="NoSpacing"/>
        <w:spacing w:line="480" w:lineRule="auto"/>
        <w:jc w:val="both"/>
        <w:rPr>
          <w:rFonts w:ascii="Arial" w:hAnsi="Arial" w:cs="Arial"/>
          <w:sz w:val="24"/>
          <w:szCs w:val="24"/>
        </w:rPr>
      </w:pPr>
    </w:p>
    <w:p w14:paraId="7B8140C9" w14:textId="01FDAFE2" w:rsidR="00953C99" w:rsidRDefault="00013F73"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light of the </w:t>
      </w:r>
      <w:r w:rsidR="00571CCD">
        <w:rPr>
          <w:rFonts w:ascii="Arial" w:hAnsi="Arial" w:cs="Arial"/>
          <w:sz w:val="24"/>
          <w:szCs w:val="24"/>
        </w:rPr>
        <w:t xml:space="preserve">above </w:t>
      </w:r>
      <w:r w:rsidR="00353659">
        <w:rPr>
          <w:rFonts w:ascii="Arial" w:hAnsi="Arial" w:cs="Arial"/>
          <w:sz w:val="24"/>
          <w:szCs w:val="24"/>
        </w:rPr>
        <w:t>findings</w:t>
      </w:r>
      <w:r>
        <w:rPr>
          <w:rFonts w:ascii="Arial" w:hAnsi="Arial" w:cs="Arial"/>
          <w:sz w:val="24"/>
          <w:szCs w:val="24"/>
        </w:rPr>
        <w:t xml:space="preserve"> </w:t>
      </w:r>
      <w:r w:rsidR="00837C4B">
        <w:rPr>
          <w:rFonts w:ascii="Arial" w:hAnsi="Arial" w:cs="Arial"/>
          <w:sz w:val="24"/>
          <w:szCs w:val="24"/>
        </w:rPr>
        <w:t>and considerations</w:t>
      </w:r>
      <w:r w:rsidR="003665C0">
        <w:rPr>
          <w:rFonts w:ascii="Arial" w:hAnsi="Arial" w:cs="Arial"/>
          <w:sz w:val="24"/>
          <w:szCs w:val="24"/>
        </w:rPr>
        <w:t>,</w:t>
      </w:r>
      <w:r>
        <w:rPr>
          <w:rFonts w:ascii="Arial" w:hAnsi="Arial" w:cs="Arial"/>
          <w:sz w:val="24"/>
          <w:szCs w:val="24"/>
        </w:rPr>
        <w:t xml:space="preserve"> I conclu</w:t>
      </w:r>
      <w:r w:rsidR="00D05D2D">
        <w:rPr>
          <w:rFonts w:ascii="Arial" w:hAnsi="Arial" w:cs="Arial"/>
          <w:sz w:val="24"/>
          <w:szCs w:val="24"/>
        </w:rPr>
        <w:t>de</w:t>
      </w:r>
      <w:r>
        <w:rPr>
          <w:rFonts w:ascii="Arial" w:hAnsi="Arial" w:cs="Arial"/>
          <w:sz w:val="24"/>
          <w:szCs w:val="24"/>
        </w:rPr>
        <w:t xml:space="preserve"> that the cross</w:t>
      </w:r>
      <w:r w:rsidR="00353659">
        <w:rPr>
          <w:rFonts w:ascii="Arial" w:hAnsi="Arial" w:cs="Arial"/>
          <w:sz w:val="24"/>
          <w:szCs w:val="24"/>
        </w:rPr>
        <w:t>-</w:t>
      </w:r>
      <w:r>
        <w:rPr>
          <w:rFonts w:ascii="Arial" w:hAnsi="Arial" w:cs="Arial"/>
          <w:sz w:val="24"/>
          <w:szCs w:val="24"/>
        </w:rPr>
        <w:t xml:space="preserve">appeal </w:t>
      </w:r>
      <w:r w:rsidR="00D05D2D">
        <w:rPr>
          <w:rFonts w:ascii="Arial" w:hAnsi="Arial" w:cs="Arial"/>
          <w:sz w:val="24"/>
          <w:szCs w:val="24"/>
        </w:rPr>
        <w:t>must</w:t>
      </w:r>
      <w:r>
        <w:rPr>
          <w:rFonts w:ascii="Arial" w:hAnsi="Arial" w:cs="Arial"/>
          <w:sz w:val="24"/>
          <w:szCs w:val="24"/>
        </w:rPr>
        <w:t xml:space="preserve"> succeed.</w:t>
      </w:r>
    </w:p>
    <w:p w14:paraId="7C512DCA" w14:textId="77777777" w:rsidR="00571CCD" w:rsidRDefault="00571CCD" w:rsidP="00571CCD">
      <w:pPr>
        <w:pStyle w:val="NoSpacing"/>
        <w:spacing w:line="480" w:lineRule="auto"/>
        <w:jc w:val="both"/>
        <w:rPr>
          <w:rFonts w:ascii="Arial" w:hAnsi="Arial" w:cs="Arial"/>
          <w:sz w:val="24"/>
          <w:szCs w:val="24"/>
        </w:rPr>
      </w:pPr>
    </w:p>
    <w:p w14:paraId="0B3CDBA5" w14:textId="38C2FFA4" w:rsidR="00363F61" w:rsidRPr="00600B6F" w:rsidRDefault="00363F61" w:rsidP="00571CCD">
      <w:pPr>
        <w:pStyle w:val="NoSpacing"/>
        <w:spacing w:line="480" w:lineRule="auto"/>
        <w:jc w:val="both"/>
        <w:rPr>
          <w:rFonts w:ascii="Arial" w:hAnsi="Arial" w:cs="Arial"/>
          <w:sz w:val="24"/>
          <w:szCs w:val="24"/>
          <w:u w:val="single"/>
        </w:rPr>
      </w:pPr>
      <w:r w:rsidRPr="00600B6F">
        <w:rPr>
          <w:rFonts w:ascii="Arial" w:hAnsi="Arial" w:cs="Arial"/>
          <w:sz w:val="24"/>
          <w:szCs w:val="24"/>
          <w:u w:val="single"/>
        </w:rPr>
        <w:t>Costs</w:t>
      </w:r>
    </w:p>
    <w:p w14:paraId="08111861" w14:textId="589148FE" w:rsidR="004577EA" w:rsidRDefault="00953C99"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There remains the issue of costs. Mr </w:t>
      </w:r>
      <w:r w:rsidR="00837C4B">
        <w:rPr>
          <w:rFonts w:ascii="Arial" w:hAnsi="Arial" w:cs="Arial"/>
          <w:sz w:val="24"/>
          <w:szCs w:val="24"/>
        </w:rPr>
        <w:t>Strydom asked</w:t>
      </w:r>
      <w:r>
        <w:rPr>
          <w:rFonts w:ascii="Arial" w:hAnsi="Arial" w:cs="Arial"/>
          <w:sz w:val="24"/>
          <w:szCs w:val="24"/>
        </w:rPr>
        <w:t xml:space="preserve"> for an order </w:t>
      </w:r>
      <w:r w:rsidR="004577EA">
        <w:rPr>
          <w:rFonts w:ascii="Arial" w:hAnsi="Arial" w:cs="Arial"/>
          <w:sz w:val="24"/>
          <w:szCs w:val="24"/>
        </w:rPr>
        <w:t xml:space="preserve">of </w:t>
      </w:r>
      <w:r>
        <w:rPr>
          <w:rFonts w:ascii="Arial" w:hAnsi="Arial" w:cs="Arial"/>
          <w:sz w:val="24"/>
          <w:szCs w:val="24"/>
        </w:rPr>
        <w:t>costs</w:t>
      </w:r>
      <w:r w:rsidR="004577EA">
        <w:rPr>
          <w:rFonts w:ascii="Arial" w:hAnsi="Arial" w:cs="Arial"/>
          <w:sz w:val="24"/>
          <w:szCs w:val="24"/>
        </w:rPr>
        <w:t xml:space="preserve"> </w:t>
      </w:r>
      <w:r w:rsidR="003725FD">
        <w:rPr>
          <w:rFonts w:ascii="Arial" w:hAnsi="Arial" w:cs="Arial"/>
          <w:sz w:val="24"/>
          <w:szCs w:val="24"/>
        </w:rPr>
        <w:t xml:space="preserve">for the appellant against </w:t>
      </w:r>
      <w:r w:rsidR="004577EA">
        <w:rPr>
          <w:rFonts w:ascii="Arial" w:hAnsi="Arial" w:cs="Arial"/>
          <w:sz w:val="24"/>
          <w:szCs w:val="24"/>
        </w:rPr>
        <w:t xml:space="preserve">the first and second respondents. Mr Grobler for the </w:t>
      </w:r>
      <w:r w:rsidR="00571CCD">
        <w:rPr>
          <w:rFonts w:ascii="Arial" w:hAnsi="Arial" w:cs="Arial"/>
          <w:sz w:val="24"/>
          <w:szCs w:val="24"/>
        </w:rPr>
        <w:t xml:space="preserve">first and second </w:t>
      </w:r>
      <w:r w:rsidR="004577EA">
        <w:rPr>
          <w:rFonts w:ascii="Arial" w:hAnsi="Arial" w:cs="Arial"/>
          <w:sz w:val="24"/>
          <w:szCs w:val="24"/>
        </w:rPr>
        <w:t>respondent</w:t>
      </w:r>
      <w:r w:rsidR="00571CCD">
        <w:rPr>
          <w:rFonts w:ascii="Arial" w:hAnsi="Arial" w:cs="Arial"/>
          <w:sz w:val="24"/>
          <w:szCs w:val="24"/>
        </w:rPr>
        <w:t>s</w:t>
      </w:r>
      <w:r w:rsidR="004577EA">
        <w:rPr>
          <w:rFonts w:ascii="Arial" w:hAnsi="Arial" w:cs="Arial"/>
          <w:sz w:val="24"/>
          <w:szCs w:val="24"/>
        </w:rPr>
        <w:t xml:space="preserve"> pointed out that </w:t>
      </w:r>
      <w:r w:rsidR="003725FD">
        <w:rPr>
          <w:rFonts w:ascii="Arial" w:hAnsi="Arial" w:cs="Arial"/>
          <w:sz w:val="24"/>
          <w:szCs w:val="24"/>
        </w:rPr>
        <w:t xml:space="preserve">the cross-appellant </w:t>
      </w:r>
      <w:r w:rsidR="004577EA">
        <w:rPr>
          <w:rFonts w:ascii="Arial" w:hAnsi="Arial" w:cs="Arial"/>
          <w:sz w:val="24"/>
          <w:szCs w:val="24"/>
        </w:rPr>
        <w:t>cannot seek relief on behalf of the appellant who withdrew her entire app</w:t>
      </w:r>
      <w:r w:rsidR="0014448D">
        <w:rPr>
          <w:rFonts w:ascii="Arial" w:hAnsi="Arial" w:cs="Arial"/>
          <w:sz w:val="24"/>
          <w:szCs w:val="24"/>
        </w:rPr>
        <w:t>eal and tendered the cross-appellant’s</w:t>
      </w:r>
      <w:r w:rsidR="004577EA">
        <w:rPr>
          <w:rFonts w:ascii="Arial" w:hAnsi="Arial" w:cs="Arial"/>
          <w:sz w:val="24"/>
          <w:szCs w:val="24"/>
        </w:rPr>
        <w:t xml:space="preserve"> wasted costs.</w:t>
      </w:r>
      <w:r w:rsidR="00991142">
        <w:rPr>
          <w:rFonts w:ascii="Arial" w:hAnsi="Arial" w:cs="Arial"/>
          <w:sz w:val="24"/>
          <w:szCs w:val="24"/>
        </w:rPr>
        <w:t xml:space="preserve"> I fully agree with Mr G</w:t>
      </w:r>
      <w:r w:rsidR="00981D53">
        <w:rPr>
          <w:rFonts w:ascii="Arial" w:hAnsi="Arial" w:cs="Arial"/>
          <w:sz w:val="24"/>
          <w:szCs w:val="24"/>
        </w:rPr>
        <w:t>r</w:t>
      </w:r>
      <w:r w:rsidR="00991142">
        <w:rPr>
          <w:rFonts w:ascii="Arial" w:hAnsi="Arial" w:cs="Arial"/>
          <w:sz w:val="24"/>
          <w:szCs w:val="24"/>
        </w:rPr>
        <w:t>obler’s submission. The third respondent has no brief from the appellant</w:t>
      </w:r>
      <w:r w:rsidR="001F2919">
        <w:rPr>
          <w:rFonts w:ascii="Arial" w:hAnsi="Arial" w:cs="Arial"/>
          <w:sz w:val="24"/>
          <w:szCs w:val="24"/>
        </w:rPr>
        <w:t>.</w:t>
      </w:r>
      <w:r w:rsidR="003725FD">
        <w:rPr>
          <w:rFonts w:ascii="Arial" w:hAnsi="Arial" w:cs="Arial"/>
          <w:sz w:val="24"/>
          <w:szCs w:val="24"/>
        </w:rPr>
        <w:t xml:space="preserve"> Since the appellant was successful against </w:t>
      </w:r>
      <w:r w:rsidR="0014448D">
        <w:rPr>
          <w:rFonts w:ascii="Arial" w:hAnsi="Arial" w:cs="Arial"/>
          <w:sz w:val="24"/>
          <w:szCs w:val="24"/>
        </w:rPr>
        <w:t>the cross-appellant</w:t>
      </w:r>
      <w:r w:rsidR="003725FD">
        <w:rPr>
          <w:rFonts w:ascii="Arial" w:hAnsi="Arial" w:cs="Arial"/>
          <w:sz w:val="24"/>
          <w:szCs w:val="24"/>
        </w:rPr>
        <w:t xml:space="preserve"> </w:t>
      </w:r>
      <w:r w:rsidR="003725FD" w:rsidRPr="00571CCD">
        <w:rPr>
          <w:rFonts w:ascii="Arial" w:hAnsi="Arial" w:cs="Arial"/>
          <w:i/>
          <w:sz w:val="24"/>
          <w:szCs w:val="24"/>
        </w:rPr>
        <w:t>a quo</w:t>
      </w:r>
      <w:r w:rsidR="003725FD">
        <w:rPr>
          <w:rFonts w:ascii="Arial" w:hAnsi="Arial" w:cs="Arial"/>
          <w:sz w:val="24"/>
          <w:szCs w:val="24"/>
        </w:rPr>
        <w:t xml:space="preserve"> when that order was clearly improper, we still have to consider who should bear the cross-appellant’s costs </w:t>
      </w:r>
      <w:r w:rsidR="003725FD" w:rsidRPr="00571CCD">
        <w:rPr>
          <w:rFonts w:ascii="Arial" w:hAnsi="Arial" w:cs="Arial"/>
          <w:i/>
          <w:sz w:val="24"/>
          <w:szCs w:val="24"/>
        </w:rPr>
        <w:t>a quo</w:t>
      </w:r>
      <w:r w:rsidR="00981D53">
        <w:rPr>
          <w:rFonts w:ascii="Arial" w:hAnsi="Arial" w:cs="Arial"/>
          <w:sz w:val="24"/>
          <w:szCs w:val="24"/>
        </w:rPr>
        <w:t>,</w:t>
      </w:r>
      <w:r w:rsidR="003725FD">
        <w:rPr>
          <w:rFonts w:ascii="Arial" w:hAnsi="Arial" w:cs="Arial"/>
          <w:sz w:val="24"/>
          <w:szCs w:val="24"/>
        </w:rPr>
        <w:t xml:space="preserve"> now that order is liable to be set aside on appeal. </w:t>
      </w:r>
    </w:p>
    <w:p w14:paraId="576F93BA" w14:textId="77777777" w:rsidR="00571CCD" w:rsidRDefault="00571CCD" w:rsidP="00571CCD">
      <w:pPr>
        <w:pStyle w:val="NoSpacing"/>
        <w:spacing w:line="480" w:lineRule="auto"/>
        <w:jc w:val="both"/>
        <w:rPr>
          <w:rFonts w:ascii="Arial" w:hAnsi="Arial" w:cs="Arial"/>
          <w:sz w:val="24"/>
          <w:szCs w:val="24"/>
        </w:rPr>
      </w:pPr>
    </w:p>
    <w:p w14:paraId="3BBA581A" w14:textId="27FCC79D" w:rsidR="00AF6363" w:rsidRDefault="0050787D" w:rsidP="003E1951">
      <w:pPr>
        <w:pStyle w:val="PlainText"/>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w:t>
      </w:r>
      <w:r w:rsidRPr="0050787D">
        <w:rPr>
          <w:rFonts w:ascii="Arial" w:hAnsi="Arial" w:cs="Arial"/>
          <w:sz w:val="24"/>
          <w:szCs w:val="24"/>
        </w:rPr>
        <w:t xml:space="preserve"> alleged negligenc</w:t>
      </w:r>
      <w:r>
        <w:rPr>
          <w:rFonts w:ascii="Arial" w:hAnsi="Arial" w:cs="Arial"/>
          <w:sz w:val="24"/>
          <w:szCs w:val="24"/>
        </w:rPr>
        <w:t>e against all drivers behind her vehicle</w:t>
      </w:r>
      <w:r w:rsidRPr="0050787D">
        <w:rPr>
          <w:rFonts w:ascii="Arial" w:hAnsi="Arial" w:cs="Arial"/>
          <w:sz w:val="24"/>
          <w:szCs w:val="24"/>
        </w:rPr>
        <w:t xml:space="preserve"> at the time</w:t>
      </w:r>
      <w:r>
        <w:rPr>
          <w:rFonts w:ascii="Arial" w:hAnsi="Arial" w:cs="Arial"/>
          <w:sz w:val="24"/>
          <w:szCs w:val="24"/>
        </w:rPr>
        <w:t xml:space="preserve"> of the collision</w:t>
      </w:r>
      <w:r w:rsidRPr="0050787D">
        <w:rPr>
          <w:rFonts w:ascii="Arial" w:hAnsi="Arial" w:cs="Arial"/>
          <w:sz w:val="24"/>
          <w:szCs w:val="24"/>
        </w:rPr>
        <w:t>. On any view of the facts and evidence</w:t>
      </w:r>
      <w:r w:rsidR="00981D53">
        <w:rPr>
          <w:rFonts w:ascii="Arial" w:hAnsi="Arial" w:cs="Arial"/>
          <w:sz w:val="24"/>
          <w:szCs w:val="24"/>
        </w:rPr>
        <w:t>,</w:t>
      </w:r>
      <w:r w:rsidRPr="0050787D">
        <w:rPr>
          <w:rFonts w:ascii="Arial" w:hAnsi="Arial" w:cs="Arial"/>
          <w:sz w:val="24"/>
          <w:szCs w:val="24"/>
        </w:rPr>
        <w:t xml:space="preserve"> the </w:t>
      </w:r>
      <w:r w:rsidR="002E0B3F">
        <w:rPr>
          <w:rFonts w:ascii="Arial" w:hAnsi="Arial" w:cs="Arial"/>
          <w:sz w:val="24"/>
          <w:szCs w:val="24"/>
        </w:rPr>
        <w:t xml:space="preserve">cross-appellant </w:t>
      </w:r>
      <w:r w:rsidRPr="0050787D">
        <w:rPr>
          <w:rFonts w:ascii="Arial" w:hAnsi="Arial" w:cs="Arial"/>
          <w:sz w:val="24"/>
          <w:szCs w:val="24"/>
        </w:rPr>
        <w:t xml:space="preserve">could </w:t>
      </w:r>
      <w:r w:rsidRPr="0050787D">
        <w:rPr>
          <w:rFonts w:ascii="Arial" w:hAnsi="Arial" w:cs="Arial"/>
          <w:sz w:val="24"/>
          <w:szCs w:val="24"/>
        </w:rPr>
        <w:lastRenderedPageBreak/>
        <w:t xml:space="preserve">never have been negligent but the court </w:t>
      </w:r>
      <w:r w:rsidRPr="00DB4263">
        <w:rPr>
          <w:rFonts w:ascii="Arial" w:hAnsi="Arial" w:cs="Arial"/>
          <w:i/>
          <w:sz w:val="24"/>
          <w:szCs w:val="24"/>
        </w:rPr>
        <w:t>a quo</w:t>
      </w:r>
      <w:r w:rsidRPr="0050787D">
        <w:rPr>
          <w:rFonts w:ascii="Arial" w:hAnsi="Arial" w:cs="Arial"/>
          <w:sz w:val="24"/>
          <w:szCs w:val="24"/>
        </w:rPr>
        <w:t xml:space="preserve"> found he was and absolved the </w:t>
      </w:r>
      <w:r>
        <w:rPr>
          <w:rFonts w:ascii="Arial" w:hAnsi="Arial" w:cs="Arial"/>
          <w:sz w:val="24"/>
          <w:szCs w:val="24"/>
        </w:rPr>
        <w:t>first respondent</w:t>
      </w:r>
      <w:r w:rsidRPr="0050787D">
        <w:rPr>
          <w:rFonts w:ascii="Arial" w:hAnsi="Arial" w:cs="Arial"/>
          <w:sz w:val="24"/>
          <w:szCs w:val="24"/>
        </w:rPr>
        <w:t xml:space="preserve"> who</w:t>
      </w:r>
      <w:r w:rsidR="002E0B3F">
        <w:rPr>
          <w:rFonts w:ascii="Arial" w:hAnsi="Arial" w:cs="Arial"/>
          <w:sz w:val="24"/>
          <w:szCs w:val="24"/>
        </w:rPr>
        <w:t>,</w:t>
      </w:r>
      <w:r w:rsidRPr="0050787D">
        <w:rPr>
          <w:rFonts w:ascii="Arial" w:hAnsi="Arial" w:cs="Arial"/>
          <w:sz w:val="24"/>
          <w:szCs w:val="24"/>
        </w:rPr>
        <w:t xml:space="preserve"> on the evidence</w:t>
      </w:r>
      <w:r>
        <w:rPr>
          <w:rFonts w:ascii="Arial" w:hAnsi="Arial" w:cs="Arial"/>
          <w:sz w:val="24"/>
          <w:szCs w:val="24"/>
        </w:rPr>
        <w:t>,</w:t>
      </w:r>
      <w:r w:rsidRPr="0050787D">
        <w:rPr>
          <w:rFonts w:ascii="Arial" w:hAnsi="Arial" w:cs="Arial"/>
          <w:sz w:val="24"/>
          <w:szCs w:val="24"/>
        </w:rPr>
        <w:t xml:space="preserve"> objectively viewed</w:t>
      </w:r>
      <w:r>
        <w:rPr>
          <w:rFonts w:ascii="Arial" w:hAnsi="Arial" w:cs="Arial"/>
          <w:sz w:val="24"/>
          <w:szCs w:val="24"/>
        </w:rPr>
        <w:t>,</w:t>
      </w:r>
      <w:r w:rsidRPr="0050787D">
        <w:rPr>
          <w:rFonts w:ascii="Arial" w:hAnsi="Arial" w:cs="Arial"/>
          <w:sz w:val="24"/>
          <w:szCs w:val="24"/>
        </w:rPr>
        <w:t xml:space="preserve"> ought to have been found negligent. The court did so on the basis of </w:t>
      </w:r>
      <w:r w:rsidRPr="0050787D">
        <w:rPr>
          <w:rFonts w:ascii="Arial" w:hAnsi="Arial" w:cs="Arial"/>
          <w:i/>
          <w:sz w:val="24"/>
          <w:szCs w:val="24"/>
        </w:rPr>
        <w:t>res ipsa loquitor</w:t>
      </w:r>
      <w:r w:rsidRPr="0050787D">
        <w:rPr>
          <w:rFonts w:ascii="Arial" w:hAnsi="Arial" w:cs="Arial"/>
          <w:sz w:val="24"/>
          <w:szCs w:val="24"/>
        </w:rPr>
        <w:t xml:space="preserve"> but applying it agai</w:t>
      </w:r>
      <w:r w:rsidR="00AF6363">
        <w:rPr>
          <w:rFonts w:ascii="Arial" w:hAnsi="Arial" w:cs="Arial"/>
          <w:sz w:val="24"/>
          <w:szCs w:val="24"/>
        </w:rPr>
        <w:t xml:space="preserve">nst the wrong party. When the </w:t>
      </w:r>
      <w:r w:rsidR="00571CCD">
        <w:rPr>
          <w:rFonts w:ascii="Arial" w:hAnsi="Arial" w:cs="Arial"/>
          <w:sz w:val="24"/>
          <w:szCs w:val="24"/>
        </w:rPr>
        <w:t xml:space="preserve">third </w:t>
      </w:r>
      <w:r w:rsidR="002E0B3F">
        <w:rPr>
          <w:rFonts w:ascii="Arial" w:hAnsi="Arial" w:cs="Arial"/>
          <w:sz w:val="24"/>
          <w:szCs w:val="24"/>
        </w:rPr>
        <w:t xml:space="preserve">appellant </w:t>
      </w:r>
      <w:r w:rsidR="00AF6363">
        <w:rPr>
          <w:rFonts w:ascii="Arial" w:hAnsi="Arial" w:cs="Arial"/>
          <w:sz w:val="24"/>
          <w:szCs w:val="24"/>
        </w:rPr>
        <w:t>cross appealed</w:t>
      </w:r>
      <w:r w:rsidR="00981D53">
        <w:rPr>
          <w:rFonts w:ascii="Arial" w:hAnsi="Arial" w:cs="Arial"/>
          <w:sz w:val="24"/>
          <w:szCs w:val="24"/>
        </w:rPr>
        <w:t>,</w:t>
      </w:r>
      <w:r w:rsidR="00AF6363">
        <w:rPr>
          <w:rFonts w:ascii="Arial" w:hAnsi="Arial" w:cs="Arial"/>
          <w:sz w:val="24"/>
          <w:szCs w:val="24"/>
        </w:rPr>
        <w:t xml:space="preserve"> the appellant</w:t>
      </w:r>
      <w:r w:rsidRPr="0050787D">
        <w:rPr>
          <w:rFonts w:ascii="Arial" w:hAnsi="Arial" w:cs="Arial"/>
          <w:sz w:val="24"/>
          <w:szCs w:val="24"/>
        </w:rPr>
        <w:t xml:space="preserve"> never noted an </w:t>
      </w:r>
      <w:r w:rsidR="00AF6363" w:rsidRPr="0050787D">
        <w:rPr>
          <w:rFonts w:ascii="Arial" w:hAnsi="Arial" w:cs="Arial"/>
          <w:sz w:val="24"/>
          <w:szCs w:val="24"/>
        </w:rPr>
        <w:t>opposition,</w:t>
      </w:r>
      <w:r w:rsidRPr="0050787D">
        <w:rPr>
          <w:rFonts w:ascii="Arial" w:hAnsi="Arial" w:cs="Arial"/>
          <w:sz w:val="24"/>
          <w:szCs w:val="24"/>
        </w:rPr>
        <w:t xml:space="preserve"> </w:t>
      </w:r>
      <w:r w:rsidR="00AF6363">
        <w:rPr>
          <w:rFonts w:ascii="Arial" w:hAnsi="Arial" w:cs="Arial"/>
          <w:sz w:val="24"/>
          <w:szCs w:val="24"/>
        </w:rPr>
        <w:t xml:space="preserve">thus accepting that </w:t>
      </w:r>
      <w:r w:rsidR="002E0B3F">
        <w:rPr>
          <w:rFonts w:ascii="Arial" w:hAnsi="Arial" w:cs="Arial"/>
          <w:sz w:val="24"/>
          <w:szCs w:val="24"/>
        </w:rPr>
        <w:t xml:space="preserve">the cross-appeal </w:t>
      </w:r>
      <w:r w:rsidRPr="0050787D">
        <w:rPr>
          <w:rFonts w:ascii="Arial" w:hAnsi="Arial" w:cs="Arial"/>
          <w:sz w:val="24"/>
          <w:szCs w:val="24"/>
        </w:rPr>
        <w:t>was bound to succeed</w:t>
      </w:r>
      <w:r w:rsidR="002E0B3F">
        <w:rPr>
          <w:rFonts w:ascii="Arial" w:hAnsi="Arial" w:cs="Arial"/>
          <w:sz w:val="24"/>
          <w:szCs w:val="24"/>
        </w:rPr>
        <w:t>.</w:t>
      </w:r>
      <w:r w:rsidR="00AF6363">
        <w:rPr>
          <w:rFonts w:ascii="Arial" w:hAnsi="Arial" w:cs="Arial"/>
          <w:sz w:val="24"/>
          <w:szCs w:val="24"/>
        </w:rPr>
        <w:t xml:space="preserve"> </w:t>
      </w:r>
      <w:r w:rsidR="002E0B3F">
        <w:rPr>
          <w:rFonts w:ascii="Arial" w:hAnsi="Arial" w:cs="Arial"/>
          <w:sz w:val="24"/>
          <w:szCs w:val="24"/>
        </w:rPr>
        <w:t xml:space="preserve">I accept that the cross-appellant </w:t>
      </w:r>
      <w:r w:rsidRPr="0050787D">
        <w:rPr>
          <w:rFonts w:ascii="Arial" w:hAnsi="Arial" w:cs="Arial"/>
          <w:sz w:val="24"/>
          <w:szCs w:val="24"/>
        </w:rPr>
        <w:t xml:space="preserve">had no choice but to appeal in order to correct an injustice foisted on him by the court </w:t>
      </w:r>
      <w:r w:rsidR="00571CCD" w:rsidRPr="00571CCD">
        <w:rPr>
          <w:rFonts w:ascii="Arial" w:hAnsi="Arial" w:cs="Arial"/>
          <w:i/>
          <w:sz w:val="24"/>
          <w:szCs w:val="24"/>
        </w:rPr>
        <w:t xml:space="preserve">a </w:t>
      </w:r>
      <w:r w:rsidRPr="00571CCD">
        <w:rPr>
          <w:rFonts w:ascii="Arial" w:hAnsi="Arial" w:cs="Arial"/>
          <w:i/>
          <w:sz w:val="24"/>
          <w:szCs w:val="24"/>
        </w:rPr>
        <w:t>quo</w:t>
      </w:r>
      <w:r w:rsidRPr="00F269A3">
        <w:rPr>
          <w:rFonts w:ascii="Arial" w:hAnsi="Arial" w:cs="Arial"/>
          <w:sz w:val="24"/>
          <w:szCs w:val="24"/>
        </w:rPr>
        <w:t>’s</w:t>
      </w:r>
      <w:r w:rsidRPr="0050787D">
        <w:rPr>
          <w:rFonts w:ascii="Arial" w:hAnsi="Arial" w:cs="Arial"/>
          <w:sz w:val="24"/>
          <w:szCs w:val="24"/>
        </w:rPr>
        <w:t xml:space="preserve"> fundamentally flawed order. It is</w:t>
      </w:r>
      <w:r w:rsidR="00AF6363">
        <w:rPr>
          <w:rFonts w:ascii="Arial" w:hAnsi="Arial" w:cs="Arial"/>
          <w:sz w:val="24"/>
          <w:szCs w:val="24"/>
        </w:rPr>
        <w:t xml:space="preserve"> tempting to suggest that the appellant ought to have abandoned her</w:t>
      </w:r>
      <w:r w:rsidR="00571CCD">
        <w:rPr>
          <w:rFonts w:ascii="Arial" w:hAnsi="Arial" w:cs="Arial"/>
          <w:sz w:val="24"/>
          <w:szCs w:val="24"/>
        </w:rPr>
        <w:t xml:space="preserve"> judg</w:t>
      </w:r>
      <w:r w:rsidRPr="0050787D">
        <w:rPr>
          <w:rFonts w:ascii="Arial" w:hAnsi="Arial" w:cs="Arial"/>
          <w:sz w:val="24"/>
          <w:szCs w:val="24"/>
        </w:rPr>
        <w:t>ment a</w:t>
      </w:r>
      <w:r w:rsidR="00AF6363">
        <w:rPr>
          <w:rFonts w:ascii="Arial" w:hAnsi="Arial" w:cs="Arial"/>
          <w:sz w:val="24"/>
          <w:szCs w:val="24"/>
        </w:rPr>
        <w:t xml:space="preserve">gainst the </w:t>
      </w:r>
      <w:r w:rsidR="002E0B3F">
        <w:rPr>
          <w:rFonts w:ascii="Arial" w:hAnsi="Arial" w:cs="Arial"/>
          <w:sz w:val="24"/>
          <w:szCs w:val="24"/>
        </w:rPr>
        <w:t xml:space="preserve">cross-appellant in order to render the cross-appeal unnecessary and that for that failure she ought to </w:t>
      </w:r>
      <w:r w:rsidRPr="0050787D">
        <w:rPr>
          <w:rFonts w:ascii="Arial" w:hAnsi="Arial" w:cs="Arial"/>
          <w:sz w:val="24"/>
          <w:szCs w:val="24"/>
        </w:rPr>
        <w:t xml:space="preserve">be mulcted in costs </w:t>
      </w:r>
      <w:r w:rsidR="002E0B3F">
        <w:rPr>
          <w:rFonts w:ascii="Arial" w:hAnsi="Arial" w:cs="Arial"/>
          <w:sz w:val="24"/>
          <w:szCs w:val="24"/>
        </w:rPr>
        <w:t>in the cross-</w:t>
      </w:r>
      <w:r w:rsidRPr="0050787D">
        <w:rPr>
          <w:rFonts w:ascii="Arial" w:hAnsi="Arial" w:cs="Arial"/>
          <w:sz w:val="24"/>
          <w:szCs w:val="24"/>
        </w:rPr>
        <w:t>appeal.</w:t>
      </w:r>
    </w:p>
    <w:p w14:paraId="75506724" w14:textId="77777777" w:rsidR="00AF6363" w:rsidRDefault="00AF6363" w:rsidP="003E1951">
      <w:pPr>
        <w:pStyle w:val="PlainText"/>
        <w:spacing w:line="480" w:lineRule="auto"/>
        <w:jc w:val="both"/>
        <w:rPr>
          <w:rFonts w:ascii="Arial" w:hAnsi="Arial" w:cs="Arial"/>
          <w:sz w:val="24"/>
          <w:szCs w:val="24"/>
        </w:rPr>
      </w:pPr>
    </w:p>
    <w:p w14:paraId="350FF234" w14:textId="0694CF86" w:rsidR="00AF6363" w:rsidRDefault="0050787D" w:rsidP="003E1951">
      <w:pPr>
        <w:pStyle w:val="PlainText"/>
        <w:numPr>
          <w:ilvl w:val="0"/>
          <w:numId w:val="4"/>
        </w:numPr>
        <w:spacing w:line="480" w:lineRule="auto"/>
        <w:ind w:left="0" w:firstLine="0"/>
        <w:jc w:val="both"/>
        <w:rPr>
          <w:rFonts w:ascii="Arial" w:hAnsi="Arial" w:cs="Arial"/>
          <w:sz w:val="24"/>
          <w:szCs w:val="24"/>
        </w:rPr>
      </w:pPr>
      <w:r w:rsidRPr="0050787D">
        <w:rPr>
          <w:rFonts w:ascii="Arial" w:hAnsi="Arial" w:cs="Arial"/>
          <w:sz w:val="24"/>
          <w:szCs w:val="24"/>
        </w:rPr>
        <w:t xml:space="preserve">The conclusions reached by the court </w:t>
      </w:r>
      <w:r w:rsidRPr="00AF6363">
        <w:rPr>
          <w:rFonts w:ascii="Arial" w:hAnsi="Arial" w:cs="Arial"/>
          <w:i/>
          <w:sz w:val="24"/>
          <w:szCs w:val="24"/>
        </w:rPr>
        <w:t xml:space="preserve">a </w:t>
      </w:r>
      <w:r w:rsidRPr="00571CCD">
        <w:rPr>
          <w:rFonts w:ascii="Arial" w:hAnsi="Arial" w:cs="Arial"/>
          <w:i/>
          <w:sz w:val="24"/>
          <w:szCs w:val="24"/>
        </w:rPr>
        <w:t>quo</w:t>
      </w:r>
      <w:r w:rsidRPr="00981D53">
        <w:rPr>
          <w:rFonts w:ascii="Arial" w:hAnsi="Arial" w:cs="Arial"/>
          <w:sz w:val="24"/>
          <w:szCs w:val="24"/>
        </w:rPr>
        <w:t xml:space="preserve"> </w:t>
      </w:r>
      <w:r w:rsidRPr="0050787D">
        <w:rPr>
          <w:rFonts w:ascii="Arial" w:hAnsi="Arial" w:cs="Arial"/>
          <w:sz w:val="24"/>
          <w:szCs w:val="24"/>
        </w:rPr>
        <w:t>did not rime with either the pleadings or the evidence. Faced with that situation, it i</w:t>
      </w:r>
      <w:r w:rsidR="00AF6363">
        <w:rPr>
          <w:rFonts w:ascii="Arial" w:hAnsi="Arial" w:cs="Arial"/>
          <w:sz w:val="24"/>
          <w:szCs w:val="24"/>
        </w:rPr>
        <w:t>s not safe to assume that the appellant</w:t>
      </w:r>
      <w:r w:rsidRPr="0050787D">
        <w:rPr>
          <w:rFonts w:ascii="Arial" w:hAnsi="Arial" w:cs="Arial"/>
          <w:sz w:val="24"/>
          <w:szCs w:val="24"/>
        </w:rPr>
        <w:t xml:space="preserve"> fully appreciated the choices th</w:t>
      </w:r>
      <w:r w:rsidR="00AF6363">
        <w:rPr>
          <w:rFonts w:ascii="Arial" w:hAnsi="Arial" w:cs="Arial"/>
          <w:sz w:val="24"/>
          <w:szCs w:val="24"/>
        </w:rPr>
        <w:t>at were open to her. To her credit, she</w:t>
      </w:r>
      <w:r w:rsidRPr="0050787D">
        <w:rPr>
          <w:rFonts w:ascii="Arial" w:hAnsi="Arial" w:cs="Arial"/>
          <w:sz w:val="24"/>
          <w:szCs w:val="24"/>
        </w:rPr>
        <w:t xml:space="preserve"> did </w:t>
      </w:r>
      <w:r w:rsidR="00AF6363">
        <w:rPr>
          <w:rFonts w:ascii="Arial" w:hAnsi="Arial" w:cs="Arial"/>
          <w:sz w:val="24"/>
          <w:szCs w:val="24"/>
        </w:rPr>
        <w:t>not oppose th</w:t>
      </w:r>
      <w:r w:rsidR="002E0B3F">
        <w:rPr>
          <w:rFonts w:ascii="Arial" w:hAnsi="Arial" w:cs="Arial"/>
          <w:sz w:val="24"/>
          <w:szCs w:val="24"/>
        </w:rPr>
        <w:t>e cross-appeal</w:t>
      </w:r>
      <w:r w:rsidR="00AF6363">
        <w:rPr>
          <w:rFonts w:ascii="Arial" w:hAnsi="Arial" w:cs="Arial"/>
          <w:sz w:val="24"/>
          <w:szCs w:val="24"/>
        </w:rPr>
        <w:t>. The judg</w:t>
      </w:r>
      <w:r w:rsidRPr="0050787D">
        <w:rPr>
          <w:rFonts w:ascii="Arial" w:hAnsi="Arial" w:cs="Arial"/>
          <w:sz w:val="24"/>
          <w:szCs w:val="24"/>
        </w:rPr>
        <w:t xml:space="preserve">ment created such confusion that a perfectly good claim against </w:t>
      </w:r>
      <w:r w:rsidR="002E0B3F">
        <w:rPr>
          <w:rFonts w:ascii="Arial" w:hAnsi="Arial" w:cs="Arial"/>
          <w:sz w:val="24"/>
          <w:szCs w:val="24"/>
        </w:rPr>
        <w:t xml:space="preserve">the </w:t>
      </w:r>
      <w:r w:rsidR="00571CCD">
        <w:rPr>
          <w:rFonts w:ascii="Arial" w:hAnsi="Arial" w:cs="Arial"/>
          <w:sz w:val="24"/>
          <w:szCs w:val="24"/>
        </w:rPr>
        <w:t>first and second respondents</w:t>
      </w:r>
      <w:r w:rsidRPr="0050787D">
        <w:rPr>
          <w:rFonts w:ascii="Arial" w:hAnsi="Arial" w:cs="Arial"/>
          <w:sz w:val="24"/>
          <w:szCs w:val="24"/>
        </w:rPr>
        <w:t xml:space="preserve"> w</w:t>
      </w:r>
      <w:r w:rsidR="00981D53">
        <w:rPr>
          <w:rFonts w:ascii="Arial" w:hAnsi="Arial" w:cs="Arial"/>
          <w:sz w:val="24"/>
          <w:szCs w:val="24"/>
        </w:rPr>
        <w:t>ere</w:t>
      </w:r>
      <w:r w:rsidRPr="0050787D">
        <w:rPr>
          <w:rFonts w:ascii="Arial" w:hAnsi="Arial" w:cs="Arial"/>
          <w:sz w:val="24"/>
          <w:szCs w:val="24"/>
        </w:rPr>
        <w:t xml:space="preserve"> dismissed and a party found liable who should not have been.</w:t>
      </w:r>
      <w:r w:rsidR="00AF6363">
        <w:rPr>
          <w:rFonts w:ascii="Arial" w:hAnsi="Arial" w:cs="Arial"/>
          <w:sz w:val="24"/>
          <w:szCs w:val="24"/>
        </w:rPr>
        <w:t xml:space="preserve"> It is most unfortunate that the first and the second respondents had to, so to speak, get-off scot-free than what it should have been otherwise.</w:t>
      </w:r>
    </w:p>
    <w:p w14:paraId="0079FEBD" w14:textId="77777777" w:rsidR="00AF6363" w:rsidRDefault="00AF6363" w:rsidP="003E1951">
      <w:pPr>
        <w:pStyle w:val="PlainText"/>
        <w:spacing w:line="480" w:lineRule="auto"/>
        <w:jc w:val="both"/>
        <w:rPr>
          <w:rFonts w:ascii="Arial" w:hAnsi="Arial" w:cs="Arial"/>
          <w:sz w:val="24"/>
          <w:szCs w:val="24"/>
        </w:rPr>
      </w:pPr>
    </w:p>
    <w:p w14:paraId="2619E070" w14:textId="0739ABF9" w:rsidR="0050787D" w:rsidRPr="0050787D" w:rsidRDefault="0050787D" w:rsidP="003E1951">
      <w:pPr>
        <w:pStyle w:val="PlainText"/>
        <w:numPr>
          <w:ilvl w:val="0"/>
          <w:numId w:val="4"/>
        </w:numPr>
        <w:spacing w:line="480" w:lineRule="auto"/>
        <w:ind w:left="0" w:firstLine="0"/>
        <w:jc w:val="both"/>
        <w:rPr>
          <w:rFonts w:ascii="Arial" w:hAnsi="Arial" w:cs="Arial"/>
          <w:sz w:val="24"/>
          <w:szCs w:val="24"/>
        </w:rPr>
      </w:pPr>
      <w:r w:rsidRPr="0050787D">
        <w:rPr>
          <w:rFonts w:ascii="Arial" w:hAnsi="Arial" w:cs="Arial"/>
          <w:sz w:val="24"/>
          <w:szCs w:val="24"/>
        </w:rPr>
        <w:t>Both</w:t>
      </w:r>
      <w:r w:rsidR="00AF6363">
        <w:rPr>
          <w:rFonts w:ascii="Arial" w:hAnsi="Arial" w:cs="Arial"/>
          <w:sz w:val="24"/>
          <w:szCs w:val="24"/>
        </w:rPr>
        <w:t xml:space="preserve"> the appellant and the </w:t>
      </w:r>
      <w:r w:rsidR="002E0B3F">
        <w:rPr>
          <w:rFonts w:ascii="Arial" w:hAnsi="Arial" w:cs="Arial"/>
          <w:sz w:val="24"/>
          <w:szCs w:val="24"/>
        </w:rPr>
        <w:t xml:space="preserve">cross-appellant </w:t>
      </w:r>
      <w:r w:rsidRPr="0050787D">
        <w:rPr>
          <w:rFonts w:ascii="Arial" w:hAnsi="Arial" w:cs="Arial"/>
          <w:sz w:val="24"/>
          <w:szCs w:val="24"/>
        </w:rPr>
        <w:t xml:space="preserve">were therefore put to an </w:t>
      </w:r>
      <w:r w:rsidR="00AF6363" w:rsidRPr="0050787D">
        <w:rPr>
          <w:rFonts w:ascii="Arial" w:hAnsi="Arial" w:cs="Arial"/>
          <w:sz w:val="24"/>
          <w:szCs w:val="24"/>
        </w:rPr>
        <w:t>expense</w:t>
      </w:r>
      <w:r w:rsidRPr="0050787D">
        <w:rPr>
          <w:rFonts w:ascii="Arial" w:hAnsi="Arial" w:cs="Arial"/>
          <w:sz w:val="24"/>
          <w:szCs w:val="24"/>
        </w:rPr>
        <w:t xml:space="preserve"> which was unwarranted. An award of costs is in the discretion of the court and the circumstances of this case as described above, call for an approach that does not exacerbate the inj</w:t>
      </w:r>
      <w:r w:rsidR="00AF6363">
        <w:rPr>
          <w:rFonts w:ascii="Arial" w:hAnsi="Arial" w:cs="Arial"/>
          <w:sz w:val="24"/>
          <w:szCs w:val="24"/>
        </w:rPr>
        <w:t xml:space="preserve">ustice suffered by either the appellant or </w:t>
      </w:r>
      <w:r w:rsidR="002E0B3F">
        <w:rPr>
          <w:rFonts w:ascii="Arial" w:hAnsi="Arial" w:cs="Arial"/>
          <w:sz w:val="24"/>
          <w:szCs w:val="24"/>
        </w:rPr>
        <w:t>cross-appellant.</w:t>
      </w:r>
      <w:r w:rsidRPr="0050787D">
        <w:rPr>
          <w:rFonts w:ascii="Arial" w:hAnsi="Arial" w:cs="Arial"/>
          <w:sz w:val="24"/>
          <w:szCs w:val="24"/>
        </w:rPr>
        <w:t xml:space="preserve"> The proper </w:t>
      </w:r>
      <w:r w:rsidRPr="0050787D">
        <w:rPr>
          <w:rFonts w:ascii="Arial" w:hAnsi="Arial" w:cs="Arial"/>
          <w:sz w:val="24"/>
          <w:szCs w:val="24"/>
        </w:rPr>
        <w:lastRenderedPageBreak/>
        <w:t xml:space="preserve">order therefore is to allow the </w:t>
      </w:r>
      <w:r w:rsidR="002E0B3F">
        <w:rPr>
          <w:rFonts w:ascii="Arial" w:hAnsi="Arial" w:cs="Arial"/>
          <w:sz w:val="24"/>
          <w:szCs w:val="24"/>
        </w:rPr>
        <w:t>cross-</w:t>
      </w:r>
      <w:r w:rsidRPr="0050787D">
        <w:rPr>
          <w:rFonts w:ascii="Arial" w:hAnsi="Arial" w:cs="Arial"/>
          <w:sz w:val="24"/>
          <w:szCs w:val="24"/>
        </w:rPr>
        <w:t>appeal</w:t>
      </w:r>
      <w:r w:rsidR="00981D53">
        <w:rPr>
          <w:rFonts w:ascii="Arial" w:hAnsi="Arial" w:cs="Arial"/>
          <w:sz w:val="24"/>
          <w:szCs w:val="24"/>
        </w:rPr>
        <w:t>,</w:t>
      </w:r>
      <w:r w:rsidRPr="0050787D">
        <w:rPr>
          <w:rFonts w:ascii="Arial" w:hAnsi="Arial" w:cs="Arial"/>
          <w:sz w:val="24"/>
          <w:szCs w:val="24"/>
        </w:rPr>
        <w:t xml:space="preserve"> but not to make any order as to costs, both </w:t>
      </w:r>
      <w:r w:rsidRPr="00571CCD">
        <w:rPr>
          <w:rFonts w:ascii="Arial" w:hAnsi="Arial" w:cs="Arial"/>
          <w:i/>
          <w:sz w:val="24"/>
          <w:szCs w:val="24"/>
        </w:rPr>
        <w:t>a quo</w:t>
      </w:r>
      <w:r w:rsidRPr="0050787D">
        <w:rPr>
          <w:rFonts w:ascii="Arial" w:hAnsi="Arial" w:cs="Arial"/>
          <w:sz w:val="24"/>
          <w:szCs w:val="24"/>
        </w:rPr>
        <w:t xml:space="preserve"> and on appeal.</w:t>
      </w:r>
    </w:p>
    <w:p w14:paraId="46D17E34" w14:textId="190B9C81" w:rsidR="00013F73" w:rsidRDefault="00013F73" w:rsidP="003E1951">
      <w:pPr>
        <w:pStyle w:val="NoSpacing"/>
        <w:spacing w:line="480" w:lineRule="auto"/>
        <w:jc w:val="both"/>
        <w:rPr>
          <w:rFonts w:ascii="Arial" w:hAnsi="Arial" w:cs="Arial"/>
          <w:sz w:val="24"/>
          <w:szCs w:val="24"/>
        </w:rPr>
      </w:pPr>
    </w:p>
    <w:p w14:paraId="7444F1EA" w14:textId="0051DFEA" w:rsidR="00013F73" w:rsidRDefault="00013F73" w:rsidP="003E195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result I make the following order:</w:t>
      </w:r>
    </w:p>
    <w:p w14:paraId="654DE804" w14:textId="77777777" w:rsidR="00363F61" w:rsidRDefault="00363F61" w:rsidP="003E1951">
      <w:pPr>
        <w:pStyle w:val="NoSpacing"/>
        <w:spacing w:line="480" w:lineRule="auto"/>
        <w:jc w:val="both"/>
        <w:rPr>
          <w:rFonts w:ascii="Arial" w:hAnsi="Arial" w:cs="Arial"/>
          <w:sz w:val="24"/>
          <w:szCs w:val="24"/>
        </w:rPr>
      </w:pPr>
    </w:p>
    <w:p w14:paraId="1E380406" w14:textId="69E4D1A8" w:rsidR="00363F61" w:rsidRDefault="00363F61" w:rsidP="00571CCD">
      <w:pPr>
        <w:pStyle w:val="NoSpacing"/>
        <w:numPr>
          <w:ilvl w:val="0"/>
          <w:numId w:val="6"/>
        </w:numPr>
        <w:spacing w:line="480" w:lineRule="auto"/>
        <w:jc w:val="both"/>
        <w:rPr>
          <w:rFonts w:ascii="Arial" w:hAnsi="Arial" w:cs="Arial"/>
          <w:sz w:val="24"/>
          <w:szCs w:val="24"/>
        </w:rPr>
      </w:pPr>
      <w:r>
        <w:rPr>
          <w:rFonts w:ascii="Arial" w:hAnsi="Arial" w:cs="Arial"/>
          <w:sz w:val="24"/>
          <w:szCs w:val="24"/>
        </w:rPr>
        <w:t>The cross</w:t>
      </w:r>
      <w:r w:rsidR="00981D53">
        <w:rPr>
          <w:rFonts w:ascii="Arial" w:hAnsi="Arial" w:cs="Arial"/>
          <w:sz w:val="24"/>
          <w:szCs w:val="24"/>
        </w:rPr>
        <w:t>-</w:t>
      </w:r>
      <w:r>
        <w:rPr>
          <w:rFonts w:ascii="Arial" w:hAnsi="Arial" w:cs="Arial"/>
          <w:sz w:val="24"/>
          <w:szCs w:val="24"/>
        </w:rPr>
        <w:t>appeal succeeds.</w:t>
      </w:r>
      <w:r w:rsidR="00991142">
        <w:rPr>
          <w:rFonts w:ascii="Arial" w:hAnsi="Arial" w:cs="Arial"/>
          <w:sz w:val="24"/>
          <w:szCs w:val="24"/>
        </w:rPr>
        <w:t xml:space="preserve"> Paragraph (a) of the order of the court </w:t>
      </w:r>
      <w:r w:rsidR="00991142" w:rsidRPr="00571CCD">
        <w:rPr>
          <w:rFonts w:ascii="Arial" w:hAnsi="Arial" w:cs="Arial"/>
          <w:i/>
          <w:sz w:val="24"/>
          <w:szCs w:val="24"/>
        </w:rPr>
        <w:t>a quo</w:t>
      </w:r>
      <w:r w:rsidR="00991142">
        <w:rPr>
          <w:rFonts w:ascii="Arial" w:hAnsi="Arial" w:cs="Arial"/>
          <w:sz w:val="24"/>
          <w:szCs w:val="24"/>
        </w:rPr>
        <w:t xml:space="preserve"> is substituted with the following order:</w:t>
      </w:r>
    </w:p>
    <w:p w14:paraId="021B73C4" w14:textId="77777777" w:rsidR="00600B6F" w:rsidRDefault="00600B6F" w:rsidP="001710AC">
      <w:pPr>
        <w:pStyle w:val="NoSpacing"/>
        <w:spacing w:line="480" w:lineRule="auto"/>
        <w:ind w:left="1134" w:hanging="425"/>
        <w:jc w:val="both"/>
        <w:rPr>
          <w:rFonts w:ascii="Arial" w:hAnsi="Arial" w:cs="Arial"/>
          <w:sz w:val="24"/>
          <w:szCs w:val="24"/>
        </w:rPr>
      </w:pPr>
    </w:p>
    <w:p w14:paraId="723C8502" w14:textId="01FCDC53" w:rsidR="00991142" w:rsidRPr="00571CCD" w:rsidRDefault="00571CCD" w:rsidP="00571CCD">
      <w:pPr>
        <w:pStyle w:val="NoSpacing"/>
        <w:spacing w:line="360" w:lineRule="auto"/>
        <w:ind w:left="1134"/>
        <w:jc w:val="both"/>
        <w:rPr>
          <w:rFonts w:ascii="Arial" w:hAnsi="Arial" w:cs="Arial"/>
        </w:rPr>
      </w:pPr>
      <w:r w:rsidRPr="00571CCD">
        <w:rPr>
          <w:rFonts w:ascii="Arial" w:hAnsi="Arial" w:cs="Arial"/>
        </w:rPr>
        <w:t>‘</w:t>
      </w:r>
      <w:r w:rsidR="00991142" w:rsidRPr="00571CCD">
        <w:rPr>
          <w:rFonts w:ascii="Arial" w:hAnsi="Arial" w:cs="Arial"/>
        </w:rPr>
        <w:t>The plaintiff’s claim against the third d</w:t>
      </w:r>
      <w:r w:rsidRPr="00571CCD">
        <w:rPr>
          <w:rFonts w:ascii="Arial" w:hAnsi="Arial" w:cs="Arial"/>
        </w:rPr>
        <w:t>efendant is dismissed and there shall be no order as to costs</w:t>
      </w:r>
      <w:r w:rsidR="00991142" w:rsidRPr="00571CCD">
        <w:rPr>
          <w:rFonts w:ascii="Arial" w:hAnsi="Arial" w:cs="Arial"/>
        </w:rPr>
        <w:t>.</w:t>
      </w:r>
      <w:r w:rsidRPr="00571CCD">
        <w:rPr>
          <w:rFonts w:ascii="Arial" w:hAnsi="Arial" w:cs="Arial"/>
        </w:rPr>
        <w:t>’</w:t>
      </w:r>
    </w:p>
    <w:p w14:paraId="78CAC242" w14:textId="77777777" w:rsidR="00363F61" w:rsidRDefault="00363F61" w:rsidP="001710AC">
      <w:pPr>
        <w:pStyle w:val="NoSpacing"/>
        <w:spacing w:line="480" w:lineRule="auto"/>
        <w:ind w:left="1134" w:hanging="425"/>
        <w:jc w:val="both"/>
        <w:rPr>
          <w:rFonts w:ascii="Arial" w:hAnsi="Arial" w:cs="Arial"/>
          <w:sz w:val="24"/>
          <w:szCs w:val="24"/>
        </w:rPr>
      </w:pPr>
    </w:p>
    <w:p w14:paraId="12FC3B92" w14:textId="3CF40293" w:rsidR="00B2298D" w:rsidRDefault="00B2298D" w:rsidP="00571CCD">
      <w:pPr>
        <w:pStyle w:val="PlainText"/>
        <w:numPr>
          <w:ilvl w:val="0"/>
          <w:numId w:val="6"/>
        </w:numPr>
        <w:spacing w:line="480" w:lineRule="auto"/>
        <w:rPr>
          <w:rFonts w:ascii="Arial" w:hAnsi="Arial" w:cs="Arial"/>
          <w:b/>
          <w:sz w:val="24"/>
          <w:szCs w:val="24"/>
        </w:rPr>
      </w:pPr>
      <w:r>
        <w:rPr>
          <w:rFonts w:ascii="Arial" w:hAnsi="Arial" w:cs="Arial"/>
          <w:sz w:val="24"/>
          <w:szCs w:val="24"/>
        </w:rPr>
        <w:t xml:space="preserve">Order (c) of the court </w:t>
      </w:r>
      <w:r w:rsidRPr="00571CCD">
        <w:rPr>
          <w:rFonts w:ascii="Arial" w:hAnsi="Arial" w:cs="Arial"/>
          <w:i/>
          <w:sz w:val="24"/>
          <w:szCs w:val="24"/>
        </w:rPr>
        <w:t>a quo</w:t>
      </w:r>
      <w:r>
        <w:rPr>
          <w:rFonts w:ascii="Arial" w:hAnsi="Arial" w:cs="Arial"/>
          <w:sz w:val="24"/>
          <w:szCs w:val="24"/>
        </w:rPr>
        <w:t xml:space="preserve"> is declared </w:t>
      </w:r>
      <w:r w:rsidRPr="007424BE">
        <w:rPr>
          <w:rFonts w:ascii="Arial" w:hAnsi="Arial" w:cs="Arial"/>
          <w:i/>
          <w:sz w:val="24"/>
          <w:szCs w:val="24"/>
        </w:rPr>
        <w:t>pro non scripto</w:t>
      </w:r>
      <w:r>
        <w:rPr>
          <w:rFonts w:ascii="Arial" w:hAnsi="Arial" w:cs="Arial"/>
          <w:i/>
          <w:sz w:val="24"/>
          <w:szCs w:val="24"/>
        </w:rPr>
        <w:t xml:space="preserve"> </w:t>
      </w:r>
      <w:r w:rsidRPr="00600B6F">
        <w:rPr>
          <w:rFonts w:ascii="Arial" w:hAnsi="Arial" w:cs="Arial"/>
          <w:sz w:val="24"/>
          <w:szCs w:val="24"/>
        </w:rPr>
        <w:t>and</w:t>
      </w:r>
      <w:r>
        <w:rPr>
          <w:rFonts w:ascii="Arial" w:hAnsi="Arial" w:cs="Arial"/>
          <w:sz w:val="24"/>
          <w:szCs w:val="24"/>
        </w:rPr>
        <w:t xml:space="preserve"> is set aside</w:t>
      </w:r>
      <w:r w:rsidR="0007472D">
        <w:rPr>
          <w:rFonts w:ascii="Arial" w:hAnsi="Arial" w:cs="Arial"/>
          <w:sz w:val="24"/>
          <w:szCs w:val="24"/>
        </w:rPr>
        <w:t>.</w:t>
      </w:r>
    </w:p>
    <w:p w14:paraId="50987ABE" w14:textId="77777777" w:rsidR="00B2298D" w:rsidRDefault="00B2298D" w:rsidP="001710AC">
      <w:pPr>
        <w:pStyle w:val="NoSpacing"/>
        <w:spacing w:line="480" w:lineRule="auto"/>
        <w:ind w:left="720"/>
        <w:jc w:val="both"/>
        <w:rPr>
          <w:rFonts w:ascii="Arial" w:hAnsi="Arial" w:cs="Arial"/>
          <w:sz w:val="24"/>
          <w:szCs w:val="24"/>
        </w:rPr>
      </w:pPr>
    </w:p>
    <w:p w14:paraId="29AED34E" w14:textId="316613F6" w:rsidR="006D4B3D" w:rsidRPr="00F269A3" w:rsidRDefault="00363F61" w:rsidP="00571CCD">
      <w:pPr>
        <w:pStyle w:val="NoSpacing"/>
        <w:numPr>
          <w:ilvl w:val="0"/>
          <w:numId w:val="6"/>
        </w:numPr>
        <w:spacing w:line="480" w:lineRule="auto"/>
        <w:jc w:val="both"/>
        <w:rPr>
          <w:rFonts w:ascii="Arial" w:hAnsi="Arial" w:cs="Arial"/>
          <w:b/>
          <w:sz w:val="24"/>
          <w:szCs w:val="24"/>
        </w:rPr>
      </w:pPr>
      <w:r w:rsidRPr="00B2298D">
        <w:rPr>
          <w:rFonts w:ascii="Arial" w:hAnsi="Arial" w:cs="Arial"/>
          <w:sz w:val="24"/>
          <w:szCs w:val="24"/>
        </w:rPr>
        <w:t>The</w:t>
      </w:r>
      <w:r w:rsidR="00B2298D" w:rsidRPr="00B2298D">
        <w:rPr>
          <w:rFonts w:ascii="Arial" w:hAnsi="Arial" w:cs="Arial"/>
          <w:sz w:val="24"/>
          <w:szCs w:val="24"/>
        </w:rPr>
        <w:t xml:space="preserve">re is no order </w:t>
      </w:r>
      <w:r w:rsidR="00981D53">
        <w:rPr>
          <w:rFonts w:ascii="Arial" w:hAnsi="Arial" w:cs="Arial"/>
          <w:sz w:val="24"/>
          <w:szCs w:val="24"/>
        </w:rPr>
        <w:t>as to</w:t>
      </w:r>
      <w:r w:rsidR="00B2298D" w:rsidRPr="00B2298D">
        <w:rPr>
          <w:rFonts w:ascii="Arial" w:hAnsi="Arial" w:cs="Arial"/>
          <w:sz w:val="24"/>
          <w:szCs w:val="24"/>
        </w:rPr>
        <w:t xml:space="preserve"> costs</w:t>
      </w:r>
      <w:r w:rsidR="00576E1C">
        <w:rPr>
          <w:rFonts w:ascii="Arial" w:hAnsi="Arial" w:cs="Arial"/>
          <w:sz w:val="24"/>
          <w:szCs w:val="24"/>
        </w:rPr>
        <w:t>.</w:t>
      </w:r>
    </w:p>
    <w:p w14:paraId="6E183FAC" w14:textId="77777777" w:rsidR="00427D98" w:rsidRDefault="00427D98" w:rsidP="00BC3587">
      <w:pPr>
        <w:spacing w:after="0" w:line="276" w:lineRule="auto"/>
        <w:jc w:val="both"/>
        <w:rPr>
          <w:rFonts w:ascii="Arial" w:hAnsi="Arial" w:cs="Arial"/>
          <w:b/>
          <w:sz w:val="24"/>
          <w:szCs w:val="24"/>
        </w:rPr>
      </w:pPr>
    </w:p>
    <w:p w14:paraId="6D6D72B0" w14:textId="77777777" w:rsidR="00BD5121" w:rsidRDefault="00BD5121" w:rsidP="00BC3587">
      <w:pPr>
        <w:spacing w:after="0" w:line="276" w:lineRule="auto"/>
        <w:jc w:val="both"/>
        <w:rPr>
          <w:rFonts w:ascii="Arial" w:hAnsi="Arial" w:cs="Arial"/>
          <w:b/>
          <w:sz w:val="24"/>
          <w:szCs w:val="24"/>
        </w:rPr>
      </w:pPr>
    </w:p>
    <w:p w14:paraId="34188089" w14:textId="77777777" w:rsidR="00576E1C" w:rsidRDefault="00576E1C" w:rsidP="00BC3587">
      <w:pPr>
        <w:spacing w:after="0" w:line="276" w:lineRule="auto"/>
        <w:jc w:val="both"/>
        <w:rPr>
          <w:rFonts w:ascii="Arial" w:hAnsi="Arial" w:cs="Arial"/>
          <w:b/>
          <w:sz w:val="24"/>
          <w:szCs w:val="24"/>
        </w:rPr>
      </w:pPr>
    </w:p>
    <w:p w14:paraId="49257340" w14:textId="77777777" w:rsidR="00E616C3" w:rsidRPr="00E616C3" w:rsidRDefault="00E616C3" w:rsidP="001710AC">
      <w:pPr>
        <w:spacing w:after="0" w:line="276" w:lineRule="auto"/>
        <w:jc w:val="both"/>
        <w:rPr>
          <w:rFonts w:ascii="Arial" w:eastAsia="Calibri" w:hAnsi="Arial" w:cs="Arial"/>
          <w:sz w:val="24"/>
          <w:szCs w:val="24"/>
          <w:lang w:val="en-US"/>
        </w:rPr>
      </w:pPr>
      <w:r w:rsidRPr="00E616C3">
        <w:rPr>
          <w:rFonts w:ascii="Arial" w:eastAsia="Calibri" w:hAnsi="Arial" w:cs="Arial"/>
          <w:sz w:val="24"/>
          <w:szCs w:val="24"/>
          <w:lang w:val="en-US"/>
        </w:rPr>
        <w:t>___________________</w:t>
      </w:r>
    </w:p>
    <w:p w14:paraId="3CC3449A" w14:textId="78F05575" w:rsidR="00E616C3" w:rsidRPr="00E616C3" w:rsidRDefault="00E616C3" w:rsidP="001710AC">
      <w:pPr>
        <w:spacing w:after="0" w:line="276" w:lineRule="auto"/>
        <w:jc w:val="both"/>
        <w:rPr>
          <w:rFonts w:ascii="Arial" w:eastAsia="Calibri" w:hAnsi="Arial" w:cs="Arial"/>
          <w:b/>
          <w:sz w:val="24"/>
          <w:szCs w:val="24"/>
          <w:lang w:val="en-US"/>
        </w:rPr>
      </w:pPr>
      <w:r w:rsidRPr="00E616C3">
        <w:rPr>
          <w:rFonts w:ascii="Arial" w:eastAsia="Calibri" w:hAnsi="Arial" w:cs="Arial"/>
          <w:b/>
          <w:sz w:val="24"/>
          <w:szCs w:val="24"/>
          <w:lang w:val="en-US"/>
        </w:rPr>
        <w:t>A</w:t>
      </w:r>
      <w:r>
        <w:rPr>
          <w:rFonts w:ascii="Arial" w:eastAsia="Calibri" w:hAnsi="Arial" w:cs="Arial"/>
          <w:b/>
          <w:sz w:val="24"/>
          <w:szCs w:val="24"/>
          <w:lang w:val="en-US"/>
        </w:rPr>
        <w:t>NGULA</w:t>
      </w:r>
      <w:r w:rsidRPr="00E616C3">
        <w:rPr>
          <w:rFonts w:ascii="Arial" w:eastAsia="Calibri" w:hAnsi="Arial" w:cs="Arial"/>
          <w:b/>
          <w:sz w:val="24"/>
          <w:szCs w:val="24"/>
          <w:lang w:val="en-US"/>
        </w:rPr>
        <w:t xml:space="preserve"> </w:t>
      </w:r>
      <w:r>
        <w:rPr>
          <w:rFonts w:ascii="Arial" w:eastAsia="Calibri" w:hAnsi="Arial" w:cs="Arial"/>
          <w:b/>
          <w:sz w:val="24"/>
          <w:szCs w:val="24"/>
          <w:lang w:val="en-US"/>
        </w:rPr>
        <w:t>A</w:t>
      </w:r>
      <w:r w:rsidRPr="00E616C3">
        <w:rPr>
          <w:rFonts w:ascii="Arial" w:eastAsia="Calibri" w:hAnsi="Arial" w:cs="Arial"/>
          <w:b/>
          <w:sz w:val="24"/>
          <w:szCs w:val="24"/>
          <w:lang w:val="en-US"/>
        </w:rPr>
        <w:t>JA</w:t>
      </w:r>
    </w:p>
    <w:p w14:paraId="2A2BA66E" w14:textId="77777777" w:rsidR="00E616C3" w:rsidRPr="00E616C3" w:rsidRDefault="00E616C3" w:rsidP="001710AC">
      <w:pPr>
        <w:spacing w:after="0" w:line="276" w:lineRule="auto"/>
        <w:jc w:val="both"/>
        <w:rPr>
          <w:rFonts w:ascii="Arial" w:eastAsia="Calibri" w:hAnsi="Arial" w:cs="Arial"/>
          <w:sz w:val="24"/>
          <w:szCs w:val="24"/>
          <w:lang w:val="en-US"/>
        </w:rPr>
      </w:pPr>
    </w:p>
    <w:p w14:paraId="679CA5AC" w14:textId="77777777" w:rsidR="00E616C3" w:rsidRPr="00E616C3" w:rsidRDefault="00E616C3" w:rsidP="001710AC">
      <w:pPr>
        <w:spacing w:after="0" w:line="276" w:lineRule="auto"/>
        <w:jc w:val="both"/>
        <w:rPr>
          <w:rFonts w:ascii="Arial" w:eastAsia="Calibri" w:hAnsi="Arial" w:cs="Arial"/>
          <w:sz w:val="24"/>
          <w:szCs w:val="24"/>
          <w:lang w:val="en-US"/>
        </w:rPr>
      </w:pPr>
    </w:p>
    <w:p w14:paraId="7F8C9DE8" w14:textId="77777777" w:rsidR="00E616C3" w:rsidRPr="00E616C3" w:rsidRDefault="00E616C3" w:rsidP="001710AC">
      <w:pPr>
        <w:spacing w:after="0" w:line="276" w:lineRule="auto"/>
        <w:jc w:val="both"/>
        <w:rPr>
          <w:rFonts w:ascii="Arial" w:eastAsia="Calibri" w:hAnsi="Arial" w:cs="Arial"/>
          <w:sz w:val="24"/>
          <w:szCs w:val="24"/>
          <w:lang w:val="en-US"/>
        </w:rPr>
      </w:pPr>
    </w:p>
    <w:p w14:paraId="5092D919" w14:textId="77777777" w:rsidR="00E616C3" w:rsidRPr="00E616C3" w:rsidRDefault="00E616C3" w:rsidP="001710AC">
      <w:pPr>
        <w:spacing w:after="0" w:line="276" w:lineRule="auto"/>
        <w:jc w:val="both"/>
        <w:rPr>
          <w:rFonts w:ascii="Arial" w:eastAsia="Calibri" w:hAnsi="Arial" w:cs="Arial"/>
          <w:sz w:val="24"/>
          <w:szCs w:val="24"/>
          <w:lang w:val="en-US"/>
        </w:rPr>
      </w:pPr>
    </w:p>
    <w:p w14:paraId="2C9F6BD3" w14:textId="77777777" w:rsidR="00E616C3" w:rsidRPr="00E616C3" w:rsidRDefault="00E616C3" w:rsidP="001710AC">
      <w:pPr>
        <w:spacing w:after="0" w:line="276" w:lineRule="auto"/>
        <w:jc w:val="both"/>
        <w:rPr>
          <w:rFonts w:ascii="Arial" w:eastAsia="Calibri" w:hAnsi="Arial" w:cs="Arial"/>
          <w:sz w:val="24"/>
          <w:szCs w:val="24"/>
          <w:lang w:val="en-US"/>
        </w:rPr>
      </w:pPr>
      <w:r w:rsidRPr="00E616C3">
        <w:rPr>
          <w:rFonts w:ascii="Arial" w:eastAsia="Calibri" w:hAnsi="Arial" w:cs="Arial"/>
          <w:sz w:val="24"/>
          <w:szCs w:val="24"/>
          <w:lang w:val="en-US"/>
        </w:rPr>
        <w:t>___________________</w:t>
      </w:r>
    </w:p>
    <w:p w14:paraId="7AF84C06" w14:textId="49B84F89" w:rsidR="00E616C3" w:rsidRPr="00E616C3" w:rsidRDefault="00E616C3" w:rsidP="001710AC">
      <w:pPr>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DAMASEB DCJ</w:t>
      </w:r>
    </w:p>
    <w:p w14:paraId="2289823C" w14:textId="77777777" w:rsidR="00E616C3" w:rsidRPr="00E616C3" w:rsidRDefault="00E616C3" w:rsidP="001710AC">
      <w:pPr>
        <w:spacing w:after="0" w:line="276" w:lineRule="auto"/>
        <w:jc w:val="both"/>
        <w:rPr>
          <w:rFonts w:ascii="Arial" w:eastAsia="Calibri" w:hAnsi="Arial" w:cs="Arial"/>
          <w:b/>
          <w:sz w:val="24"/>
          <w:szCs w:val="24"/>
          <w:lang w:val="en-US"/>
        </w:rPr>
      </w:pPr>
    </w:p>
    <w:p w14:paraId="1055FB9C" w14:textId="77777777" w:rsidR="00E616C3" w:rsidRPr="00E616C3" w:rsidRDefault="00E616C3" w:rsidP="001710AC">
      <w:pPr>
        <w:spacing w:after="0" w:line="276" w:lineRule="auto"/>
        <w:jc w:val="both"/>
        <w:rPr>
          <w:rFonts w:ascii="Arial" w:eastAsia="Calibri" w:hAnsi="Arial" w:cs="Arial"/>
          <w:b/>
          <w:sz w:val="24"/>
          <w:szCs w:val="24"/>
          <w:lang w:val="en-US"/>
        </w:rPr>
      </w:pPr>
    </w:p>
    <w:p w14:paraId="4DA251E8" w14:textId="77777777" w:rsidR="00E616C3" w:rsidRPr="00E616C3" w:rsidRDefault="00E616C3" w:rsidP="001710AC">
      <w:pPr>
        <w:spacing w:after="0" w:line="276" w:lineRule="auto"/>
        <w:jc w:val="both"/>
        <w:rPr>
          <w:rFonts w:ascii="Arial" w:eastAsia="Calibri" w:hAnsi="Arial" w:cs="Arial"/>
          <w:sz w:val="24"/>
          <w:szCs w:val="24"/>
          <w:lang w:val="en-US"/>
        </w:rPr>
      </w:pPr>
    </w:p>
    <w:p w14:paraId="672D20FF" w14:textId="77777777" w:rsidR="00E616C3" w:rsidRPr="00E616C3" w:rsidRDefault="00E616C3" w:rsidP="001710AC">
      <w:pPr>
        <w:spacing w:after="0" w:line="276" w:lineRule="auto"/>
        <w:jc w:val="both"/>
        <w:rPr>
          <w:rFonts w:ascii="Arial" w:eastAsia="Calibri" w:hAnsi="Arial" w:cs="Arial"/>
          <w:sz w:val="24"/>
          <w:szCs w:val="24"/>
          <w:lang w:val="en-US"/>
        </w:rPr>
      </w:pPr>
    </w:p>
    <w:p w14:paraId="4957D02C" w14:textId="77777777" w:rsidR="00E616C3" w:rsidRPr="00E616C3" w:rsidRDefault="00E616C3" w:rsidP="001710AC">
      <w:pPr>
        <w:spacing w:after="0" w:line="276" w:lineRule="auto"/>
        <w:jc w:val="both"/>
        <w:rPr>
          <w:rFonts w:ascii="Arial" w:eastAsia="Calibri" w:hAnsi="Arial" w:cs="Arial"/>
          <w:sz w:val="24"/>
          <w:szCs w:val="24"/>
          <w:lang w:val="en-US"/>
        </w:rPr>
      </w:pPr>
      <w:r w:rsidRPr="00E616C3">
        <w:rPr>
          <w:rFonts w:ascii="Arial" w:eastAsia="Calibri" w:hAnsi="Arial" w:cs="Arial"/>
          <w:sz w:val="24"/>
          <w:szCs w:val="24"/>
          <w:lang w:val="en-US"/>
        </w:rPr>
        <w:t>___________________</w:t>
      </w:r>
    </w:p>
    <w:p w14:paraId="48D9F349" w14:textId="502F10C8" w:rsidR="00E616C3" w:rsidRPr="00E616C3" w:rsidRDefault="00E616C3" w:rsidP="001710AC">
      <w:pPr>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MAINGA</w:t>
      </w:r>
      <w:r w:rsidRPr="00E616C3">
        <w:rPr>
          <w:rFonts w:ascii="Arial" w:eastAsia="Calibri" w:hAnsi="Arial" w:cs="Arial"/>
          <w:b/>
          <w:sz w:val="24"/>
          <w:szCs w:val="24"/>
          <w:lang w:val="en-US"/>
        </w:rPr>
        <w:t xml:space="preserve"> JA</w:t>
      </w:r>
    </w:p>
    <w:p w14:paraId="7E839910" w14:textId="77777777" w:rsidR="00BC3587" w:rsidRDefault="00BC3587" w:rsidP="00BC3587">
      <w:pPr>
        <w:spacing w:after="0" w:line="240" w:lineRule="auto"/>
        <w:jc w:val="both"/>
        <w:rPr>
          <w:rFonts w:ascii="Arial" w:hAnsi="Arial" w:cs="Arial"/>
          <w:b/>
          <w:sz w:val="24"/>
          <w:szCs w:val="24"/>
        </w:rPr>
      </w:pPr>
    </w:p>
    <w:p w14:paraId="7F6F8DD7" w14:textId="1AD5C007" w:rsidR="00B230B0" w:rsidRDefault="00B230B0">
      <w:pPr>
        <w:rPr>
          <w:rFonts w:ascii="Arial" w:eastAsia="Times New Roman" w:hAnsi="Arial" w:cs="Arial"/>
          <w:sz w:val="24"/>
          <w:szCs w:val="24"/>
          <w:lang w:val="en-GB"/>
        </w:rPr>
      </w:pPr>
    </w:p>
    <w:p w14:paraId="4B17D161" w14:textId="77777777" w:rsidR="00D01B18" w:rsidRPr="00F4471E" w:rsidRDefault="00D01B18" w:rsidP="00D01B18">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14:paraId="6BC85E76" w14:textId="77777777" w:rsidR="00D01B18" w:rsidRDefault="00D01B18" w:rsidP="00D01B18">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D01B18" w14:paraId="596452AA" w14:textId="77777777" w:rsidTr="008F3EEB">
        <w:tc>
          <w:tcPr>
            <w:tcW w:w="4555" w:type="dxa"/>
          </w:tcPr>
          <w:p w14:paraId="00DCC81C" w14:textId="2A30CA3E" w:rsidR="00D01B18" w:rsidRDefault="00981D53" w:rsidP="00D01B18">
            <w:pPr>
              <w:pStyle w:val="BodyText"/>
              <w:autoSpaceDE w:val="0"/>
              <w:autoSpaceDN w:val="0"/>
              <w:adjustRightInd w:val="0"/>
              <w:spacing w:line="480" w:lineRule="auto"/>
              <w:ind w:left="-108"/>
              <w:jc w:val="both"/>
              <w:rPr>
                <w:rFonts w:ascii="Arial" w:hAnsi="Arial" w:cs="Arial"/>
              </w:rPr>
            </w:pPr>
            <w:r>
              <w:rPr>
                <w:rFonts w:ascii="Arial" w:hAnsi="Arial" w:cs="Arial"/>
              </w:rPr>
              <w:t>Third Respondent</w:t>
            </w:r>
            <w:r w:rsidR="00375DD9">
              <w:rPr>
                <w:rFonts w:ascii="Arial" w:hAnsi="Arial" w:cs="Arial"/>
              </w:rPr>
              <w:t xml:space="preserve"> (cross-appellant)</w:t>
            </w:r>
            <w:r w:rsidR="00D01B18">
              <w:rPr>
                <w:rFonts w:ascii="Arial" w:hAnsi="Arial" w:cs="Arial"/>
              </w:rPr>
              <w:t>:</w:t>
            </w:r>
          </w:p>
        </w:tc>
        <w:tc>
          <w:tcPr>
            <w:tcW w:w="4556" w:type="dxa"/>
          </w:tcPr>
          <w:p w14:paraId="30F59BBC" w14:textId="15348A36" w:rsidR="00D01B18" w:rsidRDefault="00961EC3" w:rsidP="008F3EEB">
            <w:pPr>
              <w:pStyle w:val="BodyText"/>
              <w:autoSpaceDE w:val="0"/>
              <w:autoSpaceDN w:val="0"/>
              <w:adjustRightInd w:val="0"/>
              <w:spacing w:line="480" w:lineRule="auto"/>
              <w:jc w:val="left"/>
              <w:rPr>
                <w:rFonts w:ascii="Arial" w:hAnsi="Arial" w:cs="Arial"/>
              </w:rPr>
            </w:pPr>
            <w:r>
              <w:rPr>
                <w:rFonts w:ascii="Arial" w:hAnsi="Arial" w:cs="Arial"/>
              </w:rPr>
              <w:t xml:space="preserve">J </w:t>
            </w:r>
            <w:r w:rsidR="00BD5121">
              <w:rPr>
                <w:rFonts w:ascii="Arial" w:hAnsi="Arial" w:cs="Arial"/>
              </w:rPr>
              <w:t xml:space="preserve">A </w:t>
            </w:r>
            <w:r w:rsidR="003665C0">
              <w:rPr>
                <w:rFonts w:ascii="Arial" w:hAnsi="Arial" w:cs="Arial"/>
              </w:rPr>
              <w:t xml:space="preserve">Strydom </w:t>
            </w:r>
          </w:p>
        </w:tc>
      </w:tr>
      <w:tr w:rsidR="00D01B18" w14:paraId="79E2D4BE" w14:textId="77777777" w:rsidTr="008F3EEB">
        <w:tc>
          <w:tcPr>
            <w:tcW w:w="4555" w:type="dxa"/>
          </w:tcPr>
          <w:p w14:paraId="78C42127" w14:textId="77777777" w:rsidR="00D01B18" w:rsidRDefault="00D01B18" w:rsidP="00D01B18">
            <w:pPr>
              <w:pStyle w:val="BodyText"/>
              <w:autoSpaceDE w:val="0"/>
              <w:autoSpaceDN w:val="0"/>
              <w:adjustRightInd w:val="0"/>
              <w:spacing w:line="480" w:lineRule="auto"/>
              <w:ind w:left="-108"/>
              <w:jc w:val="both"/>
              <w:rPr>
                <w:rFonts w:ascii="Arial" w:hAnsi="Arial" w:cs="Arial"/>
              </w:rPr>
            </w:pPr>
          </w:p>
        </w:tc>
        <w:tc>
          <w:tcPr>
            <w:tcW w:w="4556" w:type="dxa"/>
          </w:tcPr>
          <w:p w14:paraId="1738D227" w14:textId="16F45F97" w:rsidR="00D01B18" w:rsidRDefault="003665C0" w:rsidP="00BD5121">
            <w:pPr>
              <w:pStyle w:val="BodyText"/>
              <w:autoSpaceDE w:val="0"/>
              <w:autoSpaceDN w:val="0"/>
              <w:adjustRightInd w:val="0"/>
              <w:spacing w:line="480" w:lineRule="auto"/>
              <w:jc w:val="left"/>
              <w:rPr>
                <w:rFonts w:ascii="Arial" w:hAnsi="Arial" w:cs="Arial"/>
              </w:rPr>
            </w:pPr>
            <w:r>
              <w:rPr>
                <w:rFonts w:ascii="Arial" w:hAnsi="Arial" w:cs="Arial"/>
              </w:rPr>
              <w:t>Instructed by PD Theron &amp; Associates</w:t>
            </w:r>
            <w:r w:rsidR="00086EB3">
              <w:rPr>
                <w:rFonts w:ascii="Arial" w:hAnsi="Arial" w:cs="Arial"/>
              </w:rPr>
              <w:t xml:space="preserve"> </w:t>
            </w:r>
          </w:p>
        </w:tc>
      </w:tr>
      <w:tr w:rsidR="00D01B18" w14:paraId="19F54D22" w14:textId="77777777" w:rsidTr="008F3EEB">
        <w:tc>
          <w:tcPr>
            <w:tcW w:w="4555" w:type="dxa"/>
          </w:tcPr>
          <w:p w14:paraId="0E086E2B" w14:textId="77777777" w:rsidR="00D01B18" w:rsidRDefault="00D01B18" w:rsidP="00D01B18">
            <w:pPr>
              <w:pStyle w:val="BodyText"/>
              <w:autoSpaceDE w:val="0"/>
              <w:autoSpaceDN w:val="0"/>
              <w:adjustRightInd w:val="0"/>
              <w:spacing w:line="480" w:lineRule="auto"/>
              <w:ind w:left="-108"/>
              <w:jc w:val="both"/>
              <w:rPr>
                <w:rFonts w:ascii="Arial" w:hAnsi="Arial" w:cs="Arial"/>
              </w:rPr>
            </w:pPr>
          </w:p>
        </w:tc>
        <w:tc>
          <w:tcPr>
            <w:tcW w:w="4556" w:type="dxa"/>
          </w:tcPr>
          <w:p w14:paraId="747725E2" w14:textId="77777777" w:rsidR="00D01B18" w:rsidRDefault="00D01B18" w:rsidP="008F3EEB">
            <w:pPr>
              <w:pStyle w:val="BodyText"/>
              <w:autoSpaceDE w:val="0"/>
              <w:autoSpaceDN w:val="0"/>
              <w:adjustRightInd w:val="0"/>
              <w:spacing w:line="480" w:lineRule="auto"/>
              <w:jc w:val="right"/>
              <w:rPr>
                <w:rFonts w:ascii="Arial" w:hAnsi="Arial" w:cs="Arial"/>
              </w:rPr>
            </w:pPr>
          </w:p>
        </w:tc>
      </w:tr>
      <w:tr w:rsidR="00D01B18" w14:paraId="001E762E" w14:textId="77777777" w:rsidTr="008F3EEB">
        <w:tc>
          <w:tcPr>
            <w:tcW w:w="4555" w:type="dxa"/>
          </w:tcPr>
          <w:p w14:paraId="729CD8E8" w14:textId="77777777" w:rsidR="00D01B18" w:rsidRDefault="00D01B18" w:rsidP="00D01B18">
            <w:pPr>
              <w:pStyle w:val="BodyText"/>
              <w:autoSpaceDE w:val="0"/>
              <w:autoSpaceDN w:val="0"/>
              <w:adjustRightInd w:val="0"/>
              <w:spacing w:line="480" w:lineRule="auto"/>
              <w:ind w:left="-108"/>
              <w:jc w:val="both"/>
              <w:rPr>
                <w:rFonts w:ascii="Arial" w:hAnsi="Arial" w:cs="Arial"/>
              </w:rPr>
            </w:pPr>
          </w:p>
        </w:tc>
        <w:tc>
          <w:tcPr>
            <w:tcW w:w="4556" w:type="dxa"/>
          </w:tcPr>
          <w:p w14:paraId="063A2808" w14:textId="77777777" w:rsidR="00D01B18" w:rsidRDefault="00D01B18" w:rsidP="008F3EEB">
            <w:pPr>
              <w:pStyle w:val="BodyText"/>
              <w:autoSpaceDE w:val="0"/>
              <w:autoSpaceDN w:val="0"/>
              <w:adjustRightInd w:val="0"/>
              <w:spacing w:line="480" w:lineRule="auto"/>
              <w:jc w:val="right"/>
              <w:rPr>
                <w:rFonts w:ascii="Arial" w:hAnsi="Arial" w:cs="Arial"/>
              </w:rPr>
            </w:pPr>
          </w:p>
        </w:tc>
      </w:tr>
      <w:tr w:rsidR="00D01B18" w14:paraId="06C896FE" w14:textId="77777777" w:rsidTr="008F3EEB">
        <w:tc>
          <w:tcPr>
            <w:tcW w:w="4555" w:type="dxa"/>
          </w:tcPr>
          <w:p w14:paraId="2BA869D3" w14:textId="5ED92FAF" w:rsidR="00D01B18" w:rsidRDefault="00981D53" w:rsidP="00D01B18">
            <w:pPr>
              <w:pStyle w:val="BodyText"/>
              <w:autoSpaceDE w:val="0"/>
              <w:autoSpaceDN w:val="0"/>
              <w:adjustRightInd w:val="0"/>
              <w:spacing w:line="480" w:lineRule="auto"/>
              <w:ind w:left="-108"/>
              <w:jc w:val="both"/>
              <w:rPr>
                <w:rFonts w:ascii="Arial" w:hAnsi="Arial" w:cs="Arial"/>
              </w:rPr>
            </w:pPr>
            <w:r>
              <w:rPr>
                <w:rFonts w:ascii="Arial" w:hAnsi="Arial" w:cs="Arial"/>
              </w:rPr>
              <w:t>First and Second Respondents</w:t>
            </w:r>
            <w:r w:rsidR="00D01B18">
              <w:rPr>
                <w:rFonts w:ascii="Arial" w:hAnsi="Arial" w:cs="Arial"/>
              </w:rPr>
              <w:t>:</w:t>
            </w:r>
          </w:p>
        </w:tc>
        <w:tc>
          <w:tcPr>
            <w:tcW w:w="4556" w:type="dxa"/>
          </w:tcPr>
          <w:p w14:paraId="76F09672" w14:textId="4D07431C" w:rsidR="00D01B18" w:rsidRDefault="00961EC3" w:rsidP="00F022C5">
            <w:pPr>
              <w:pStyle w:val="BodyText"/>
              <w:autoSpaceDE w:val="0"/>
              <w:autoSpaceDN w:val="0"/>
              <w:adjustRightInd w:val="0"/>
              <w:spacing w:line="480" w:lineRule="auto"/>
              <w:jc w:val="both"/>
              <w:rPr>
                <w:rFonts w:ascii="Arial" w:hAnsi="Arial" w:cs="Arial"/>
              </w:rPr>
            </w:pPr>
            <w:r>
              <w:rPr>
                <w:rFonts w:ascii="Arial" w:hAnsi="Arial" w:cs="Arial"/>
              </w:rPr>
              <w:t xml:space="preserve">Z </w:t>
            </w:r>
            <w:r w:rsidR="003665C0">
              <w:rPr>
                <w:rFonts w:ascii="Arial" w:hAnsi="Arial" w:cs="Arial"/>
              </w:rPr>
              <w:t>Grobler</w:t>
            </w:r>
          </w:p>
        </w:tc>
      </w:tr>
      <w:tr w:rsidR="00D01B18" w14:paraId="530FA6CF" w14:textId="77777777" w:rsidTr="008F3EEB">
        <w:tc>
          <w:tcPr>
            <w:tcW w:w="4555" w:type="dxa"/>
          </w:tcPr>
          <w:p w14:paraId="58554040" w14:textId="77777777" w:rsidR="00D01B18" w:rsidRDefault="00D01B18" w:rsidP="008F3EEB">
            <w:pPr>
              <w:pStyle w:val="BodyText"/>
              <w:autoSpaceDE w:val="0"/>
              <w:autoSpaceDN w:val="0"/>
              <w:adjustRightInd w:val="0"/>
              <w:spacing w:line="480" w:lineRule="auto"/>
              <w:jc w:val="both"/>
              <w:rPr>
                <w:rFonts w:ascii="Arial" w:hAnsi="Arial" w:cs="Arial"/>
              </w:rPr>
            </w:pPr>
          </w:p>
        </w:tc>
        <w:tc>
          <w:tcPr>
            <w:tcW w:w="4556" w:type="dxa"/>
          </w:tcPr>
          <w:p w14:paraId="598EB702" w14:textId="6B084A93" w:rsidR="00D01B18" w:rsidRDefault="003665C0" w:rsidP="00BD5121">
            <w:pPr>
              <w:pStyle w:val="BodyText"/>
              <w:autoSpaceDE w:val="0"/>
              <w:autoSpaceDN w:val="0"/>
              <w:adjustRightInd w:val="0"/>
              <w:spacing w:line="480" w:lineRule="auto"/>
              <w:jc w:val="both"/>
              <w:rPr>
                <w:rFonts w:ascii="Arial" w:hAnsi="Arial" w:cs="Arial"/>
              </w:rPr>
            </w:pPr>
            <w:r>
              <w:rPr>
                <w:rFonts w:ascii="Arial" w:hAnsi="Arial" w:cs="Arial"/>
              </w:rPr>
              <w:t xml:space="preserve">Grobler </w:t>
            </w:r>
            <w:r w:rsidR="00D670CF">
              <w:rPr>
                <w:rFonts w:ascii="Arial" w:hAnsi="Arial" w:cs="Arial"/>
              </w:rPr>
              <w:t>&amp;</w:t>
            </w:r>
            <w:r w:rsidR="00086EB3">
              <w:rPr>
                <w:rFonts w:ascii="Arial" w:hAnsi="Arial" w:cs="Arial"/>
              </w:rPr>
              <w:t xml:space="preserve"> Co</w:t>
            </w:r>
          </w:p>
        </w:tc>
      </w:tr>
    </w:tbl>
    <w:p w14:paraId="1A7F404C" w14:textId="77777777" w:rsidR="00D01B18" w:rsidRDefault="00D01B18" w:rsidP="00BC3587">
      <w:pPr>
        <w:pStyle w:val="BodyText"/>
        <w:autoSpaceDE w:val="0"/>
        <w:autoSpaceDN w:val="0"/>
        <w:adjustRightInd w:val="0"/>
        <w:spacing w:line="480" w:lineRule="auto"/>
        <w:jc w:val="both"/>
        <w:rPr>
          <w:rFonts w:ascii="Arial" w:hAnsi="Arial" w:cs="Arial"/>
        </w:rPr>
      </w:pPr>
    </w:p>
    <w:p w14:paraId="1ED26912" w14:textId="77777777" w:rsidR="00D01B18" w:rsidRDefault="00D01B18" w:rsidP="00BC3587">
      <w:pPr>
        <w:pStyle w:val="BodyText"/>
        <w:autoSpaceDE w:val="0"/>
        <w:autoSpaceDN w:val="0"/>
        <w:adjustRightInd w:val="0"/>
        <w:spacing w:line="480" w:lineRule="auto"/>
        <w:jc w:val="both"/>
        <w:rPr>
          <w:rFonts w:ascii="Arial" w:hAnsi="Arial" w:cs="Arial"/>
        </w:rPr>
      </w:pPr>
    </w:p>
    <w:sectPr w:rsidR="00D01B18" w:rsidSect="00BC3587">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5324F" w14:textId="77777777" w:rsidR="008D174A" w:rsidRDefault="008D174A">
      <w:pPr>
        <w:spacing w:after="0" w:line="240" w:lineRule="auto"/>
      </w:pPr>
      <w:r>
        <w:separator/>
      </w:r>
    </w:p>
  </w:endnote>
  <w:endnote w:type="continuationSeparator" w:id="0">
    <w:p w14:paraId="2C17CCC3" w14:textId="77777777" w:rsidR="008D174A" w:rsidRDefault="008D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56062" w14:textId="77777777" w:rsidR="008D174A" w:rsidRDefault="008D174A">
      <w:pPr>
        <w:spacing w:after="0" w:line="240" w:lineRule="auto"/>
      </w:pPr>
      <w:r>
        <w:separator/>
      </w:r>
    </w:p>
  </w:footnote>
  <w:footnote w:type="continuationSeparator" w:id="0">
    <w:p w14:paraId="66A7B910" w14:textId="77777777" w:rsidR="008D174A" w:rsidRDefault="008D174A">
      <w:pPr>
        <w:spacing w:after="0" w:line="240" w:lineRule="auto"/>
      </w:pPr>
      <w:r>
        <w:continuationSeparator/>
      </w:r>
    </w:p>
  </w:footnote>
  <w:footnote w:id="1">
    <w:p w14:paraId="4B9FA6FB" w14:textId="52ADB68F" w:rsidR="00A33F6E" w:rsidRPr="00F269A3" w:rsidRDefault="00A33F6E" w:rsidP="00F269A3">
      <w:pPr>
        <w:pStyle w:val="FootnoteText"/>
        <w:jc w:val="both"/>
        <w:rPr>
          <w:rFonts w:ascii="Arial" w:hAnsi="Arial" w:cs="Arial"/>
          <w:lang w:val="en-GB"/>
        </w:rPr>
      </w:pPr>
      <w:r w:rsidRPr="00F269A3">
        <w:rPr>
          <w:rStyle w:val="FootnoteReference"/>
          <w:rFonts w:ascii="Arial" w:hAnsi="Arial" w:cs="Arial"/>
        </w:rPr>
        <w:footnoteRef/>
      </w:r>
      <w:r w:rsidRPr="00F269A3">
        <w:rPr>
          <w:rFonts w:ascii="Arial" w:hAnsi="Arial" w:cs="Arial"/>
        </w:rPr>
        <w:t xml:space="preserve"> </w:t>
      </w:r>
      <w:r w:rsidRPr="00F269A3">
        <w:rPr>
          <w:rFonts w:ascii="Arial" w:hAnsi="Arial" w:cs="Arial"/>
          <w:i/>
          <w:lang w:val="en-GB"/>
        </w:rPr>
        <w:t xml:space="preserve">Dausab v Hedimund &amp; </w:t>
      </w:r>
      <w:r w:rsidR="003E1951">
        <w:rPr>
          <w:rFonts w:ascii="Arial" w:hAnsi="Arial" w:cs="Arial"/>
          <w:i/>
          <w:lang w:val="en-GB"/>
        </w:rPr>
        <w:t>o</w:t>
      </w:r>
      <w:r w:rsidRPr="00F269A3">
        <w:rPr>
          <w:rFonts w:ascii="Arial" w:hAnsi="Arial" w:cs="Arial"/>
          <w:i/>
          <w:lang w:val="en-GB"/>
        </w:rPr>
        <w:t>thers</w:t>
      </w:r>
      <w:r w:rsidR="00E27D81">
        <w:rPr>
          <w:rFonts w:ascii="Arial" w:hAnsi="Arial" w:cs="Arial"/>
          <w:lang w:val="en-GB"/>
        </w:rPr>
        <w:t xml:space="preserve"> (HC-MD-CIV-ACT-DEL-</w:t>
      </w:r>
      <w:r w:rsidRPr="00F269A3">
        <w:rPr>
          <w:rFonts w:ascii="Arial" w:hAnsi="Arial" w:cs="Arial"/>
          <w:lang w:val="en-GB"/>
        </w:rPr>
        <w:t>2016/02446) [2018] NAHCMD 99 (19 April 2018)</w:t>
      </w:r>
      <w:r w:rsidR="00463F93">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4BEAE7AD" w14:textId="77777777" w:rsidR="004D6713" w:rsidRDefault="00D01B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C6A7CD" w14:textId="77777777" w:rsidR="004D6713" w:rsidRDefault="008D1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sz w:val="24"/>
        <w:szCs w:val="24"/>
      </w:rPr>
    </w:sdtEndPr>
    <w:sdtContent>
      <w:p w14:paraId="7E06667E" w14:textId="1259EDAD" w:rsidR="004D6713" w:rsidRPr="003E1951" w:rsidRDefault="00D01B18">
        <w:pPr>
          <w:pStyle w:val="Header"/>
          <w:jc w:val="right"/>
          <w:rPr>
            <w:rFonts w:ascii="Arial" w:hAnsi="Arial" w:cs="Arial"/>
            <w:sz w:val="24"/>
            <w:szCs w:val="24"/>
          </w:rPr>
        </w:pPr>
        <w:r w:rsidRPr="003E1951">
          <w:rPr>
            <w:rFonts w:ascii="Arial" w:hAnsi="Arial" w:cs="Arial"/>
            <w:sz w:val="24"/>
            <w:szCs w:val="24"/>
          </w:rPr>
          <w:fldChar w:fldCharType="begin"/>
        </w:r>
        <w:r w:rsidRPr="003E1951">
          <w:rPr>
            <w:rFonts w:ascii="Arial" w:hAnsi="Arial" w:cs="Arial"/>
            <w:sz w:val="24"/>
            <w:szCs w:val="24"/>
          </w:rPr>
          <w:instrText xml:space="preserve"> PAGE   \* MERGEFORMAT </w:instrText>
        </w:r>
        <w:r w:rsidRPr="003E1951">
          <w:rPr>
            <w:rFonts w:ascii="Arial" w:hAnsi="Arial" w:cs="Arial"/>
            <w:sz w:val="24"/>
            <w:szCs w:val="24"/>
          </w:rPr>
          <w:fldChar w:fldCharType="separate"/>
        </w:r>
        <w:r w:rsidR="00BB38EF">
          <w:rPr>
            <w:rFonts w:ascii="Arial" w:hAnsi="Arial" w:cs="Arial"/>
            <w:noProof/>
            <w:sz w:val="24"/>
            <w:szCs w:val="24"/>
          </w:rPr>
          <w:t>11</w:t>
        </w:r>
        <w:r w:rsidRPr="003E1951">
          <w:rPr>
            <w:rFonts w:ascii="Arial" w:hAnsi="Arial" w:cs="Arial"/>
            <w:noProof/>
            <w:sz w:val="24"/>
            <w:szCs w:val="24"/>
          </w:rPr>
          <w:fldChar w:fldCharType="end"/>
        </w:r>
      </w:p>
    </w:sdtContent>
  </w:sdt>
  <w:p w14:paraId="5696D945" w14:textId="77777777" w:rsidR="004D6713" w:rsidRDefault="008D1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8F75D1"/>
    <w:multiLevelType w:val="hybridMultilevel"/>
    <w:tmpl w:val="692E6CB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2702C1"/>
    <w:multiLevelType w:val="hybridMultilevel"/>
    <w:tmpl w:val="78086DD6"/>
    <w:lvl w:ilvl="0" w:tplc="276A930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921479"/>
    <w:multiLevelType w:val="hybridMultilevel"/>
    <w:tmpl w:val="7F507E64"/>
    <w:lvl w:ilvl="0" w:tplc="654EDB9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20BDE"/>
    <w:multiLevelType w:val="hybridMultilevel"/>
    <w:tmpl w:val="0BE84034"/>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4F110C8"/>
    <w:multiLevelType w:val="hybridMultilevel"/>
    <w:tmpl w:val="14289224"/>
    <w:lvl w:ilvl="0" w:tplc="FC1696E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C580815-40AC-413D-86CC-6DEA8D10AA3F}"/>
    <w:docVar w:name="dgnword-eventsink" w:val="273077120"/>
  </w:docVars>
  <w:rsids>
    <w:rsidRoot w:val="00BC3587"/>
    <w:rsid w:val="00013F73"/>
    <w:rsid w:val="00021094"/>
    <w:rsid w:val="0002593D"/>
    <w:rsid w:val="0003321B"/>
    <w:rsid w:val="00054B76"/>
    <w:rsid w:val="00057167"/>
    <w:rsid w:val="0007472D"/>
    <w:rsid w:val="00086EB3"/>
    <w:rsid w:val="00092265"/>
    <w:rsid w:val="00094A7E"/>
    <w:rsid w:val="000A4E75"/>
    <w:rsid w:val="000A590C"/>
    <w:rsid w:val="000B2B52"/>
    <w:rsid w:val="000B3284"/>
    <w:rsid w:val="000B7129"/>
    <w:rsid w:val="000C2059"/>
    <w:rsid w:val="000C57BD"/>
    <w:rsid w:val="000F13CB"/>
    <w:rsid w:val="001060F1"/>
    <w:rsid w:val="001108E2"/>
    <w:rsid w:val="001112E5"/>
    <w:rsid w:val="001129CB"/>
    <w:rsid w:val="001144F9"/>
    <w:rsid w:val="0014448D"/>
    <w:rsid w:val="00152941"/>
    <w:rsid w:val="00156A3E"/>
    <w:rsid w:val="001612D1"/>
    <w:rsid w:val="00167737"/>
    <w:rsid w:val="001710AC"/>
    <w:rsid w:val="0018147F"/>
    <w:rsid w:val="00184349"/>
    <w:rsid w:val="001971D1"/>
    <w:rsid w:val="001A5D46"/>
    <w:rsid w:val="001C07C7"/>
    <w:rsid w:val="001C1ADA"/>
    <w:rsid w:val="001C1DE3"/>
    <w:rsid w:val="001C3733"/>
    <w:rsid w:val="001C412A"/>
    <w:rsid w:val="001C4406"/>
    <w:rsid w:val="001D39ED"/>
    <w:rsid w:val="001E0603"/>
    <w:rsid w:val="001E4DFB"/>
    <w:rsid w:val="001E4F73"/>
    <w:rsid w:val="001F15EF"/>
    <w:rsid w:val="001F2919"/>
    <w:rsid w:val="001F7A72"/>
    <w:rsid w:val="0020098C"/>
    <w:rsid w:val="00202008"/>
    <w:rsid w:val="0020234A"/>
    <w:rsid w:val="0021562F"/>
    <w:rsid w:val="00242760"/>
    <w:rsid w:val="00242A2E"/>
    <w:rsid w:val="00250B4C"/>
    <w:rsid w:val="00251663"/>
    <w:rsid w:val="002602BA"/>
    <w:rsid w:val="00265281"/>
    <w:rsid w:val="00266E88"/>
    <w:rsid w:val="00276673"/>
    <w:rsid w:val="00281BE4"/>
    <w:rsid w:val="00284D14"/>
    <w:rsid w:val="00287303"/>
    <w:rsid w:val="00295D91"/>
    <w:rsid w:val="002D01DB"/>
    <w:rsid w:val="002E0B3F"/>
    <w:rsid w:val="002E2A64"/>
    <w:rsid w:val="002E3164"/>
    <w:rsid w:val="002F6ABB"/>
    <w:rsid w:val="002F7E5A"/>
    <w:rsid w:val="003001F1"/>
    <w:rsid w:val="00306A72"/>
    <w:rsid w:val="00313724"/>
    <w:rsid w:val="00332614"/>
    <w:rsid w:val="00353659"/>
    <w:rsid w:val="0035532C"/>
    <w:rsid w:val="00360182"/>
    <w:rsid w:val="003627C0"/>
    <w:rsid w:val="00363F61"/>
    <w:rsid w:val="003665C0"/>
    <w:rsid w:val="003725FD"/>
    <w:rsid w:val="00375DD9"/>
    <w:rsid w:val="00377DF5"/>
    <w:rsid w:val="003923B7"/>
    <w:rsid w:val="003C5E36"/>
    <w:rsid w:val="003E1951"/>
    <w:rsid w:val="003F09FD"/>
    <w:rsid w:val="003F3A20"/>
    <w:rsid w:val="003F431B"/>
    <w:rsid w:val="003F6780"/>
    <w:rsid w:val="003F7719"/>
    <w:rsid w:val="004141C7"/>
    <w:rsid w:val="00415BA1"/>
    <w:rsid w:val="004163E0"/>
    <w:rsid w:val="00421CA5"/>
    <w:rsid w:val="00427D98"/>
    <w:rsid w:val="004372EE"/>
    <w:rsid w:val="004510FF"/>
    <w:rsid w:val="00456C69"/>
    <w:rsid w:val="004577EA"/>
    <w:rsid w:val="00463F93"/>
    <w:rsid w:val="00470A96"/>
    <w:rsid w:val="004843EF"/>
    <w:rsid w:val="00490E1A"/>
    <w:rsid w:val="004B46CB"/>
    <w:rsid w:val="004C1288"/>
    <w:rsid w:val="004C4CE8"/>
    <w:rsid w:val="004C777C"/>
    <w:rsid w:val="004E1D78"/>
    <w:rsid w:val="0050787D"/>
    <w:rsid w:val="00516B84"/>
    <w:rsid w:val="005231D3"/>
    <w:rsid w:val="00524845"/>
    <w:rsid w:val="005267B0"/>
    <w:rsid w:val="005330EB"/>
    <w:rsid w:val="005379ED"/>
    <w:rsid w:val="0054301A"/>
    <w:rsid w:val="005521BA"/>
    <w:rsid w:val="00571CCD"/>
    <w:rsid w:val="00576E1C"/>
    <w:rsid w:val="005829AC"/>
    <w:rsid w:val="00585C44"/>
    <w:rsid w:val="0059210E"/>
    <w:rsid w:val="0059532F"/>
    <w:rsid w:val="005961DA"/>
    <w:rsid w:val="005A019C"/>
    <w:rsid w:val="005A1D8C"/>
    <w:rsid w:val="005A4B52"/>
    <w:rsid w:val="005A6E1A"/>
    <w:rsid w:val="005B5AA7"/>
    <w:rsid w:val="005C2BAA"/>
    <w:rsid w:val="005E4153"/>
    <w:rsid w:val="00600B6F"/>
    <w:rsid w:val="00604D1E"/>
    <w:rsid w:val="00617D0B"/>
    <w:rsid w:val="0062717C"/>
    <w:rsid w:val="00627FDC"/>
    <w:rsid w:val="0063767A"/>
    <w:rsid w:val="00641296"/>
    <w:rsid w:val="00642E27"/>
    <w:rsid w:val="00645AFC"/>
    <w:rsid w:val="006464DE"/>
    <w:rsid w:val="00675E0F"/>
    <w:rsid w:val="006908D5"/>
    <w:rsid w:val="006A7463"/>
    <w:rsid w:val="006B0765"/>
    <w:rsid w:val="006D110F"/>
    <w:rsid w:val="006D4B3D"/>
    <w:rsid w:val="006E23C5"/>
    <w:rsid w:val="006E2ADA"/>
    <w:rsid w:val="006F04BE"/>
    <w:rsid w:val="006F55D8"/>
    <w:rsid w:val="007131BA"/>
    <w:rsid w:val="007200FE"/>
    <w:rsid w:val="0072756F"/>
    <w:rsid w:val="00733AA7"/>
    <w:rsid w:val="0073735D"/>
    <w:rsid w:val="00737517"/>
    <w:rsid w:val="0074246A"/>
    <w:rsid w:val="007424BE"/>
    <w:rsid w:val="00744064"/>
    <w:rsid w:val="007471DC"/>
    <w:rsid w:val="00755BE8"/>
    <w:rsid w:val="0076166C"/>
    <w:rsid w:val="007622B1"/>
    <w:rsid w:val="00765BE5"/>
    <w:rsid w:val="00766B9E"/>
    <w:rsid w:val="00770A0A"/>
    <w:rsid w:val="007838D8"/>
    <w:rsid w:val="00792BA6"/>
    <w:rsid w:val="007A3ED7"/>
    <w:rsid w:val="007A4E7C"/>
    <w:rsid w:val="007A52F1"/>
    <w:rsid w:val="007B5F75"/>
    <w:rsid w:val="007C46B2"/>
    <w:rsid w:val="007D58A7"/>
    <w:rsid w:val="007F34BE"/>
    <w:rsid w:val="007F65C2"/>
    <w:rsid w:val="00804E4F"/>
    <w:rsid w:val="0081622C"/>
    <w:rsid w:val="00816C53"/>
    <w:rsid w:val="00816C6C"/>
    <w:rsid w:val="00823424"/>
    <w:rsid w:val="00824CC1"/>
    <w:rsid w:val="00830940"/>
    <w:rsid w:val="00837C4B"/>
    <w:rsid w:val="008538FB"/>
    <w:rsid w:val="00870A06"/>
    <w:rsid w:val="00882916"/>
    <w:rsid w:val="00886F74"/>
    <w:rsid w:val="008905D6"/>
    <w:rsid w:val="008A1AC5"/>
    <w:rsid w:val="008A6DC2"/>
    <w:rsid w:val="008A718E"/>
    <w:rsid w:val="008B3333"/>
    <w:rsid w:val="008B768E"/>
    <w:rsid w:val="008C33F8"/>
    <w:rsid w:val="008C3859"/>
    <w:rsid w:val="008D174A"/>
    <w:rsid w:val="008E642E"/>
    <w:rsid w:val="009075AD"/>
    <w:rsid w:val="0091243C"/>
    <w:rsid w:val="009319FA"/>
    <w:rsid w:val="009342E7"/>
    <w:rsid w:val="009442E4"/>
    <w:rsid w:val="00950541"/>
    <w:rsid w:val="00953C99"/>
    <w:rsid w:val="00957973"/>
    <w:rsid w:val="00961EC3"/>
    <w:rsid w:val="00964730"/>
    <w:rsid w:val="00967179"/>
    <w:rsid w:val="00981D53"/>
    <w:rsid w:val="00984DDC"/>
    <w:rsid w:val="00985598"/>
    <w:rsid w:val="00985937"/>
    <w:rsid w:val="00991142"/>
    <w:rsid w:val="009B3BF7"/>
    <w:rsid w:val="009B5021"/>
    <w:rsid w:val="009E5300"/>
    <w:rsid w:val="00A04B30"/>
    <w:rsid w:val="00A115C8"/>
    <w:rsid w:val="00A333B3"/>
    <w:rsid w:val="00A33D1A"/>
    <w:rsid w:val="00A33F6E"/>
    <w:rsid w:val="00A44CC8"/>
    <w:rsid w:val="00A70F8C"/>
    <w:rsid w:val="00A85515"/>
    <w:rsid w:val="00A97775"/>
    <w:rsid w:val="00AC6C3E"/>
    <w:rsid w:val="00AD218B"/>
    <w:rsid w:val="00AE072F"/>
    <w:rsid w:val="00AF33BD"/>
    <w:rsid w:val="00AF6363"/>
    <w:rsid w:val="00B2298D"/>
    <w:rsid w:val="00B230B0"/>
    <w:rsid w:val="00B35317"/>
    <w:rsid w:val="00B507D8"/>
    <w:rsid w:val="00B611B5"/>
    <w:rsid w:val="00B621DF"/>
    <w:rsid w:val="00B71329"/>
    <w:rsid w:val="00B743B1"/>
    <w:rsid w:val="00B91F5E"/>
    <w:rsid w:val="00BB0793"/>
    <w:rsid w:val="00BB38EF"/>
    <w:rsid w:val="00BC3587"/>
    <w:rsid w:val="00BC4FC9"/>
    <w:rsid w:val="00BC5567"/>
    <w:rsid w:val="00BD5121"/>
    <w:rsid w:val="00BF1D23"/>
    <w:rsid w:val="00BF7FEE"/>
    <w:rsid w:val="00C064C9"/>
    <w:rsid w:val="00C0692C"/>
    <w:rsid w:val="00C13019"/>
    <w:rsid w:val="00C1642F"/>
    <w:rsid w:val="00C21EE7"/>
    <w:rsid w:val="00C23A51"/>
    <w:rsid w:val="00C23A9A"/>
    <w:rsid w:val="00C27562"/>
    <w:rsid w:val="00C3489E"/>
    <w:rsid w:val="00C3536E"/>
    <w:rsid w:val="00C50A2F"/>
    <w:rsid w:val="00C5785B"/>
    <w:rsid w:val="00C664AE"/>
    <w:rsid w:val="00C77BC5"/>
    <w:rsid w:val="00C92904"/>
    <w:rsid w:val="00C92B05"/>
    <w:rsid w:val="00CA1509"/>
    <w:rsid w:val="00CB0FCD"/>
    <w:rsid w:val="00CB39EB"/>
    <w:rsid w:val="00CB5ABF"/>
    <w:rsid w:val="00CF488B"/>
    <w:rsid w:val="00CF48D5"/>
    <w:rsid w:val="00CF5173"/>
    <w:rsid w:val="00D01B18"/>
    <w:rsid w:val="00D05D2D"/>
    <w:rsid w:val="00D139B3"/>
    <w:rsid w:val="00D321CF"/>
    <w:rsid w:val="00D4230A"/>
    <w:rsid w:val="00D5591D"/>
    <w:rsid w:val="00D61626"/>
    <w:rsid w:val="00D670CF"/>
    <w:rsid w:val="00D67A5F"/>
    <w:rsid w:val="00D70D46"/>
    <w:rsid w:val="00D72524"/>
    <w:rsid w:val="00D8750F"/>
    <w:rsid w:val="00D90F0E"/>
    <w:rsid w:val="00D94F92"/>
    <w:rsid w:val="00DA2EC8"/>
    <w:rsid w:val="00DA36BB"/>
    <w:rsid w:val="00DA548C"/>
    <w:rsid w:val="00DB4263"/>
    <w:rsid w:val="00DE0CBD"/>
    <w:rsid w:val="00DE27C3"/>
    <w:rsid w:val="00DF4229"/>
    <w:rsid w:val="00DF63B3"/>
    <w:rsid w:val="00E27ABC"/>
    <w:rsid w:val="00E27D81"/>
    <w:rsid w:val="00E27D95"/>
    <w:rsid w:val="00E44F34"/>
    <w:rsid w:val="00E6019D"/>
    <w:rsid w:val="00E616C3"/>
    <w:rsid w:val="00E61C0F"/>
    <w:rsid w:val="00E7103D"/>
    <w:rsid w:val="00E803CA"/>
    <w:rsid w:val="00E848B3"/>
    <w:rsid w:val="00E85162"/>
    <w:rsid w:val="00E90EED"/>
    <w:rsid w:val="00E910B2"/>
    <w:rsid w:val="00E923B2"/>
    <w:rsid w:val="00EA3348"/>
    <w:rsid w:val="00EB252B"/>
    <w:rsid w:val="00EB2765"/>
    <w:rsid w:val="00EC4E0A"/>
    <w:rsid w:val="00ED5284"/>
    <w:rsid w:val="00EE63A6"/>
    <w:rsid w:val="00F022C5"/>
    <w:rsid w:val="00F2689B"/>
    <w:rsid w:val="00F269A3"/>
    <w:rsid w:val="00F431FC"/>
    <w:rsid w:val="00F445C3"/>
    <w:rsid w:val="00F45C48"/>
    <w:rsid w:val="00F62F79"/>
    <w:rsid w:val="00F72DF5"/>
    <w:rsid w:val="00F80665"/>
    <w:rsid w:val="00F87D50"/>
    <w:rsid w:val="00F91E6B"/>
    <w:rsid w:val="00F94DDC"/>
    <w:rsid w:val="00FA3F87"/>
    <w:rsid w:val="00FB19FC"/>
    <w:rsid w:val="00FB394B"/>
    <w:rsid w:val="00FB52F6"/>
    <w:rsid w:val="00FB59E9"/>
    <w:rsid w:val="00FB6C24"/>
    <w:rsid w:val="00FD151E"/>
    <w:rsid w:val="00FD1F68"/>
    <w:rsid w:val="00FD270B"/>
    <w:rsid w:val="00FD44FF"/>
    <w:rsid w:val="00FD45C0"/>
    <w:rsid w:val="00FE239D"/>
    <w:rsid w:val="00FF11A5"/>
    <w:rsid w:val="00FF3D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8CC6"/>
  <w15:chartTrackingRefBased/>
  <w15:docId w15:val="{03A0D4D3-7D0C-440B-80A1-D0D3131B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587"/>
    <w:pPr>
      <w:spacing w:after="0" w:line="240" w:lineRule="auto"/>
    </w:pPr>
  </w:style>
  <w:style w:type="paragraph" w:styleId="BodyText">
    <w:name w:val="Body Text"/>
    <w:basedOn w:val="Normal"/>
    <w:link w:val="BodyTextChar"/>
    <w:rsid w:val="00BC358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C3587"/>
    <w:rPr>
      <w:rFonts w:ascii="Times New Roman" w:eastAsia="Times New Roman" w:hAnsi="Times New Roman" w:cs="Times New Roman"/>
      <w:sz w:val="24"/>
      <w:szCs w:val="24"/>
      <w:lang w:val="en-GB"/>
    </w:rPr>
  </w:style>
  <w:style w:type="table" w:styleId="TableGrid">
    <w:name w:val="Table Grid"/>
    <w:basedOn w:val="TableNormal"/>
    <w:uiPriority w:val="39"/>
    <w:rsid w:val="00BC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87"/>
  </w:style>
  <w:style w:type="paragraph" w:styleId="ListParagraph">
    <w:name w:val="List Paragraph"/>
    <w:basedOn w:val="Normal"/>
    <w:uiPriority w:val="34"/>
    <w:qFormat/>
    <w:rsid w:val="005A6E1A"/>
    <w:pPr>
      <w:ind w:left="720"/>
      <w:contextualSpacing/>
    </w:pPr>
  </w:style>
  <w:style w:type="paragraph" w:styleId="FootnoteText">
    <w:name w:val="footnote text"/>
    <w:basedOn w:val="Normal"/>
    <w:link w:val="FootnoteTextChar"/>
    <w:uiPriority w:val="99"/>
    <w:semiHidden/>
    <w:unhideWhenUsed/>
    <w:rsid w:val="002427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760"/>
    <w:rPr>
      <w:sz w:val="20"/>
      <w:szCs w:val="20"/>
    </w:rPr>
  </w:style>
  <w:style w:type="character" w:styleId="FootnoteReference">
    <w:name w:val="footnote reference"/>
    <w:basedOn w:val="DefaultParagraphFont"/>
    <w:uiPriority w:val="99"/>
    <w:semiHidden/>
    <w:unhideWhenUsed/>
    <w:rsid w:val="00242760"/>
    <w:rPr>
      <w:vertAlign w:val="superscript"/>
    </w:rPr>
  </w:style>
  <w:style w:type="paragraph" w:styleId="BalloonText">
    <w:name w:val="Balloon Text"/>
    <w:basedOn w:val="Normal"/>
    <w:link w:val="BalloonTextChar"/>
    <w:uiPriority w:val="99"/>
    <w:semiHidden/>
    <w:unhideWhenUsed/>
    <w:rsid w:val="00D61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26"/>
    <w:rPr>
      <w:rFonts w:ascii="Segoe UI" w:hAnsi="Segoe UI" w:cs="Segoe UI"/>
      <w:sz w:val="18"/>
      <w:szCs w:val="18"/>
    </w:rPr>
  </w:style>
  <w:style w:type="character" w:styleId="CommentReference">
    <w:name w:val="annotation reference"/>
    <w:basedOn w:val="DefaultParagraphFont"/>
    <w:uiPriority w:val="99"/>
    <w:semiHidden/>
    <w:unhideWhenUsed/>
    <w:rsid w:val="0054301A"/>
    <w:rPr>
      <w:sz w:val="16"/>
      <w:szCs w:val="16"/>
    </w:rPr>
  </w:style>
  <w:style w:type="paragraph" w:styleId="CommentText">
    <w:name w:val="annotation text"/>
    <w:basedOn w:val="Normal"/>
    <w:link w:val="CommentTextChar"/>
    <w:uiPriority w:val="99"/>
    <w:semiHidden/>
    <w:unhideWhenUsed/>
    <w:rsid w:val="0054301A"/>
    <w:pPr>
      <w:spacing w:line="240" w:lineRule="auto"/>
    </w:pPr>
    <w:rPr>
      <w:sz w:val="20"/>
      <w:szCs w:val="20"/>
    </w:rPr>
  </w:style>
  <w:style w:type="character" w:customStyle="1" w:styleId="CommentTextChar">
    <w:name w:val="Comment Text Char"/>
    <w:basedOn w:val="DefaultParagraphFont"/>
    <w:link w:val="CommentText"/>
    <w:uiPriority w:val="99"/>
    <w:semiHidden/>
    <w:rsid w:val="0054301A"/>
    <w:rPr>
      <w:sz w:val="20"/>
      <w:szCs w:val="20"/>
    </w:rPr>
  </w:style>
  <w:style w:type="paragraph" w:styleId="CommentSubject">
    <w:name w:val="annotation subject"/>
    <w:basedOn w:val="CommentText"/>
    <w:next w:val="CommentText"/>
    <w:link w:val="CommentSubjectChar"/>
    <w:uiPriority w:val="99"/>
    <w:semiHidden/>
    <w:unhideWhenUsed/>
    <w:rsid w:val="0054301A"/>
    <w:rPr>
      <w:b/>
      <w:bCs/>
    </w:rPr>
  </w:style>
  <w:style w:type="character" w:customStyle="1" w:styleId="CommentSubjectChar">
    <w:name w:val="Comment Subject Char"/>
    <w:basedOn w:val="CommentTextChar"/>
    <w:link w:val="CommentSubject"/>
    <w:uiPriority w:val="99"/>
    <w:semiHidden/>
    <w:rsid w:val="0054301A"/>
    <w:rPr>
      <w:b/>
      <w:bCs/>
      <w:sz w:val="20"/>
      <w:szCs w:val="20"/>
    </w:rPr>
  </w:style>
  <w:style w:type="paragraph" w:styleId="PlainText">
    <w:name w:val="Plain Text"/>
    <w:basedOn w:val="Normal"/>
    <w:link w:val="PlainTextChar"/>
    <w:uiPriority w:val="99"/>
    <w:unhideWhenUsed/>
    <w:rsid w:val="0050787D"/>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50787D"/>
    <w:rPr>
      <w:rFonts w:ascii="Calibri" w:hAnsi="Calibri"/>
      <w:szCs w:val="21"/>
      <w:lang w:val="en-GB"/>
    </w:rPr>
  </w:style>
  <w:style w:type="paragraph" w:styleId="Footer">
    <w:name w:val="footer"/>
    <w:basedOn w:val="Normal"/>
    <w:link w:val="FooterChar"/>
    <w:uiPriority w:val="99"/>
    <w:unhideWhenUsed/>
    <w:rsid w:val="003E1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91237">
      <w:bodyDiv w:val="1"/>
      <w:marLeft w:val="0"/>
      <w:marRight w:val="0"/>
      <w:marTop w:val="0"/>
      <w:marBottom w:val="0"/>
      <w:divBdr>
        <w:top w:val="none" w:sz="0" w:space="0" w:color="auto"/>
        <w:left w:val="none" w:sz="0" w:space="0" w:color="auto"/>
        <w:bottom w:val="none" w:sz="0" w:space="0" w:color="auto"/>
        <w:right w:val="none" w:sz="0" w:space="0" w:color="auto"/>
      </w:divBdr>
    </w:div>
    <w:div w:id="1759667872">
      <w:bodyDiv w:val="1"/>
      <w:marLeft w:val="0"/>
      <w:marRight w:val="0"/>
      <w:marTop w:val="0"/>
      <w:marBottom w:val="0"/>
      <w:divBdr>
        <w:top w:val="none" w:sz="0" w:space="0" w:color="auto"/>
        <w:left w:val="none" w:sz="0" w:space="0" w:color="auto"/>
        <w:bottom w:val="none" w:sz="0" w:space="0" w:color="auto"/>
        <w:right w:val="none" w:sz="0" w:space="0" w:color="auto"/>
      </w:divBdr>
    </w:div>
    <w:div w:id="20153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2020-05-06T18:30:00+00:00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87430-6874-4F31-BD16-36FB369C36D0}">
  <ds:schemaRefs>
    <ds:schemaRef ds:uri="http://schemas.microsoft.com/sharepoint/v3/contenttype/forms"/>
  </ds:schemaRefs>
</ds:datastoreItem>
</file>

<file path=customXml/itemProps2.xml><?xml version="1.0" encoding="utf-8"?>
<ds:datastoreItem xmlns:ds="http://schemas.openxmlformats.org/officeDocument/2006/customXml" ds:itemID="{0A7CAEF5-2063-4DF4-AA08-20AFB674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95933-ADF9-49D5-9EC0-19A5A4B471F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FF4C3050-9A73-41D7-8612-08EA0EFD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Dausab  v Hedimund</vt:lpstr>
    </vt:vector>
  </TitlesOfParts>
  <Company/>
  <LinksUpToDate>false</LinksUpToDate>
  <CharactersWithSpaces>17441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Dausab  v Hedimund</dc:title>
  <dc:subject/>
  <dc:creator>Jaboltine Risuro</dc:creator>
  <cp:keywords/>
  <dc:description/>
  <cp:lastModifiedBy>HOME</cp:lastModifiedBy>
  <cp:revision>2</cp:revision>
  <cp:lastPrinted>2020-05-06T09:23:00Z</cp:lastPrinted>
  <dcterms:created xsi:type="dcterms:W3CDTF">2021-07-19T14:07:00Z</dcterms:created>
  <dcterms:modified xsi:type="dcterms:W3CDTF">2021-07-19T14:07:00Z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