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27" w:rsidRPr="006A55DD" w:rsidRDefault="007E6927" w:rsidP="007E6927">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2DC22D9" wp14:editId="3231B89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7E6927" w:rsidRDefault="00C6730A" w:rsidP="007E6927">
      <w:pPr>
        <w:pStyle w:val="NoSpacing"/>
        <w:jc w:val="right"/>
        <w:rPr>
          <w:rFonts w:ascii="Arial" w:hAnsi="Arial" w:cs="Arial"/>
          <w:b/>
          <w:sz w:val="24"/>
          <w:szCs w:val="24"/>
        </w:rPr>
      </w:pPr>
      <w:r>
        <w:rPr>
          <w:rFonts w:ascii="Arial" w:hAnsi="Arial" w:cs="Arial"/>
          <w:b/>
          <w:sz w:val="24"/>
          <w:szCs w:val="24"/>
        </w:rPr>
        <w:t>REPORTABLE</w:t>
      </w:r>
    </w:p>
    <w:p w:rsidR="007E6927" w:rsidRDefault="007E6927" w:rsidP="007E6927">
      <w:pPr>
        <w:pStyle w:val="NoSpacing"/>
        <w:jc w:val="right"/>
        <w:rPr>
          <w:rFonts w:ascii="Arial" w:hAnsi="Arial" w:cs="Arial"/>
          <w:sz w:val="24"/>
          <w:szCs w:val="24"/>
        </w:rPr>
      </w:pPr>
    </w:p>
    <w:p w:rsidR="007E6927" w:rsidRDefault="007E6927" w:rsidP="007E6927">
      <w:pPr>
        <w:pStyle w:val="NoSpacing"/>
        <w:jc w:val="right"/>
        <w:rPr>
          <w:rFonts w:ascii="Arial" w:hAnsi="Arial" w:cs="Arial"/>
          <w:sz w:val="24"/>
          <w:szCs w:val="24"/>
        </w:rPr>
      </w:pPr>
      <w:r>
        <w:rPr>
          <w:rFonts w:ascii="Arial" w:hAnsi="Arial" w:cs="Arial"/>
          <w:sz w:val="24"/>
          <w:szCs w:val="24"/>
        </w:rPr>
        <w:t>CASE NO: SA 54/2018</w:t>
      </w:r>
    </w:p>
    <w:p w:rsidR="007E6927" w:rsidRDefault="007E6927" w:rsidP="007E6927">
      <w:pPr>
        <w:pStyle w:val="NoSpacing"/>
        <w:rPr>
          <w:rFonts w:ascii="Arial" w:hAnsi="Arial" w:cs="Arial"/>
          <w:sz w:val="24"/>
          <w:szCs w:val="24"/>
        </w:rPr>
      </w:pPr>
    </w:p>
    <w:p w:rsidR="007E6927" w:rsidRPr="00991107" w:rsidRDefault="007E6927" w:rsidP="007E6927">
      <w:pPr>
        <w:pStyle w:val="NoSpacing"/>
        <w:rPr>
          <w:rFonts w:ascii="Arial" w:hAnsi="Arial" w:cs="Arial"/>
          <w:sz w:val="24"/>
          <w:szCs w:val="24"/>
        </w:rPr>
      </w:pPr>
    </w:p>
    <w:p w:rsidR="007E6927" w:rsidRPr="00970591" w:rsidRDefault="007E6927" w:rsidP="007E6927">
      <w:pPr>
        <w:pStyle w:val="NoSpacing"/>
        <w:rPr>
          <w:rFonts w:ascii="Arial" w:hAnsi="Arial" w:cs="Arial"/>
          <w:b/>
          <w:sz w:val="24"/>
          <w:szCs w:val="24"/>
        </w:rPr>
      </w:pPr>
      <w:r w:rsidRPr="00970591">
        <w:rPr>
          <w:rFonts w:ascii="Arial" w:hAnsi="Arial" w:cs="Arial"/>
          <w:b/>
          <w:sz w:val="24"/>
          <w:szCs w:val="24"/>
        </w:rPr>
        <w:t>IN THE SUPREME COURT OF NAMIBIA</w:t>
      </w:r>
    </w:p>
    <w:p w:rsidR="007E6927" w:rsidRDefault="007E6927" w:rsidP="007E6927">
      <w:pPr>
        <w:pStyle w:val="NoSpacing"/>
        <w:rPr>
          <w:rFonts w:ascii="Arial" w:hAnsi="Arial" w:cs="Arial"/>
          <w:sz w:val="24"/>
          <w:szCs w:val="24"/>
        </w:rPr>
      </w:pPr>
    </w:p>
    <w:p w:rsidR="007E6927" w:rsidRDefault="007E6927" w:rsidP="007E6927">
      <w:pPr>
        <w:pStyle w:val="NoSpacing"/>
        <w:rPr>
          <w:rFonts w:ascii="Arial" w:hAnsi="Arial" w:cs="Arial"/>
          <w:sz w:val="24"/>
          <w:szCs w:val="24"/>
        </w:rPr>
      </w:pPr>
    </w:p>
    <w:p w:rsidR="007E6927" w:rsidRDefault="007E6927" w:rsidP="007E6927">
      <w:pPr>
        <w:pStyle w:val="NoSpacing"/>
        <w:rPr>
          <w:rFonts w:ascii="Arial" w:hAnsi="Arial" w:cs="Arial"/>
          <w:sz w:val="24"/>
          <w:szCs w:val="24"/>
        </w:rPr>
      </w:pPr>
      <w:r>
        <w:rPr>
          <w:rFonts w:ascii="Arial" w:hAnsi="Arial" w:cs="Arial"/>
          <w:sz w:val="24"/>
          <w:szCs w:val="24"/>
        </w:rPr>
        <w:t>In the matter between:</w:t>
      </w:r>
    </w:p>
    <w:p w:rsidR="007E6927" w:rsidRDefault="007E6927" w:rsidP="007E6927">
      <w:pPr>
        <w:pStyle w:val="NoSpacing"/>
        <w:rPr>
          <w:rFonts w:ascii="Arial" w:hAnsi="Arial" w:cs="Arial"/>
          <w:sz w:val="24"/>
          <w:szCs w:val="24"/>
        </w:rPr>
      </w:pPr>
    </w:p>
    <w:p w:rsidR="007E6927" w:rsidRDefault="007E6927" w:rsidP="007E692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7E6927" w:rsidRPr="002F2B3F" w:rsidTr="00644229">
        <w:tc>
          <w:tcPr>
            <w:tcW w:w="4555" w:type="dxa"/>
          </w:tcPr>
          <w:p w:rsidR="007E6927" w:rsidRPr="002F2B3F" w:rsidRDefault="007E6927" w:rsidP="00F83569">
            <w:pPr>
              <w:pStyle w:val="NoSpacing"/>
              <w:spacing w:line="360" w:lineRule="auto"/>
              <w:ind w:left="-108"/>
              <w:rPr>
                <w:rFonts w:ascii="Arial" w:hAnsi="Arial" w:cs="Arial"/>
                <w:b/>
                <w:sz w:val="24"/>
                <w:szCs w:val="24"/>
              </w:rPr>
            </w:pPr>
            <w:r>
              <w:rPr>
                <w:rFonts w:ascii="Arial" w:hAnsi="Arial" w:cs="Arial"/>
                <w:b/>
                <w:sz w:val="24"/>
                <w:szCs w:val="24"/>
              </w:rPr>
              <w:t xml:space="preserve">ALEX </w:t>
            </w:r>
            <w:r w:rsidR="009C410C">
              <w:rPr>
                <w:rFonts w:ascii="Arial" w:hAnsi="Arial" w:cs="Arial"/>
                <w:b/>
                <w:sz w:val="24"/>
                <w:szCs w:val="24"/>
              </w:rPr>
              <w:t xml:space="preserve">KAMWI </w:t>
            </w:r>
            <w:r w:rsidR="00490F31">
              <w:rPr>
                <w:rFonts w:ascii="Arial" w:hAnsi="Arial" w:cs="Arial"/>
                <w:b/>
                <w:sz w:val="24"/>
                <w:szCs w:val="24"/>
              </w:rPr>
              <w:t xml:space="preserve">MABUKU </w:t>
            </w:r>
            <w:r w:rsidR="009C410C">
              <w:rPr>
                <w:rFonts w:ascii="Arial" w:hAnsi="Arial" w:cs="Arial"/>
                <w:b/>
                <w:sz w:val="24"/>
                <w:szCs w:val="24"/>
              </w:rPr>
              <w:t>KAMWI</w:t>
            </w:r>
          </w:p>
        </w:tc>
        <w:tc>
          <w:tcPr>
            <w:tcW w:w="4556" w:type="dxa"/>
          </w:tcPr>
          <w:p w:rsidR="007E6927" w:rsidRPr="002F2B3F" w:rsidRDefault="007E6927" w:rsidP="00F83569">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7E6927" w:rsidTr="00644229">
        <w:tc>
          <w:tcPr>
            <w:tcW w:w="4555" w:type="dxa"/>
          </w:tcPr>
          <w:p w:rsidR="007E6927" w:rsidRDefault="007E6927" w:rsidP="00F83569">
            <w:pPr>
              <w:pStyle w:val="NoSpacing"/>
              <w:spacing w:line="360" w:lineRule="auto"/>
              <w:ind w:left="-108"/>
              <w:rPr>
                <w:rFonts w:ascii="Arial" w:hAnsi="Arial" w:cs="Arial"/>
                <w:sz w:val="24"/>
                <w:szCs w:val="24"/>
              </w:rPr>
            </w:pPr>
          </w:p>
        </w:tc>
        <w:tc>
          <w:tcPr>
            <w:tcW w:w="4556" w:type="dxa"/>
          </w:tcPr>
          <w:p w:rsidR="007E6927" w:rsidRDefault="007E6927" w:rsidP="00F83569">
            <w:pPr>
              <w:pStyle w:val="NoSpacing"/>
              <w:spacing w:line="360" w:lineRule="auto"/>
              <w:jc w:val="right"/>
              <w:rPr>
                <w:rFonts w:ascii="Arial" w:hAnsi="Arial" w:cs="Arial"/>
                <w:sz w:val="24"/>
                <w:szCs w:val="24"/>
              </w:rPr>
            </w:pPr>
          </w:p>
        </w:tc>
      </w:tr>
      <w:tr w:rsidR="007E6927" w:rsidTr="00644229">
        <w:tc>
          <w:tcPr>
            <w:tcW w:w="4555" w:type="dxa"/>
          </w:tcPr>
          <w:p w:rsidR="007E6927" w:rsidRDefault="007E6927" w:rsidP="00F83569">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rsidR="007E6927" w:rsidRDefault="007E6927" w:rsidP="00F83569">
            <w:pPr>
              <w:pStyle w:val="NoSpacing"/>
              <w:spacing w:line="360" w:lineRule="auto"/>
              <w:rPr>
                <w:rFonts w:ascii="Arial" w:hAnsi="Arial" w:cs="Arial"/>
                <w:sz w:val="24"/>
                <w:szCs w:val="24"/>
              </w:rPr>
            </w:pPr>
          </w:p>
        </w:tc>
      </w:tr>
      <w:tr w:rsidR="007E6927" w:rsidTr="00644229">
        <w:tc>
          <w:tcPr>
            <w:tcW w:w="4555" w:type="dxa"/>
          </w:tcPr>
          <w:p w:rsidR="007E6927" w:rsidRDefault="007E6927" w:rsidP="00F83569">
            <w:pPr>
              <w:pStyle w:val="NoSpacing"/>
              <w:spacing w:line="360" w:lineRule="auto"/>
              <w:ind w:left="-108"/>
              <w:rPr>
                <w:rFonts w:ascii="Arial" w:hAnsi="Arial" w:cs="Arial"/>
                <w:sz w:val="24"/>
                <w:szCs w:val="24"/>
              </w:rPr>
            </w:pPr>
          </w:p>
        </w:tc>
        <w:tc>
          <w:tcPr>
            <w:tcW w:w="4556" w:type="dxa"/>
          </w:tcPr>
          <w:p w:rsidR="007E6927" w:rsidRDefault="007E6927" w:rsidP="00F83569">
            <w:pPr>
              <w:pStyle w:val="NoSpacing"/>
              <w:spacing w:line="360" w:lineRule="auto"/>
              <w:rPr>
                <w:rFonts w:ascii="Arial" w:hAnsi="Arial" w:cs="Arial"/>
                <w:sz w:val="24"/>
                <w:szCs w:val="24"/>
              </w:rPr>
            </w:pPr>
          </w:p>
        </w:tc>
      </w:tr>
      <w:tr w:rsidR="007E6927" w:rsidRPr="002F2B3F" w:rsidTr="00644229">
        <w:tc>
          <w:tcPr>
            <w:tcW w:w="4555" w:type="dxa"/>
          </w:tcPr>
          <w:p w:rsidR="007E6927" w:rsidRPr="002F2B3F" w:rsidRDefault="00AD1B93" w:rsidP="00F83569">
            <w:pPr>
              <w:pStyle w:val="NoSpacing"/>
              <w:spacing w:line="360" w:lineRule="auto"/>
              <w:ind w:left="-108"/>
              <w:rPr>
                <w:rFonts w:ascii="Arial" w:hAnsi="Arial" w:cs="Arial"/>
                <w:b/>
                <w:sz w:val="24"/>
                <w:szCs w:val="24"/>
              </w:rPr>
            </w:pPr>
            <w:r>
              <w:rPr>
                <w:rFonts w:ascii="Arial" w:hAnsi="Arial" w:cs="Arial"/>
                <w:b/>
                <w:sz w:val="24"/>
                <w:szCs w:val="24"/>
              </w:rPr>
              <w:t>STANDARD BANK NAMIBIA LIMITED</w:t>
            </w:r>
          </w:p>
        </w:tc>
        <w:tc>
          <w:tcPr>
            <w:tcW w:w="4556" w:type="dxa"/>
          </w:tcPr>
          <w:p w:rsidR="007E6927" w:rsidRPr="002F2B3F" w:rsidRDefault="007E6927" w:rsidP="00F83569">
            <w:pPr>
              <w:pStyle w:val="NoSpacing"/>
              <w:spacing w:line="360" w:lineRule="auto"/>
              <w:jc w:val="right"/>
              <w:rPr>
                <w:rFonts w:ascii="Arial" w:hAnsi="Arial" w:cs="Arial"/>
                <w:b/>
                <w:sz w:val="24"/>
                <w:szCs w:val="24"/>
              </w:rPr>
            </w:pPr>
            <w:r w:rsidRPr="002F2B3F">
              <w:rPr>
                <w:rFonts w:ascii="Arial" w:hAnsi="Arial" w:cs="Arial"/>
                <w:b/>
                <w:sz w:val="24"/>
                <w:szCs w:val="24"/>
              </w:rPr>
              <w:t>Respondent</w:t>
            </w:r>
          </w:p>
        </w:tc>
      </w:tr>
    </w:tbl>
    <w:p w:rsidR="007E6927" w:rsidRDefault="007E6927" w:rsidP="007E6927">
      <w:pPr>
        <w:pStyle w:val="NoSpacing"/>
        <w:rPr>
          <w:rFonts w:ascii="Arial" w:hAnsi="Arial" w:cs="Arial"/>
          <w:sz w:val="24"/>
          <w:szCs w:val="24"/>
        </w:rPr>
      </w:pPr>
    </w:p>
    <w:p w:rsidR="00926889" w:rsidRPr="00991107" w:rsidRDefault="00926889" w:rsidP="007E6927">
      <w:pPr>
        <w:pStyle w:val="NoSpacing"/>
        <w:rPr>
          <w:rFonts w:ascii="Arial" w:hAnsi="Arial" w:cs="Arial"/>
          <w:sz w:val="24"/>
          <w:szCs w:val="24"/>
        </w:rPr>
      </w:pPr>
    </w:p>
    <w:p w:rsidR="007E6927" w:rsidRPr="00991107" w:rsidRDefault="007E6927" w:rsidP="007E6927">
      <w:pPr>
        <w:pStyle w:val="NoSpacing"/>
        <w:rPr>
          <w:rFonts w:ascii="Arial" w:hAnsi="Arial" w:cs="Arial"/>
          <w:sz w:val="24"/>
          <w:szCs w:val="24"/>
        </w:rPr>
      </w:pPr>
      <w:r w:rsidRPr="00970591">
        <w:rPr>
          <w:rFonts w:ascii="Arial" w:hAnsi="Arial" w:cs="Arial"/>
          <w:b/>
          <w:sz w:val="24"/>
          <w:szCs w:val="24"/>
        </w:rPr>
        <w:t>Coram:</w:t>
      </w:r>
      <w:r w:rsidR="00C60028">
        <w:rPr>
          <w:rFonts w:ascii="Arial" w:hAnsi="Arial" w:cs="Arial"/>
          <w:sz w:val="24"/>
          <w:szCs w:val="24"/>
        </w:rPr>
        <w:tab/>
        <w:t xml:space="preserve">DAMASEB DCJ, HOFF </w:t>
      </w:r>
      <w:r>
        <w:rPr>
          <w:rFonts w:ascii="Arial" w:hAnsi="Arial" w:cs="Arial"/>
          <w:sz w:val="24"/>
          <w:szCs w:val="24"/>
        </w:rPr>
        <w:t>JA and FRANK AJA</w:t>
      </w:r>
    </w:p>
    <w:p w:rsidR="007E6927" w:rsidRPr="00466830" w:rsidRDefault="007E6927" w:rsidP="007E6927">
      <w:pPr>
        <w:pStyle w:val="NoSpacing"/>
        <w:rPr>
          <w:rFonts w:ascii="Arial" w:hAnsi="Arial" w:cs="Arial"/>
          <w:b/>
          <w:sz w:val="24"/>
          <w:szCs w:val="24"/>
        </w:rPr>
      </w:pPr>
    </w:p>
    <w:p w:rsidR="007E6927" w:rsidRPr="00466830" w:rsidRDefault="007E6927" w:rsidP="007E692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9 October 2020</w:t>
      </w:r>
    </w:p>
    <w:p w:rsidR="007E6927" w:rsidRPr="00466830" w:rsidRDefault="007E6927" w:rsidP="007E6927">
      <w:pPr>
        <w:pStyle w:val="NoSpacing"/>
        <w:rPr>
          <w:rFonts w:ascii="Arial" w:hAnsi="Arial" w:cs="Arial"/>
          <w:b/>
          <w:sz w:val="24"/>
          <w:szCs w:val="24"/>
        </w:rPr>
      </w:pPr>
    </w:p>
    <w:p w:rsidR="007E6927" w:rsidRPr="00466830" w:rsidRDefault="007E6927" w:rsidP="007E692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45761">
        <w:rPr>
          <w:rFonts w:ascii="Arial" w:hAnsi="Arial" w:cs="Arial"/>
          <w:b/>
          <w:sz w:val="24"/>
          <w:szCs w:val="24"/>
        </w:rPr>
        <w:t xml:space="preserve">4 November </w:t>
      </w:r>
      <w:r w:rsidR="00494591">
        <w:rPr>
          <w:rFonts w:ascii="Arial" w:hAnsi="Arial" w:cs="Arial"/>
          <w:b/>
          <w:sz w:val="24"/>
          <w:szCs w:val="24"/>
        </w:rPr>
        <w:t>2020</w:t>
      </w:r>
    </w:p>
    <w:p w:rsidR="007E6927" w:rsidRDefault="007E6927" w:rsidP="007E6927">
      <w:pPr>
        <w:pStyle w:val="NoSpacing"/>
        <w:rPr>
          <w:rFonts w:ascii="Arial" w:hAnsi="Arial" w:cs="Arial"/>
          <w:sz w:val="24"/>
          <w:szCs w:val="24"/>
        </w:rPr>
      </w:pPr>
    </w:p>
    <w:p w:rsidR="007E6927" w:rsidRDefault="007E6927" w:rsidP="007E6927">
      <w:pPr>
        <w:pStyle w:val="NoSpacing"/>
        <w:rPr>
          <w:rFonts w:ascii="Arial" w:hAnsi="Arial" w:cs="Arial"/>
          <w:sz w:val="24"/>
          <w:szCs w:val="24"/>
        </w:rPr>
      </w:pPr>
    </w:p>
    <w:p w:rsidR="007E6927" w:rsidRDefault="007E6927" w:rsidP="007E6927">
      <w:pPr>
        <w:pStyle w:val="NoSpacing"/>
        <w:rPr>
          <w:rFonts w:ascii="Arial" w:hAnsi="Arial" w:cs="Arial"/>
          <w:sz w:val="24"/>
          <w:szCs w:val="24"/>
        </w:rPr>
      </w:pPr>
    </w:p>
    <w:p w:rsidR="00F83569" w:rsidRDefault="007E6927" w:rsidP="00F83569">
      <w:pPr>
        <w:spacing w:after="0"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F83569">
        <w:rPr>
          <w:rFonts w:ascii="Arial" w:hAnsi="Arial" w:cs="Arial"/>
          <w:sz w:val="24"/>
          <w:szCs w:val="24"/>
        </w:rPr>
        <w:t>This appeal stem</w:t>
      </w:r>
      <w:r w:rsidR="002F30CD">
        <w:rPr>
          <w:rFonts w:ascii="Arial" w:hAnsi="Arial" w:cs="Arial"/>
          <w:sz w:val="24"/>
          <w:szCs w:val="24"/>
        </w:rPr>
        <w:t>s</w:t>
      </w:r>
      <w:r w:rsidR="00F83569">
        <w:rPr>
          <w:rFonts w:ascii="Arial" w:hAnsi="Arial" w:cs="Arial"/>
          <w:sz w:val="24"/>
          <w:szCs w:val="24"/>
        </w:rPr>
        <w:t xml:space="preserve"> from a decision of the court </w:t>
      </w:r>
      <w:r w:rsidR="00F83569" w:rsidRPr="00844FE4">
        <w:rPr>
          <w:rFonts w:ascii="Arial" w:hAnsi="Arial" w:cs="Arial"/>
          <w:i/>
          <w:sz w:val="24"/>
          <w:szCs w:val="24"/>
        </w:rPr>
        <w:t>a quo</w:t>
      </w:r>
      <w:r w:rsidR="00F83569">
        <w:rPr>
          <w:rFonts w:ascii="Arial" w:hAnsi="Arial" w:cs="Arial"/>
          <w:sz w:val="24"/>
          <w:szCs w:val="24"/>
        </w:rPr>
        <w:t xml:space="preserve"> not to allow items            1</w:t>
      </w:r>
      <w:r w:rsidR="001060DE">
        <w:rPr>
          <w:rFonts w:ascii="Arial" w:hAnsi="Arial" w:cs="Arial"/>
          <w:sz w:val="24"/>
          <w:szCs w:val="24"/>
        </w:rPr>
        <w:t xml:space="preserve"> – 1</w:t>
      </w:r>
      <w:r w:rsidR="00F83569">
        <w:rPr>
          <w:rFonts w:ascii="Arial" w:hAnsi="Arial" w:cs="Arial"/>
          <w:sz w:val="24"/>
          <w:szCs w:val="24"/>
        </w:rPr>
        <w:t xml:space="preserve">7 contained in the appellant’s bill of costs. The court </w:t>
      </w:r>
      <w:r w:rsidR="00F83569" w:rsidRPr="00FC15A7">
        <w:rPr>
          <w:rFonts w:ascii="Arial" w:hAnsi="Arial" w:cs="Arial"/>
          <w:i/>
          <w:sz w:val="24"/>
          <w:szCs w:val="24"/>
        </w:rPr>
        <w:t>a quo</w:t>
      </w:r>
      <w:r w:rsidR="00F83569">
        <w:rPr>
          <w:rFonts w:ascii="Arial" w:hAnsi="Arial" w:cs="Arial"/>
          <w:sz w:val="24"/>
          <w:szCs w:val="24"/>
        </w:rPr>
        <w:t xml:space="preserve"> made an order in favour of the respondent. The facts are briefly as follows: appellant,</w:t>
      </w:r>
      <w:r w:rsidR="007B2396">
        <w:rPr>
          <w:rFonts w:ascii="Arial" w:hAnsi="Arial" w:cs="Arial"/>
          <w:sz w:val="24"/>
          <w:szCs w:val="24"/>
        </w:rPr>
        <w:t xml:space="preserve"> in person,</w:t>
      </w:r>
      <w:r w:rsidR="00F83569">
        <w:rPr>
          <w:rFonts w:ascii="Arial" w:hAnsi="Arial" w:cs="Arial"/>
          <w:sz w:val="24"/>
          <w:szCs w:val="24"/>
        </w:rPr>
        <w:t xml:space="preserve"> instituted an application in the court </w:t>
      </w:r>
      <w:r w:rsidR="00F83569" w:rsidRPr="00031824">
        <w:rPr>
          <w:rFonts w:ascii="Arial" w:hAnsi="Arial" w:cs="Arial"/>
          <w:i/>
          <w:sz w:val="24"/>
          <w:szCs w:val="24"/>
        </w:rPr>
        <w:t>a quo</w:t>
      </w:r>
      <w:r w:rsidR="00F83569">
        <w:rPr>
          <w:rFonts w:ascii="Arial" w:hAnsi="Arial" w:cs="Arial"/>
          <w:sz w:val="24"/>
          <w:szCs w:val="24"/>
        </w:rPr>
        <w:t xml:space="preserve"> to set aside a warrant of execution against him. His application was successful and the respondent was ordered to pay appellant’s costs in respect of the application with the proviso that ‘such costs to be limited to dis</w:t>
      </w:r>
      <w:r w:rsidR="00C7543E">
        <w:rPr>
          <w:rFonts w:ascii="Arial" w:hAnsi="Arial" w:cs="Arial"/>
          <w:sz w:val="24"/>
          <w:szCs w:val="24"/>
        </w:rPr>
        <w:t>bursements reasonably incurred’</w:t>
      </w:r>
      <w:r w:rsidR="00F83569">
        <w:rPr>
          <w:rFonts w:ascii="Arial" w:hAnsi="Arial" w:cs="Arial"/>
          <w:sz w:val="24"/>
          <w:szCs w:val="24"/>
        </w:rPr>
        <w:t xml:space="preserve">. The bill of costs consisted of 22 items amounting </w:t>
      </w:r>
      <w:r w:rsidR="00C92B3F">
        <w:rPr>
          <w:rFonts w:ascii="Arial" w:hAnsi="Arial" w:cs="Arial"/>
          <w:sz w:val="24"/>
          <w:szCs w:val="24"/>
        </w:rPr>
        <w:t xml:space="preserve">to </w:t>
      </w:r>
      <w:r w:rsidR="00C92B3F" w:rsidRPr="00925378">
        <w:rPr>
          <w:rFonts w:ascii="Arial" w:hAnsi="Arial" w:cs="Arial"/>
          <w:sz w:val="24"/>
          <w:szCs w:val="24"/>
        </w:rPr>
        <w:t xml:space="preserve">N$128 </w:t>
      </w:r>
      <w:r w:rsidR="00925378">
        <w:rPr>
          <w:rFonts w:ascii="Arial" w:hAnsi="Arial" w:cs="Arial"/>
          <w:sz w:val="24"/>
          <w:szCs w:val="24"/>
        </w:rPr>
        <w:t>2</w:t>
      </w:r>
      <w:r w:rsidR="00F83569" w:rsidRPr="00925378">
        <w:rPr>
          <w:rFonts w:ascii="Arial" w:hAnsi="Arial" w:cs="Arial"/>
          <w:sz w:val="24"/>
          <w:szCs w:val="24"/>
        </w:rPr>
        <w:t>00 and</w:t>
      </w:r>
      <w:r w:rsidR="00F83569">
        <w:rPr>
          <w:rFonts w:ascii="Arial" w:hAnsi="Arial" w:cs="Arial"/>
          <w:sz w:val="24"/>
          <w:szCs w:val="24"/>
        </w:rPr>
        <w:t xml:space="preserve"> it was presented to the taxing officer for taxation. All the items on the </w:t>
      </w:r>
      <w:r w:rsidR="00F83569">
        <w:rPr>
          <w:rFonts w:ascii="Arial" w:hAnsi="Arial" w:cs="Arial"/>
          <w:sz w:val="24"/>
          <w:szCs w:val="24"/>
        </w:rPr>
        <w:lastRenderedPageBreak/>
        <w:t>bill of costs were disputed by the respondent. In the exercise of his discretion, the taxing officer disallowed items 1 – 17 on the bill of costs for the reason that what the appellant claimed were fees not disbursements. Those that the taxi</w:t>
      </w:r>
      <w:r w:rsidR="007B2396">
        <w:rPr>
          <w:rFonts w:ascii="Arial" w:hAnsi="Arial" w:cs="Arial"/>
          <w:sz w:val="24"/>
          <w:szCs w:val="24"/>
        </w:rPr>
        <w:t xml:space="preserve">ng officer allowed (ie items 18 – 22) </w:t>
      </w:r>
      <w:r w:rsidR="00F83569">
        <w:rPr>
          <w:rFonts w:ascii="Arial" w:hAnsi="Arial" w:cs="Arial"/>
          <w:sz w:val="24"/>
          <w:szCs w:val="24"/>
        </w:rPr>
        <w:t xml:space="preserve">were allowed at reduced amounts. An </w:t>
      </w:r>
      <w:r w:rsidR="00F83569" w:rsidRPr="00231C8E">
        <w:rPr>
          <w:rFonts w:ascii="Arial" w:hAnsi="Arial" w:cs="Arial"/>
          <w:i/>
          <w:sz w:val="24"/>
          <w:szCs w:val="24"/>
        </w:rPr>
        <w:t>allocat</w:t>
      </w:r>
      <w:r w:rsidR="00F83569">
        <w:rPr>
          <w:rFonts w:ascii="Arial" w:hAnsi="Arial" w:cs="Arial"/>
          <w:i/>
          <w:sz w:val="24"/>
          <w:szCs w:val="24"/>
        </w:rPr>
        <w:t>u</w:t>
      </w:r>
      <w:r w:rsidR="00F83569" w:rsidRPr="00231C8E">
        <w:rPr>
          <w:rFonts w:ascii="Arial" w:hAnsi="Arial" w:cs="Arial"/>
          <w:i/>
          <w:sz w:val="24"/>
          <w:szCs w:val="24"/>
        </w:rPr>
        <w:t>r</w:t>
      </w:r>
      <w:r w:rsidR="00F83569">
        <w:rPr>
          <w:rFonts w:ascii="Arial" w:hAnsi="Arial" w:cs="Arial"/>
          <w:sz w:val="24"/>
          <w:szCs w:val="24"/>
        </w:rPr>
        <w:t xml:space="preserve"> totalling to N$41 858,30 was issued by the taxing officer. Both parties were dissatisfied with the taxing officer’s ruling. A stated case pursuant to rule 75 of the</w:t>
      </w:r>
      <w:r w:rsidR="005E5AAA">
        <w:rPr>
          <w:rFonts w:ascii="Arial" w:hAnsi="Arial" w:cs="Arial"/>
          <w:sz w:val="24"/>
          <w:szCs w:val="24"/>
        </w:rPr>
        <w:t xml:space="preserve"> High Court R</w:t>
      </w:r>
      <w:r w:rsidR="00F83569">
        <w:rPr>
          <w:rFonts w:ascii="Arial" w:hAnsi="Arial" w:cs="Arial"/>
          <w:sz w:val="24"/>
          <w:szCs w:val="24"/>
        </w:rPr>
        <w:t xml:space="preserve">ules was submitted by the taxing officer for review. In the stated case, the taxing officer simply indicated that the appellant gave ‘justifiable reasons’ for the amounts claimed. Further, the taxing officer gave no explanation as to how he arrived at the amounts he allowed and the judge </w:t>
      </w:r>
      <w:r w:rsidR="00F83569" w:rsidRPr="001F1506">
        <w:rPr>
          <w:rFonts w:ascii="Arial" w:hAnsi="Arial" w:cs="Arial"/>
          <w:i/>
          <w:sz w:val="24"/>
          <w:szCs w:val="24"/>
        </w:rPr>
        <w:t>a quo</w:t>
      </w:r>
      <w:r w:rsidR="00F83569">
        <w:rPr>
          <w:rFonts w:ascii="Arial" w:hAnsi="Arial" w:cs="Arial"/>
          <w:sz w:val="24"/>
          <w:szCs w:val="24"/>
        </w:rPr>
        <w:t xml:space="preserve"> thus regarded these amounts as being determined in an arbitrary fashion, hence the court </w:t>
      </w:r>
      <w:r w:rsidR="007B2396" w:rsidRPr="00C92B3F">
        <w:rPr>
          <w:rFonts w:ascii="Arial" w:hAnsi="Arial" w:cs="Arial"/>
          <w:i/>
          <w:sz w:val="24"/>
          <w:szCs w:val="24"/>
        </w:rPr>
        <w:t>a quo</w:t>
      </w:r>
      <w:r w:rsidR="007B2396">
        <w:rPr>
          <w:rFonts w:ascii="Arial" w:hAnsi="Arial" w:cs="Arial"/>
          <w:sz w:val="24"/>
          <w:szCs w:val="24"/>
        </w:rPr>
        <w:t xml:space="preserve">, with </w:t>
      </w:r>
      <w:r w:rsidR="007B2396" w:rsidRPr="00C7543E">
        <w:rPr>
          <w:rFonts w:ascii="Arial" w:hAnsi="Arial" w:cs="Arial"/>
          <w:sz w:val="24"/>
          <w:szCs w:val="24"/>
        </w:rPr>
        <w:t>one exception</w:t>
      </w:r>
      <w:r w:rsidR="007B2396">
        <w:rPr>
          <w:rFonts w:ascii="Arial" w:hAnsi="Arial" w:cs="Arial"/>
          <w:sz w:val="24"/>
          <w:szCs w:val="24"/>
        </w:rPr>
        <w:t xml:space="preserve"> </w:t>
      </w:r>
      <w:r w:rsidR="00F83569">
        <w:rPr>
          <w:rFonts w:ascii="Arial" w:hAnsi="Arial" w:cs="Arial"/>
          <w:sz w:val="24"/>
          <w:szCs w:val="24"/>
        </w:rPr>
        <w:t>disallow</w:t>
      </w:r>
      <w:r w:rsidR="007B2396">
        <w:rPr>
          <w:rFonts w:ascii="Arial" w:hAnsi="Arial" w:cs="Arial"/>
          <w:sz w:val="24"/>
          <w:szCs w:val="24"/>
        </w:rPr>
        <w:t>ed all the items on the bill of costs.</w:t>
      </w:r>
    </w:p>
    <w:p w:rsidR="00F83569" w:rsidRDefault="00F83569" w:rsidP="00F83569">
      <w:pPr>
        <w:spacing w:after="0" w:line="360" w:lineRule="auto"/>
        <w:jc w:val="both"/>
        <w:rPr>
          <w:rFonts w:ascii="Arial" w:hAnsi="Arial" w:cs="Arial"/>
          <w:sz w:val="24"/>
          <w:szCs w:val="24"/>
        </w:rPr>
      </w:pPr>
    </w:p>
    <w:p w:rsidR="00F83569" w:rsidRPr="00991AA2" w:rsidRDefault="00F83569" w:rsidP="00F83569">
      <w:pPr>
        <w:spacing w:after="0" w:line="360" w:lineRule="auto"/>
        <w:jc w:val="both"/>
        <w:rPr>
          <w:rFonts w:ascii="Arial" w:hAnsi="Arial" w:cs="Arial"/>
          <w:sz w:val="24"/>
          <w:szCs w:val="24"/>
        </w:rPr>
      </w:pPr>
      <w:r w:rsidRPr="00991AA2">
        <w:rPr>
          <w:rFonts w:ascii="Arial" w:hAnsi="Arial" w:cs="Arial"/>
          <w:sz w:val="24"/>
          <w:szCs w:val="24"/>
        </w:rPr>
        <w:t>The issue</w:t>
      </w:r>
      <w:r>
        <w:rPr>
          <w:rFonts w:ascii="Arial" w:hAnsi="Arial" w:cs="Arial"/>
          <w:sz w:val="24"/>
          <w:szCs w:val="24"/>
        </w:rPr>
        <w:t>s</w:t>
      </w:r>
      <w:r w:rsidRPr="00991AA2">
        <w:rPr>
          <w:rFonts w:ascii="Arial" w:hAnsi="Arial" w:cs="Arial"/>
          <w:sz w:val="24"/>
          <w:szCs w:val="24"/>
        </w:rPr>
        <w:t xml:space="preserve"> </w:t>
      </w:r>
      <w:r w:rsidR="007B2396">
        <w:rPr>
          <w:rFonts w:ascii="Arial" w:hAnsi="Arial" w:cs="Arial"/>
          <w:sz w:val="24"/>
          <w:szCs w:val="24"/>
        </w:rPr>
        <w:t xml:space="preserve">raised by </w:t>
      </w:r>
      <w:r w:rsidR="00C503E9">
        <w:rPr>
          <w:rFonts w:ascii="Arial" w:hAnsi="Arial" w:cs="Arial"/>
          <w:sz w:val="24"/>
          <w:szCs w:val="24"/>
        </w:rPr>
        <w:t xml:space="preserve">the </w:t>
      </w:r>
      <w:r w:rsidR="007B2396">
        <w:rPr>
          <w:rFonts w:ascii="Arial" w:hAnsi="Arial" w:cs="Arial"/>
          <w:sz w:val="24"/>
          <w:szCs w:val="24"/>
        </w:rPr>
        <w:t>appellant</w:t>
      </w:r>
      <w:r w:rsidR="00C503E9">
        <w:rPr>
          <w:rFonts w:ascii="Arial" w:hAnsi="Arial" w:cs="Arial"/>
          <w:sz w:val="24"/>
          <w:szCs w:val="24"/>
        </w:rPr>
        <w:t xml:space="preserve"> </w:t>
      </w:r>
      <w:r w:rsidRPr="00991AA2">
        <w:rPr>
          <w:rFonts w:ascii="Arial" w:hAnsi="Arial" w:cs="Arial"/>
          <w:sz w:val="24"/>
          <w:szCs w:val="24"/>
        </w:rPr>
        <w:t xml:space="preserve">is to determine whether any person other than </w:t>
      </w:r>
      <w:r>
        <w:rPr>
          <w:rFonts w:ascii="Arial" w:hAnsi="Arial" w:cs="Arial"/>
          <w:sz w:val="24"/>
          <w:szCs w:val="24"/>
        </w:rPr>
        <w:t>an admitted legal practitioner</w:t>
      </w:r>
      <w:r w:rsidRPr="00991AA2">
        <w:rPr>
          <w:rFonts w:ascii="Arial" w:hAnsi="Arial" w:cs="Arial"/>
          <w:sz w:val="24"/>
          <w:szCs w:val="24"/>
        </w:rPr>
        <w:t xml:space="preserve"> is entitled to claim for fee</w:t>
      </w:r>
      <w:r>
        <w:rPr>
          <w:rFonts w:ascii="Arial" w:hAnsi="Arial" w:cs="Arial"/>
          <w:sz w:val="24"/>
          <w:szCs w:val="24"/>
        </w:rPr>
        <w:t>s</w:t>
      </w:r>
      <w:r w:rsidRPr="00991AA2">
        <w:rPr>
          <w:rFonts w:ascii="Arial" w:hAnsi="Arial" w:cs="Arial"/>
          <w:sz w:val="24"/>
          <w:szCs w:val="24"/>
        </w:rPr>
        <w:t xml:space="preserve"> and whether the court </w:t>
      </w:r>
      <w:r w:rsidRPr="00991AA2">
        <w:rPr>
          <w:rFonts w:ascii="Arial" w:hAnsi="Arial" w:cs="Arial"/>
          <w:i/>
          <w:sz w:val="24"/>
          <w:szCs w:val="24"/>
        </w:rPr>
        <w:t>a quo</w:t>
      </w:r>
      <w:r w:rsidRPr="00991AA2">
        <w:rPr>
          <w:rFonts w:ascii="Arial" w:hAnsi="Arial" w:cs="Arial"/>
          <w:sz w:val="24"/>
          <w:szCs w:val="24"/>
        </w:rPr>
        <w:t xml:space="preserve"> misdirected itself by finding that the appellant is limited </w:t>
      </w:r>
      <w:r>
        <w:rPr>
          <w:rFonts w:ascii="Arial" w:hAnsi="Arial" w:cs="Arial"/>
          <w:sz w:val="24"/>
          <w:szCs w:val="24"/>
        </w:rPr>
        <w:t xml:space="preserve">only </w:t>
      </w:r>
      <w:r w:rsidRPr="00991AA2">
        <w:rPr>
          <w:rFonts w:ascii="Arial" w:hAnsi="Arial" w:cs="Arial"/>
          <w:sz w:val="24"/>
          <w:szCs w:val="24"/>
        </w:rPr>
        <w:t xml:space="preserve">to claim disbursements reasonably incurred? </w:t>
      </w:r>
    </w:p>
    <w:p w:rsidR="00F83569" w:rsidRDefault="00F83569" w:rsidP="00F83569">
      <w:pPr>
        <w:spacing w:after="0" w:line="360" w:lineRule="auto"/>
        <w:jc w:val="both"/>
        <w:rPr>
          <w:rFonts w:ascii="Arial" w:hAnsi="Arial" w:cs="Arial"/>
          <w:sz w:val="24"/>
          <w:szCs w:val="24"/>
        </w:rPr>
      </w:pPr>
    </w:p>
    <w:p w:rsidR="00F83569" w:rsidRDefault="00F83569" w:rsidP="00F83569">
      <w:pPr>
        <w:spacing w:after="0" w:line="360" w:lineRule="auto"/>
        <w:jc w:val="both"/>
        <w:rPr>
          <w:rFonts w:ascii="Arial" w:hAnsi="Arial" w:cs="Arial"/>
          <w:sz w:val="24"/>
          <w:szCs w:val="24"/>
        </w:rPr>
      </w:pPr>
      <w:r w:rsidRPr="00622F1E">
        <w:rPr>
          <w:rFonts w:ascii="Arial" w:hAnsi="Arial" w:cs="Arial"/>
          <w:i/>
          <w:sz w:val="24"/>
          <w:szCs w:val="24"/>
        </w:rPr>
        <w:t>Held that</w:t>
      </w:r>
      <w:r>
        <w:rPr>
          <w:rFonts w:ascii="Arial" w:hAnsi="Arial" w:cs="Arial"/>
          <w:sz w:val="24"/>
          <w:szCs w:val="24"/>
        </w:rPr>
        <w:t xml:space="preserve">, the appellant well knowing that he cannot claim fees when he appears in court and as part of a deliberate strategy, used </w:t>
      </w:r>
      <w:r w:rsidR="00C7543E">
        <w:rPr>
          <w:rFonts w:ascii="Arial" w:hAnsi="Arial" w:cs="Arial"/>
          <w:sz w:val="24"/>
          <w:szCs w:val="24"/>
        </w:rPr>
        <w:t>a</w:t>
      </w:r>
      <w:r>
        <w:rPr>
          <w:rFonts w:ascii="Arial" w:hAnsi="Arial" w:cs="Arial"/>
          <w:sz w:val="24"/>
          <w:szCs w:val="24"/>
        </w:rPr>
        <w:t xml:space="preserve"> company</w:t>
      </w:r>
      <w:r w:rsidR="00C7543E">
        <w:rPr>
          <w:rFonts w:ascii="Arial" w:hAnsi="Arial" w:cs="Arial"/>
          <w:sz w:val="24"/>
          <w:szCs w:val="24"/>
        </w:rPr>
        <w:t>, Alex Kamwi Inc</w:t>
      </w:r>
      <w:r w:rsidR="001060DE">
        <w:rPr>
          <w:rFonts w:ascii="Arial" w:hAnsi="Arial" w:cs="Arial"/>
          <w:sz w:val="24"/>
          <w:szCs w:val="24"/>
        </w:rPr>
        <w:t>orporated</w:t>
      </w:r>
      <w:r w:rsidR="00C7543E">
        <w:rPr>
          <w:rFonts w:ascii="Arial" w:hAnsi="Arial" w:cs="Arial"/>
          <w:sz w:val="24"/>
          <w:szCs w:val="24"/>
        </w:rPr>
        <w:t xml:space="preserve">, </w:t>
      </w:r>
      <w:r>
        <w:rPr>
          <w:rFonts w:ascii="Arial" w:hAnsi="Arial" w:cs="Arial"/>
          <w:sz w:val="24"/>
          <w:szCs w:val="24"/>
        </w:rPr>
        <w:t>to claim what, is in essence, fees under the guise of disbursements.</w:t>
      </w:r>
    </w:p>
    <w:p w:rsidR="00F83569" w:rsidRDefault="00F83569" w:rsidP="00F83569">
      <w:pPr>
        <w:spacing w:after="0" w:line="360" w:lineRule="auto"/>
        <w:jc w:val="both"/>
        <w:rPr>
          <w:rFonts w:ascii="Arial" w:hAnsi="Arial" w:cs="Arial"/>
          <w:sz w:val="24"/>
          <w:szCs w:val="24"/>
        </w:rPr>
      </w:pPr>
    </w:p>
    <w:p w:rsidR="00F83569" w:rsidRDefault="00F83569" w:rsidP="00F83569">
      <w:pPr>
        <w:spacing w:after="0" w:line="360" w:lineRule="auto"/>
        <w:jc w:val="both"/>
        <w:rPr>
          <w:rFonts w:ascii="Arial" w:hAnsi="Arial" w:cs="Arial"/>
          <w:sz w:val="24"/>
          <w:szCs w:val="24"/>
        </w:rPr>
      </w:pPr>
      <w:r w:rsidRPr="00DF3EFF">
        <w:rPr>
          <w:rFonts w:ascii="Arial" w:hAnsi="Arial" w:cs="Arial"/>
          <w:i/>
          <w:sz w:val="24"/>
          <w:szCs w:val="24"/>
        </w:rPr>
        <w:t>Held that</w:t>
      </w:r>
      <w:r>
        <w:rPr>
          <w:rFonts w:ascii="Arial" w:hAnsi="Arial" w:cs="Arial"/>
          <w:sz w:val="24"/>
          <w:szCs w:val="24"/>
        </w:rPr>
        <w:t>, it was incorrect for the taxing officer to adopt an approach that the relationship between the appellant and the company was irrelevant and that the only question was whether the services rendered by the company were reasonable and necessary.</w:t>
      </w:r>
    </w:p>
    <w:p w:rsidR="00F83569" w:rsidRDefault="00F83569" w:rsidP="00F83569">
      <w:pPr>
        <w:spacing w:after="0" w:line="360" w:lineRule="auto"/>
        <w:jc w:val="both"/>
        <w:rPr>
          <w:rFonts w:ascii="Arial" w:hAnsi="Arial" w:cs="Arial"/>
          <w:sz w:val="24"/>
          <w:szCs w:val="24"/>
        </w:rPr>
      </w:pPr>
    </w:p>
    <w:p w:rsidR="00F83569" w:rsidRDefault="00F83569" w:rsidP="00F83569">
      <w:pPr>
        <w:spacing w:after="0" w:line="360" w:lineRule="auto"/>
        <w:jc w:val="both"/>
        <w:rPr>
          <w:rFonts w:ascii="Arial" w:hAnsi="Arial" w:cs="Arial"/>
          <w:sz w:val="24"/>
          <w:szCs w:val="24"/>
        </w:rPr>
      </w:pPr>
      <w:r w:rsidRPr="00622F1E">
        <w:rPr>
          <w:rFonts w:ascii="Arial" w:hAnsi="Arial" w:cs="Arial"/>
          <w:i/>
          <w:sz w:val="24"/>
          <w:szCs w:val="24"/>
        </w:rPr>
        <w:t>Held that</w:t>
      </w:r>
      <w:r>
        <w:rPr>
          <w:rFonts w:ascii="Arial" w:hAnsi="Arial" w:cs="Arial"/>
          <w:sz w:val="24"/>
          <w:szCs w:val="24"/>
        </w:rPr>
        <w:t>, a taxing officer must, when a stated case is submitted to a judge under give the reasons for his or her ruling otherwise the review judge will not be able to determine whether the taxing officer exercised his or her discretion properly.</w:t>
      </w:r>
    </w:p>
    <w:p w:rsidR="00F83569" w:rsidRDefault="00F83569" w:rsidP="00F83569">
      <w:pPr>
        <w:spacing w:after="0" w:line="360" w:lineRule="auto"/>
        <w:jc w:val="both"/>
        <w:rPr>
          <w:rFonts w:ascii="Arial" w:hAnsi="Arial" w:cs="Arial"/>
          <w:sz w:val="24"/>
          <w:szCs w:val="24"/>
        </w:rPr>
      </w:pPr>
    </w:p>
    <w:p w:rsidR="00F83569" w:rsidRDefault="00F83569" w:rsidP="00F83569">
      <w:pPr>
        <w:spacing w:after="0" w:line="360" w:lineRule="auto"/>
        <w:jc w:val="both"/>
        <w:rPr>
          <w:rFonts w:ascii="Arial" w:hAnsi="Arial" w:cs="Arial"/>
          <w:sz w:val="24"/>
          <w:szCs w:val="24"/>
        </w:rPr>
      </w:pPr>
      <w:r w:rsidRPr="0063392F">
        <w:rPr>
          <w:rFonts w:ascii="Arial" w:hAnsi="Arial" w:cs="Arial"/>
          <w:i/>
          <w:sz w:val="24"/>
          <w:szCs w:val="24"/>
        </w:rPr>
        <w:t>Held that</w:t>
      </w:r>
      <w:r>
        <w:rPr>
          <w:rFonts w:ascii="Arial" w:hAnsi="Arial" w:cs="Arial"/>
          <w:sz w:val="24"/>
          <w:szCs w:val="24"/>
        </w:rPr>
        <w:t>, the costs order that appellant based his bill of costs on clearly limited the costs he was entitled to ‘disbursements reasonably incurred’.</w:t>
      </w:r>
      <w:r w:rsidR="006E177B">
        <w:rPr>
          <w:rFonts w:ascii="Arial" w:hAnsi="Arial" w:cs="Arial"/>
          <w:sz w:val="24"/>
          <w:szCs w:val="24"/>
        </w:rPr>
        <w:t xml:space="preserve"> This order was not </w:t>
      </w:r>
      <w:r w:rsidR="007B2396">
        <w:rPr>
          <w:rFonts w:ascii="Arial" w:hAnsi="Arial" w:cs="Arial"/>
          <w:sz w:val="24"/>
          <w:szCs w:val="24"/>
        </w:rPr>
        <w:lastRenderedPageBreak/>
        <w:t>appealed against and is thus final as between the parties. This issue cannot be raised at the taxation a</w:t>
      </w:r>
      <w:r w:rsidR="00C92B3F">
        <w:rPr>
          <w:rFonts w:ascii="Arial" w:hAnsi="Arial" w:cs="Arial"/>
          <w:sz w:val="24"/>
          <w:szCs w:val="24"/>
        </w:rPr>
        <w:t>nd the taxing officer must act accordingly.</w:t>
      </w:r>
    </w:p>
    <w:p w:rsidR="00F83569" w:rsidRDefault="00F83569" w:rsidP="00F83569">
      <w:pPr>
        <w:spacing w:after="0" w:line="360" w:lineRule="auto"/>
        <w:jc w:val="both"/>
        <w:rPr>
          <w:rFonts w:ascii="Arial" w:hAnsi="Arial" w:cs="Arial"/>
          <w:sz w:val="24"/>
          <w:szCs w:val="24"/>
        </w:rPr>
      </w:pPr>
    </w:p>
    <w:p w:rsidR="00F83569" w:rsidRDefault="00F83569" w:rsidP="00F83569">
      <w:pPr>
        <w:spacing w:after="0" w:line="360" w:lineRule="auto"/>
        <w:jc w:val="both"/>
        <w:rPr>
          <w:rFonts w:ascii="Arial" w:hAnsi="Arial" w:cs="Arial"/>
          <w:sz w:val="24"/>
          <w:szCs w:val="24"/>
        </w:rPr>
      </w:pPr>
      <w:r w:rsidRPr="006E45B5">
        <w:rPr>
          <w:rFonts w:ascii="Arial" w:hAnsi="Arial" w:cs="Arial"/>
          <w:i/>
          <w:sz w:val="24"/>
          <w:szCs w:val="24"/>
        </w:rPr>
        <w:t>Held that</w:t>
      </w:r>
      <w:r>
        <w:rPr>
          <w:rFonts w:ascii="Arial" w:hAnsi="Arial" w:cs="Arial"/>
          <w:sz w:val="24"/>
          <w:szCs w:val="24"/>
        </w:rPr>
        <w:t>, his attempt to use his own company to justify his disbursements was not shown to be an arm’s length transaction, but can reasonably be inferred to have been an attempt to circumvent the law which disentitles him from charging fees for legal work.</w:t>
      </w:r>
      <w:r w:rsidR="00C60028">
        <w:rPr>
          <w:rFonts w:ascii="Arial" w:hAnsi="Arial" w:cs="Arial"/>
          <w:sz w:val="24"/>
          <w:szCs w:val="24"/>
        </w:rPr>
        <w:t xml:space="preserve"> </w:t>
      </w:r>
    </w:p>
    <w:p w:rsidR="00C60028" w:rsidRDefault="00C60028" w:rsidP="00F83569">
      <w:pPr>
        <w:spacing w:after="0" w:line="360" w:lineRule="auto"/>
        <w:jc w:val="both"/>
        <w:rPr>
          <w:rFonts w:ascii="Arial" w:hAnsi="Arial" w:cs="Arial"/>
          <w:sz w:val="24"/>
          <w:szCs w:val="24"/>
        </w:rPr>
      </w:pPr>
    </w:p>
    <w:p w:rsidR="00C60028" w:rsidRDefault="00C60028" w:rsidP="00F83569">
      <w:pPr>
        <w:spacing w:after="0" w:line="360" w:lineRule="auto"/>
        <w:jc w:val="both"/>
        <w:rPr>
          <w:rFonts w:ascii="Arial" w:hAnsi="Arial" w:cs="Arial"/>
          <w:sz w:val="24"/>
          <w:szCs w:val="24"/>
        </w:rPr>
      </w:pPr>
      <w:r w:rsidRPr="00C60028">
        <w:rPr>
          <w:rFonts w:ascii="Arial" w:hAnsi="Arial" w:cs="Arial"/>
          <w:i/>
          <w:sz w:val="24"/>
          <w:szCs w:val="24"/>
        </w:rPr>
        <w:t>Held that</w:t>
      </w:r>
      <w:r>
        <w:rPr>
          <w:rFonts w:ascii="Arial" w:hAnsi="Arial" w:cs="Arial"/>
          <w:sz w:val="24"/>
          <w:szCs w:val="24"/>
        </w:rPr>
        <w:t xml:space="preserve">, there being no merits in the issues raised by the appellant the appeal that had lapsed due to the late filing of record cannot be reinstated. </w:t>
      </w:r>
    </w:p>
    <w:p w:rsidR="00F83569" w:rsidRDefault="00F83569" w:rsidP="00F83569">
      <w:pPr>
        <w:spacing w:after="0" w:line="360" w:lineRule="auto"/>
        <w:jc w:val="both"/>
        <w:rPr>
          <w:rFonts w:ascii="Arial" w:hAnsi="Arial" w:cs="Arial"/>
          <w:sz w:val="24"/>
          <w:szCs w:val="24"/>
        </w:rPr>
      </w:pPr>
    </w:p>
    <w:p w:rsidR="007E6927" w:rsidRDefault="00F83569" w:rsidP="00F83569">
      <w:pPr>
        <w:spacing w:after="0" w:line="360" w:lineRule="auto"/>
        <w:jc w:val="both"/>
        <w:rPr>
          <w:rFonts w:ascii="Arial" w:hAnsi="Arial" w:cs="Arial"/>
          <w:sz w:val="24"/>
          <w:szCs w:val="24"/>
        </w:rPr>
      </w:pPr>
      <w:r>
        <w:rPr>
          <w:rFonts w:ascii="Arial" w:hAnsi="Arial" w:cs="Arial"/>
          <w:sz w:val="24"/>
          <w:szCs w:val="24"/>
        </w:rPr>
        <w:t xml:space="preserve">The </w:t>
      </w:r>
      <w:r w:rsidR="00066807">
        <w:rPr>
          <w:rFonts w:ascii="Arial" w:hAnsi="Arial" w:cs="Arial"/>
          <w:sz w:val="24"/>
          <w:szCs w:val="24"/>
        </w:rPr>
        <w:t xml:space="preserve">application to reinstate the appeal </w:t>
      </w:r>
      <w:r>
        <w:rPr>
          <w:rFonts w:ascii="Arial" w:hAnsi="Arial" w:cs="Arial"/>
          <w:sz w:val="24"/>
          <w:szCs w:val="24"/>
        </w:rPr>
        <w:t>is dismissed with costs.</w:t>
      </w:r>
    </w:p>
    <w:p w:rsidR="00F83569" w:rsidRPr="00991107" w:rsidRDefault="00F83569" w:rsidP="00F83569">
      <w:pPr>
        <w:spacing w:after="0" w:line="360" w:lineRule="auto"/>
        <w:jc w:val="both"/>
        <w:rPr>
          <w:rFonts w:ascii="Arial" w:hAnsi="Arial" w:cs="Arial"/>
          <w:sz w:val="24"/>
          <w:szCs w:val="24"/>
        </w:rPr>
      </w:pPr>
    </w:p>
    <w:p w:rsidR="007E6927" w:rsidRPr="00991107" w:rsidRDefault="007E6927" w:rsidP="00F83569">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7E6927" w:rsidRPr="00991107" w:rsidRDefault="007E6927" w:rsidP="007E6927">
      <w:pPr>
        <w:pStyle w:val="NoSpacing"/>
        <w:rPr>
          <w:rFonts w:ascii="Arial" w:hAnsi="Arial" w:cs="Arial"/>
          <w:sz w:val="24"/>
          <w:szCs w:val="24"/>
        </w:rPr>
      </w:pPr>
    </w:p>
    <w:p w:rsidR="007E6927" w:rsidRPr="00970591" w:rsidRDefault="007E6927" w:rsidP="007E6927">
      <w:pPr>
        <w:pStyle w:val="NoSpacing"/>
        <w:jc w:val="center"/>
        <w:rPr>
          <w:rFonts w:ascii="Arial" w:hAnsi="Arial" w:cs="Arial"/>
          <w:b/>
          <w:sz w:val="24"/>
          <w:szCs w:val="24"/>
        </w:rPr>
      </w:pPr>
      <w:r w:rsidRPr="00970591">
        <w:rPr>
          <w:rFonts w:ascii="Arial" w:hAnsi="Arial" w:cs="Arial"/>
          <w:b/>
          <w:sz w:val="24"/>
          <w:szCs w:val="24"/>
        </w:rPr>
        <w:t>APPEAL JUDGMENT</w:t>
      </w:r>
    </w:p>
    <w:p w:rsidR="007E6927" w:rsidRPr="00991107" w:rsidRDefault="007E6927" w:rsidP="007E6927">
      <w:pPr>
        <w:pStyle w:val="NoSpacing"/>
        <w:rPr>
          <w:rFonts w:ascii="Arial" w:hAnsi="Arial" w:cs="Arial"/>
          <w:sz w:val="24"/>
          <w:szCs w:val="24"/>
        </w:rPr>
      </w:pPr>
      <w:r>
        <w:rPr>
          <w:rFonts w:ascii="Arial" w:hAnsi="Arial" w:cs="Arial"/>
          <w:sz w:val="24"/>
          <w:szCs w:val="24"/>
        </w:rPr>
        <w:t>____________________________________________________________________</w:t>
      </w:r>
    </w:p>
    <w:p w:rsidR="007E6927" w:rsidRDefault="007E6927" w:rsidP="007E6927">
      <w:pPr>
        <w:pStyle w:val="NoSpacing"/>
        <w:rPr>
          <w:rFonts w:ascii="Arial" w:hAnsi="Arial" w:cs="Arial"/>
          <w:sz w:val="24"/>
          <w:szCs w:val="24"/>
        </w:rPr>
      </w:pPr>
    </w:p>
    <w:p w:rsidR="007E6927" w:rsidRPr="00991107" w:rsidRDefault="007E6927" w:rsidP="007E6927">
      <w:pPr>
        <w:pStyle w:val="NoSpacing"/>
        <w:rPr>
          <w:rFonts w:ascii="Arial" w:hAnsi="Arial" w:cs="Arial"/>
          <w:sz w:val="24"/>
          <w:szCs w:val="24"/>
        </w:rPr>
      </w:pPr>
    </w:p>
    <w:p w:rsidR="007E6927" w:rsidRDefault="007E6927" w:rsidP="007E6927">
      <w:pPr>
        <w:pStyle w:val="NoSpacing"/>
        <w:spacing w:line="480" w:lineRule="auto"/>
        <w:jc w:val="both"/>
        <w:rPr>
          <w:rFonts w:ascii="Arial" w:hAnsi="Arial" w:cs="Arial"/>
          <w:sz w:val="24"/>
          <w:szCs w:val="24"/>
        </w:rPr>
      </w:pPr>
      <w:r>
        <w:rPr>
          <w:rFonts w:ascii="Arial" w:hAnsi="Arial" w:cs="Arial"/>
          <w:sz w:val="24"/>
          <w:szCs w:val="24"/>
        </w:rPr>
        <w:t xml:space="preserve">FRANK AJA (DAMASEB DCJ and </w:t>
      </w:r>
      <w:r w:rsidR="005D5936">
        <w:rPr>
          <w:rFonts w:ascii="Arial" w:hAnsi="Arial" w:cs="Arial"/>
          <w:sz w:val="24"/>
          <w:szCs w:val="24"/>
        </w:rPr>
        <w:t>HOFF</w:t>
      </w:r>
      <w:r>
        <w:rPr>
          <w:rFonts w:ascii="Arial" w:hAnsi="Arial" w:cs="Arial"/>
          <w:sz w:val="24"/>
          <w:szCs w:val="24"/>
        </w:rPr>
        <w:t xml:space="preserve"> JA concurring):</w:t>
      </w:r>
    </w:p>
    <w:p w:rsidR="00AC11FB" w:rsidRPr="00AC11FB" w:rsidRDefault="00AC11FB" w:rsidP="007E6927">
      <w:pPr>
        <w:pStyle w:val="NoSpacing"/>
        <w:spacing w:line="480" w:lineRule="auto"/>
        <w:jc w:val="both"/>
        <w:rPr>
          <w:rFonts w:ascii="Arial" w:hAnsi="Arial" w:cs="Arial"/>
          <w:sz w:val="24"/>
          <w:szCs w:val="24"/>
          <w:u w:val="single"/>
        </w:rPr>
      </w:pPr>
      <w:r w:rsidRPr="00AC11FB">
        <w:rPr>
          <w:rFonts w:ascii="Arial" w:hAnsi="Arial" w:cs="Arial"/>
          <w:sz w:val="24"/>
          <w:szCs w:val="24"/>
          <w:u w:val="single"/>
        </w:rPr>
        <w:t>Introduction</w:t>
      </w:r>
    </w:p>
    <w:p w:rsidR="007E6927" w:rsidRDefault="007F665B"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Kamwi instituted an application in the High Court to set aside a warrant of execution issued against him on behalf of the respondent. This application was successful and the respondent was ordered to pay the costs of Mr Kamwi in respect of this application with the proviso that ‘such costs to be limited to disbursements reasonably incurred’. The said proviso to the costs order is the order usually given where persons act in person and </w:t>
      </w:r>
      <w:r w:rsidR="00842E99">
        <w:rPr>
          <w:rFonts w:ascii="Arial" w:hAnsi="Arial" w:cs="Arial"/>
          <w:sz w:val="24"/>
          <w:szCs w:val="24"/>
        </w:rPr>
        <w:t xml:space="preserve">do </w:t>
      </w:r>
      <w:r>
        <w:rPr>
          <w:rFonts w:ascii="Arial" w:hAnsi="Arial" w:cs="Arial"/>
          <w:sz w:val="24"/>
          <w:szCs w:val="24"/>
        </w:rPr>
        <w:t xml:space="preserve">not utilise legal practitioners to act on their behalf. This follows from the provisions </w:t>
      </w:r>
      <w:r w:rsidR="00727A86">
        <w:rPr>
          <w:rFonts w:ascii="Arial" w:hAnsi="Arial" w:cs="Arial"/>
          <w:sz w:val="24"/>
          <w:szCs w:val="24"/>
        </w:rPr>
        <w:t>of rule 125(12</w:t>
      </w:r>
      <w:r w:rsidR="00ED0871">
        <w:rPr>
          <w:rFonts w:ascii="Arial" w:hAnsi="Arial" w:cs="Arial"/>
          <w:sz w:val="24"/>
          <w:szCs w:val="24"/>
        </w:rPr>
        <w:t>)</w:t>
      </w:r>
      <w:r w:rsidR="00727A86">
        <w:rPr>
          <w:rFonts w:ascii="Arial" w:hAnsi="Arial" w:cs="Arial"/>
          <w:sz w:val="24"/>
          <w:szCs w:val="24"/>
        </w:rPr>
        <w:t xml:space="preserve"> of the Hi</w:t>
      </w:r>
      <w:r w:rsidR="008432B3">
        <w:rPr>
          <w:rFonts w:ascii="Arial" w:hAnsi="Arial" w:cs="Arial"/>
          <w:sz w:val="24"/>
          <w:szCs w:val="24"/>
        </w:rPr>
        <w:t>gh Court which reads as follows</w:t>
      </w:r>
      <w:r w:rsidR="00727A86">
        <w:rPr>
          <w:rFonts w:ascii="Arial" w:hAnsi="Arial" w:cs="Arial"/>
          <w:sz w:val="24"/>
          <w:szCs w:val="24"/>
        </w:rPr>
        <w:t xml:space="preserve"> (I quote only the relevant portions):</w:t>
      </w:r>
    </w:p>
    <w:p w:rsidR="008E0143" w:rsidRPr="008E0143" w:rsidRDefault="008E0143" w:rsidP="00727A86">
      <w:pPr>
        <w:pStyle w:val="NoSpacing"/>
        <w:spacing w:line="360" w:lineRule="auto"/>
        <w:ind w:left="720"/>
        <w:jc w:val="both"/>
        <w:rPr>
          <w:rFonts w:ascii="Arial" w:hAnsi="Arial" w:cs="Arial"/>
        </w:rPr>
      </w:pPr>
    </w:p>
    <w:p w:rsidR="00727A86" w:rsidRPr="008E0143" w:rsidRDefault="00727A86" w:rsidP="00727A86">
      <w:pPr>
        <w:pStyle w:val="NoSpacing"/>
        <w:spacing w:line="360" w:lineRule="auto"/>
        <w:ind w:left="720"/>
        <w:jc w:val="both"/>
        <w:rPr>
          <w:rFonts w:ascii="Arial" w:hAnsi="Arial" w:cs="Arial"/>
        </w:rPr>
      </w:pPr>
      <w:r w:rsidRPr="008E0143">
        <w:rPr>
          <w:rFonts w:ascii="Arial" w:hAnsi="Arial" w:cs="Arial"/>
        </w:rPr>
        <w:lastRenderedPageBreak/>
        <w:t xml:space="preserve">‘. . . where costs are awarded in favour of a litigant who represents himself or herself, such litigant’s costs are limited to disbursements necessarily and reasonably incurred and they must be taxed by the </w:t>
      </w:r>
      <w:r w:rsidR="0098305C">
        <w:rPr>
          <w:rFonts w:ascii="Arial" w:hAnsi="Arial" w:cs="Arial"/>
        </w:rPr>
        <w:t>taxing</w:t>
      </w:r>
      <w:r w:rsidR="009A66E6">
        <w:rPr>
          <w:rFonts w:ascii="Arial" w:hAnsi="Arial" w:cs="Arial"/>
        </w:rPr>
        <w:t xml:space="preserve"> officer</w:t>
      </w:r>
      <w:r w:rsidRPr="008E0143">
        <w:rPr>
          <w:rFonts w:ascii="Arial" w:hAnsi="Arial" w:cs="Arial"/>
        </w:rPr>
        <w:t xml:space="preserve"> and in that case the rules governing taxation of costs in these rules apply with the necessary modifications required by the context.</w:t>
      </w:r>
      <w:r w:rsidR="008E0143" w:rsidRPr="008E0143">
        <w:rPr>
          <w:rFonts w:ascii="Arial" w:hAnsi="Arial" w:cs="Arial"/>
        </w:rPr>
        <w:t>’</w:t>
      </w:r>
      <w:r w:rsidR="00AA605B">
        <w:rPr>
          <w:rStyle w:val="FootnoteReference"/>
          <w:rFonts w:ascii="Arial" w:hAnsi="Arial" w:cs="Arial"/>
        </w:rPr>
        <w:footnoteReference w:id="1"/>
      </w:r>
    </w:p>
    <w:p w:rsidR="007E6927" w:rsidRDefault="007E6927" w:rsidP="007E6927">
      <w:pPr>
        <w:pStyle w:val="NoSpacing"/>
        <w:spacing w:line="480" w:lineRule="auto"/>
        <w:jc w:val="both"/>
        <w:rPr>
          <w:rFonts w:ascii="Arial" w:hAnsi="Arial" w:cs="Arial"/>
          <w:sz w:val="24"/>
          <w:szCs w:val="24"/>
        </w:rPr>
      </w:pPr>
    </w:p>
    <w:p w:rsidR="007E6927" w:rsidRDefault="008E0143" w:rsidP="00AA605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Armed with the costs order</w:t>
      </w:r>
      <w:r w:rsidR="00D24525">
        <w:rPr>
          <w:rFonts w:ascii="Arial" w:hAnsi="Arial" w:cs="Arial"/>
          <w:sz w:val="24"/>
          <w:szCs w:val="24"/>
        </w:rPr>
        <w:t>,</w:t>
      </w:r>
      <w:r>
        <w:rPr>
          <w:rFonts w:ascii="Arial" w:hAnsi="Arial" w:cs="Arial"/>
          <w:sz w:val="24"/>
          <w:szCs w:val="24"/>
        </w:rPr>
        <w:t xml:space="preserve"> Mr Kamwi drew up a bill of costs which was presented to the </w:t>
      </w:r>
      <w:r w:rsidR="002C0A07">
        <w:rPr>
          <w:rFonts w:ascii="Arial" w:hAnsi="Arial" w:cs="Arial"/>
          <w:sz w:val="24"/>
          <w:szCs w:val="24"/>
        </w:rPr>
        <w:t>t</w:t>
      </w:r>
      <w:r w:rsidR="0098305C">
        <w:rPr>
          <w:rFonts w:ascii="Arial" w:hAnsi="Arial" w:cs="Arial"/>
          <w:sz w:val="24"/>
          <w:szCs w:val="24"/>
        </w:rPr>
        <w:t>axing</w:t>
      </w:r>
      <w:r>
        <w:rPr>
          <w:rFonts w:ascii="Arial" w:hAnsi="Arial" w:cs="Arial"/>
          <w:sz w:val="24"/>
          <w:szCs w:val="24"/>
        </w:rPr>
        <w:t xml:space="preserve"> </w:t>
      </w:r>
      <w:r w:rsidR="00D24525">
        <w:rPr>
          <w:rFonts w:ascii="Arial" w:hAnsi="Arial" w:cs="Arial"/>
          <w:sz w:val="24"/>
          <w:szCs w:val="24"/>
        </w:rPr>
        <w:t>officer</w:t>
      </w:r>
      <w:r>
        <w:rPr>
          <w:rFonts w:ascii="Arial" w:hAnsi="Arial" w:cs="Arial"/>
          <w:sz w:val="24"/>
          <w:szCs w:val="24"/>
        </w:rPr>
        <w:t xml:space="preserve"> for taxation. On</w:t>
      </w:r>
      <w:r w:rsidR="00AA605B">
        <w:rPr>
          <w:rFonts w:ascii="Arial" w:hAnsi="Arial" w:cs="Arial"/>
          <w:sz w:val="24"/>
          <w:szCs w:val="24"/>
        </w:rPr>
        <w:t xml:space="preserve"> the face of the bill of costs Mr Kamwi claimed an amount of </w:t>
      </w:r>
      <w:r w:rsidR="00AA605B" w:rsidRPr="00925378">
        <w:rPr>
          <w:rFonts w:ascii="Arial" w:hAnsi="Arial" w:cs="Arial"/>
          <w:sz w:val="24"/>
          <w:szCs w:val="24"/>
        </w:rPr>
        <w:t>N$128 200.</w:t>
      </w:r>
      <w:r w:rsidR="00AA605B">
        <w:rPr>
          <w:rFonts w:ascii="Arial" w:hAnsi="Arial" w:cs="Arial"/>
          <w:sz w:val="24"/>
          <w:szCs w:val="24"/>
        </w:rPr>
        <w:t xml:space="preserve"> The legal representative of the respondent disputed </w:t>
      </w:r>
      <w:r w:rsidR="000D1074">
        <w:rPr>
          <w:rFonts w:ascii="Arial" w:hAnsi="Arial" w:cs="Arial"/>
          <w:sz w:val="24"/>
          <w:szCs w:val="24"/>
        </w:rPr>
        <w:t>all the</w:t>
      </w:r>
      <w:r w:rsidR="00AA605B" w:rsidRPr="00416118">
        <w:rPr>
          <w:rFonts w:ascii="Arial" w:hAnsi="Arial" w:cs="Arial"/>
          <w:sz w:val="24"/>
          <w:szCs w:val="24"/>
        </w:rPr>
        <w:t xml:space="preserve"> items on the bill of costs at the taxation and the </w:t>
      </w:r>
      <w:r w:rsidR="002C0A07">
        <w:rPr>
          <w:rFonts w:ascii="Arial" w:hAnsi="Arial" w:cs="Arial"/>
          <w:sz w:val="24"/>
          <w:szCs w:val="24"/>
        </w:rPr>
        <w:t>t</w:t>
      </w:r>
      <w:r w:rsidR="0098305C">
        <w:rPr>
          <w:rFonts w:ascii="Arial" w:hAnsi="Arial" w:cs="Arial"/>
          <w:sz w:val="24"/>
          <w:szCs w:val="24"/>
        </w:rPr>
        <w:t>axing</w:t>
      </w:r>
      <w:r w:rsidR="00AA605B" w:rsidRPr="00416118">
        <w:rPr>
          <w:rFonts w:ascii="Arial" w:hAnsi="Arial" w:cs="Arial"/>
          <w:sz w:val="24"/>
          <w:szCs w:val="24"/>
        </w:rPr>
        <w:t xml:space="preserve"> </w:t>
      </w:r>
      <w:r w:rsidR="00340F2D">
        <w:rPr>
          <w:rFonts w:ascii="Arial" w:hAnsi="Arial" w:cs="Arial"/>
          <w:sz w:val="24"/>
          <w:szCs w:val="24"/>
        </w:rPr>
        <w:t>officer</w:t>
      </w:r>
      <w:r w:rsidR="00AA605B" w:rsidRPr="00416118">
        <w:rPr>
          <w:rFonts w:ascii="Arial" w:hAnsi="Arial" w:cs="Arial"/>
          <w:sz w:val="24"/>
          <w:szCs w:val="24"/>
        </w:rPr>
        <w:t xml:space="preserve"> issued an</w:t>
      </w:r>
      <w:r w:rsidR="00AA605B">
        <w:rPr>
          <w:rFonts w:ascii="Arial" w:hAnsi="Arial" w:cs="Arial"/>
          <w:sz w:val="24"/>
          <w:szCs w:val="24"/>
        </w:rPr>
        <w:t xml:space="preserve"> </w:t>
      </w:r>
      <w:r w:rsidR="00AA605B" w:rsidRPr="004A77F4">
        <w:rPr>
          <w:rFonts w:ascii="Arial" w:hAnsi="Arial" w:cs="Arial"/>
          <w:i/>
          <w:sz w:val="24"/>
          <w:szCs w:val="24"/>
        </w:rPr>
        <w:t>allocatur</w:t>
      </w:r>
      <w:r w:rsidR="006C1C78">
        <w:rPr>
          <w:rFonts w:ascii="Arial" w:hAnsi="Arial" w:cs="Arial"/>
          <w:sz w:val="24"/>
          <w:szCs w:val="24"/>
        </w:rPr>
        <w:t xml:space="preserve"> totalling</w:t>
      </w:r>
      <w:r w:rsidR="00AA605B">
        <w:rPr>
          <w:rFonts w:ascii="Arial" w:hAnsi="Arial" w:cs="Arial"/>
          <w:sz w:val="24"/>
          <w:szCs w:val="24"/>
        </w:rPr>
        <w:t xml:space="preserve"> N$41 858,30</w:t>
      </w:r>
      <w:r w:rsidR="00416118">
        <w:rPr>
          <w:rFonts w:ascii="Arial" w:hAnsi="Arial" w:cs="Arial"/>
          <w:sz w:val="24"/>
          <w:szCs w:val="24"/>
        </w:rPr>
        <w:t xml:space="preserve">. Both parties were dissatisfied with some of the rulings made by the </w:t>
      </w:r>
      <w:r w:rsidR="002C0A07">
        <w:rPr>
          <w:rFonts w:ascii="Arial" w:hAnsi="Arial" w:cs="Arial"/>
          <w:sz w:val="24"/>
          <w:szCs w:val="24"/>
        </w:rPr>
        <w:t>t</w:t>
      </w:r>
      <w:r w:rsidR="0098305C">
        <w:rPr>
          <w:rFonts w:ascii="Arial" w:hAnsi="Arial" w:cs="Arial"/>
          <w:sz w:val="24"/>
          <w:szCs w:val="24"/>
        </w:rPr>
        <w:t>axing</w:t>
      </w:r>
      <w:r w:rsidR="00416118">
        <w:rPr>
          <w:rFonts w:ascii="Arial" w:hAnsi="Arial" w:cs="Arial"/>
          <w:sz w:val="24"/>
          <w:szCs w:val="24"/>
        </w:rPr>
        <w:t xml:space="preserve"> </w:t>
      </w:r>
      <w:r w:rsidR="00340F2D">
        <w:rPr>
          <w:rFonts w:ascii="Arial" w:hAnsi="Arial" w:cs="Arial"/>
          <w:sz w:val="24"/>
          <w:szCs w:val="24"/>
        </w:rPr>
        <w:t>officer</w:t>
      </w:r>
      <w:r w:rsidR="00416118">
        <w:rPr>
          <w:rFonts w:ascii="Arial" w:hAnsi="Arial" w:cs="Arial"/>
          <w:sz w:val="24"/>
          <w:szCs w:val="24"/>
        </w:rPr>
        <w:t xml:space="preserve"> and as a result a stated case prepared pursuant to rule 75 of the High Court Rules by the </w:t>
      </w:r>
      <w:r w:rsidR="002C0A07">
        <w:rPr>
          <w:rFonts w:ascii="Arial" w:hAnsi="Arial" w:cs="Arial"/>
          <w:sz w:val="24"/>
          <w:szCs w:val="24"/>
        </w:rPr>
        <w:t>t</w:t>
      </w:r>
      <w:r w:rsidR="0098305C">
        <w:rPr>
          <w:rFonts w:ascii="Arial" w:hAnsi="Arial" w:cs="Arial"/>
          <w:sz w:val="24"/>
          <w:szCs w:val="24"/>
        </w:rPr>
        <w:t>axing</w:t>
      </w:r>
      <w:r w:rsidR="00416118">
        <w:rPr>
          <w:rFonts w:ascii="Arial" w:hAnsi="Arial" w:cs="Arial"/>
          <w:sz w:val="24"/>
          <w:szCs w:val="24"/>
        </w:rPr>
        <w:t xml:space="preserve"> </w:t>
      </w:r>
      <w:r w:rsidR="00F756A3">
        <w:rPr>
          <w:rFonts w:ascii="Arial" w:hAnsi="Arial" w:cs="Arial"/>
          <w:sz w:val="24"/>
          <w:szCs w:val="24"/>
        </w:rPr>
        <w:t xml:space="preserve">officer </w:t>
      </w:r>
      <w:r w:rsidR="00416118">
        <w:rPr>
          <w:rFonts w:ascii="Arial" w:hAnsi="Arial" w:cs="Arial"/>
          <w:sz w:val="24"/>
          <w:szCs w:val="24"/>
        </w:rPr>
        <w:t>was presented to a judge of the High Court for review.</w:t>
      </w:r>
    </w:p>
    <w:p w:rsidR="007E6927" w:rsidRDefault="007E6927" w:rsidP="007E6927">
      <w:pPr>
        <w:pStyle w:val="NoSpacing"/>
        <w:spacing w:line="480" w:lineRule="auto"/>
        <w:jc w:val="both"/>
        <w:rPr>
          <w:rFonts w:ascii="Arial" w:hAnsi="Arial" w:cs="Arial"/>
          <w:sz w:val="24"/>
          <w:szCs w:val="24"/>
        </w:rPr>
      </w:pPr>
    </w:p>
    <w:p w:rsidR="007E6927" w:rsidRDefault="00DA2761"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review turned out to be substantially in favour of the respondent as w</w:t>
      </w:r>
      <w:r w:rsidR="00ED0871">
        <w:rPr>
          <w:rFonts w:ascii="Arial" w:hAnsi="Arial" w:cs="Arial"/>
          <w:sz w:val="24"/>
          <w:szCs w:val="24"/>
        </w:rPr>
        <w:t>ill</w:t>
      </w:r>
      <w:r w:rsidR="0077150C">
        <w:rPr>
          <w:rFonts w:ascii="Arial" w:hAnsi="Arial" w:cs="Arial"/>
          <w:sz w:val="24"/>
          <w:szCs w:val="24"/>
        </w:rPr>
        <w:t xml:space="preserve"> become apparent below when </w:t>
      </w:r>
      <w:r>
        <w:rPr>
          <w:rFonts w:ascii="Arial" w:hAnsi="Arial" w:cs="Arial"/>
          <w:sz w:val="24"/>
          <w:szCs w:val="24"/>
        </w:rPr>
        <w:t xml:space="preserve">I deal with the items in the bill of costs still in dispute. Mr Kamwi, with leave of the court </w:t>
      </w:r>
      <w:r w:rsidRPr="00DA2761">
        <w:rPr>
          <w:rFonts w:ascii="Arial" w:hAnsi="Arial" w:cs="Arial"/>
          <w:i/>
          <w:sz w:val="24"/>
          <w:szCs w:val="24"/>
        </w:rPr>
        <w:t>a quo</w:t>
      </w:r>
      <w:r>
        <w:rPr>
          <w:rFonts w:ascii="Arial" w:hAnsi="Arial" w:cs="Arial"/>
          <w:sz w:val="24"/>
          <w:szCs w:val="24"/>
        </w:rPr>
        <w:t>, appeal</w:t>
      </w:r>
      <w:r w:rsidR="0077150C">
        <w:rPr>
          <w:rFonts w:ascii="Arial" w:hAnsi="Arial" w:cs="Arial"/>
          <w:sz w:val="24"/>
          <w:szCs w:val="24"/>
        </w:rPr>
        <w:t>ed</w:t>
      </w:r>
      <w:r>
        <w:rPr>
          <w:rFonts w:ascii="Arial" w:hAnsi="Arial" w:cs="Arial"/>
          <w:sz w:val="24"/>
          <w:szCs w:val="24"/>
        </w:rPr>
        <w:t xml:space="preserve"> to this court in respect of the items on the bill </w:t>
      </w:r>
      <w:r w:rsidR="000D1074">
        <w:rPr>
          <w:rFonts w:ascii="Arial" w:hAnsi="Arial" w:cs="Arial"/>
          <w:sz w:val="24"/>
          <w:szCs w:val="24"/>
        </w:rPr>
        <w:t>of costs which the judge on review decided against him.</w:t>
      </w:r>
    </w:p>
    <w:p w:rsidR="007E6927" w:rsidRDefault="007E6927" w:rsidP="007E6927">
      <w:pPr>
        <w:pStyle w:val="NoSpacing"/>
        <w:spacing w:line="480" w:lineRule="auto"/>
        <w:jc w:val="both"/>
        <w:rPr>
          <w:rFonts w:ascii="Arial" w:hAnsi="Arial" w:cs="Arial"/>
          <w:sz w:val="24"/>
          <w:szCs w:val="24"/>
        </w:rPr>
      </w:pPr>
    </w:p>
    <w:p w:rsidR="00AB5D0B" w:rsidRPr="00AB5D0B" w:rsidRDefault="00192689" w:rsidP="007E6927">
      <w:pPr>
        <w:pStyle w:val="NoSpacing"/>
        <w:spacing w:line="480" w:lineRule="auto"/>
        <w:jc w:val="both"/>
        <w:rPr>
          <w:rFonts w:ascii="Arial" w:hAnsi="Arial" w:cs="Arial"/>
          <w:sz w:val="24"/>
          <w:szCs w:val="24"/>
          <w:u w:val="single"/>
        </w:rPr>
      </w:pPr>
      <w:r>
        <w:rPr>
          <w:rFonts w:ascii="Arial" w:hAnsi="Arial" w:cs="Arial"/>
          <w:sz w:val="24"/>
          <w:szCs w:val="24"/>
          <w:u w:val="single"/>
        </w:rPr>
        <w:t>Fees</w:t>
      </w:r>
    </w:p>
    <w:p w:rsidR="007E6927" w:rsidRDefault="00DD70F9"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Items 1 to 17</w:t>
      </w:r>
      <w:r w:rsidR="00DA2761">
        <w:rPr>
          <w:rFonts w:ascii="Arial" w:hAnsi="Arial" w:cs="Arial"/>
          <w:sz w:val="24"/>
          <w:szCs w:val="24"/>
        </w:rPr>
        <w:t xml:space="preserve"> of the bill of costs prepared by Mr Kamwi was disallowed by the </w:t>
      </w:r>
      <w:r w:rsidR="002C0A07">
        <w:rPr>
          <w:rFonts w:ascii="Arial" w:hAnsi="Arial" w:cs="Arial"/>
          <w:sz w:val="24"/>
          <w:szCs w:val="24"/>
        </w:rPr>
        <w:t>t</w:t>
      </w:r>
      <w:r w:rsidR="0098305C">
        <w:rPr>
          <w:rFonts w:ascii="Arial" w:hAnsi="Arial" w:cs="Arial"/>
          <w:sz w:val="24"/>
          <w:szCs w:val="24"/>
        </w:rPr>
        <w:t>axing</w:t>
      </w:r>
      <w:r w:rsidR="002C0A07">
        <w:rPr>
          <w:rFonts w:ascii="Arial" w:hAnsi="Arial" w:cs="Arial"/>
          <w:sz w:val="24"/>
          <w:szCs w:val="24"/>
        </w:rPr>
        <w:t xml:space="preserve"> </w:t>
      </w:r>
      <w:r w:rsidR="00F756A3">
        <w:rPr>
          <w:rFonts w:ascii="Arial" w:hAnsi="Arial" w:cs="Arial"/>
          <w:sz w:val="24"/>
          <w:szCs w:val="24"/>
        </w:rPr>
        <w:t>officer</w:t>
      </w:r>
      <w:r w:rsidR="00DA2761">
        <w:rPr>
          <w:rFonts w:ascii="Arial" w:hAnsi="Arial" w:cs="Arial"/>
          <w:sz w:val="24"/>
          <w:szCs w:val="24"/>
        </w:rPr>
        <w:t xml:space="preserve"> who determined that what was claimed was fees and not disbursements. The judge </w:t>
      </w:r>
      <w:r w:rsidR="00DA2761" w:rsidRPr="00575B48">
        <w:rPr>
          <w:rFonts w:ascii="Arial" w:hAnsi="Arial" w:cs="Arial"/>
          <w:i/>
          <w:sz w:val="24"/>
          <w:szCs w:val="24"/>
        </w:rPr>
        <w:t xml:space="preserve">a </w:t>
      </w:r>
      <w:r w:rsidR="00575B48" w:rsidRPr="00575B48">
        <w:rPr>
          <w:rFonts w:ascii="Arial" w:hAnsi="Arial" w:cs="Arial"/>
          <w:i/>
          <w:sz w:val="24"/>
          <w:szCs w:val="24"/>
        </w:rPr>
        <w:t>quo</w:t>
      </w:r>
      <w:r w:rsidR="00DA2761">
        <w:rPr>
          <w:rFonts w:ascii="Arial" w:hAnsi="Arial" w:cs="Arial"/>
          <w:sz w:val="24"/>
          <w:szCs w:val="24"/>
        </w:rPr>
        <w:t xml:space="preserve"> dealt with the matter as follows:</w:t>
      </w:r>
    </w:p>
    <w:p w:rsidR="006C1C78" w:rsidRDefault="006C1C78" w:rsidP="006C1C78">
      <w:pPr>
        <w:pStyle w:val="NoSpacing"/>
        <w:spacing w:line="480" w:lineRule="auto"/>
        <w:jc w:val="both"/>
        <w:rPr>
          <w:rFonts w:ascii="Arial" w:hAnsi="Arial" w:cs="Arial"/>
          <w:sz w:val="24"/>
          <w:szCs w:val="24"/>
        </w:rPr>
      </w:pPr>
    </w:p>
    <w:p w:rsidR="00DA2761" w:rsidRPr="00DD70F9" w:rsidRDefault="00DA2761" w:rsidP="00DD70F9">
      <w:pPr>
        <w:pStyle w:val="NoSpacing"/>
        <w:spacing w:line="360" w:lineRule="auto"/>
        <w:ind w:left="720"/>
        <w:jc w:val="both"/>
        <w:rPr>
          <w:rFonts w:ascii="Arial" w:hAnsi="Arial" w:cs="Arial"/>
        </w:rPr>
      </w:pPr>
      <w:r w:rsidRPr="00DD70F9">
        <w:rPr>
          <w:rFonts w:ascii="Arial" w:hAnsi="Arial" w:cs="Arial"/>
        </w:rPr>
        <w:lastRenderedPageBreak/>
        <w:t>‘13</w:t>
      </w:r>
      <w:r w:rsidRPr="00DD70F9">
        <w:rPr>
          <w:rFonts w:ascii="Arial" w:hAnsi="Arial" w:cs="Arial"/>
        </w:rPr>
        <w:tab/>
      </w:r>
      <w:r w:rsidR="00DD70F9" w:rsidRPr="00DD70F9">
        <w:rPr>
          <w:rFonts w:ascii="Arial" w:hAnsi="Arial" w:cs="Arial"/>
        </w:rPr>
        <w:t xml:space="preserve">Items 1 to 17 are listed as follows: draft and type Notice of Motion in terms of rule 6; peruse Warrant of Execution; drafting and preparing affidavit; drafting and preparing certificate of urgency; peruse respondent’s opposing affidavit and notice; draft and type replying affidavit; peruse </w:t>
      </w:r>
      <w:r w:rsidR="0098305C">
        <w:rPr>
          <w:rFonts w:ascii="Arial" w:hAnsi="Arial" w:cs="Arial"/>
        </w:rPr>
        <w:t>Taxing</w:t>
      </w:r>
      <w:r w:rsidR="00DD70F9" w:rsidRPr="00DD70F9">
        <w:rPr>
          <w:rFonts w:ascii="Arial" w:hAnsi="Arial" w:cs="Arial"/>
        </w:rPr>
        <w:t xml:space="preserve"> Master’s Allocatur; draft and type heads of argument; appearance in court; draft and type notice service to the </w:t>
      </w:r>
      <w:r w:rsidR="0098305C">
        <w:rPr>
          <w:rFonts w:ascii="Arial" w:hAnsi="Arial" w:cs="Arial"/>
        </w:rPr>
        <w:t>Taxing</w:t>
      </w:r>
      <w:r w:rsidR="009A66E6">
        <w:rPr>
          <w:rFonts w:ascii="Arial" w:hAnsi="Arial" w:cs="Arial"/>
        </w:rPr>
        <w:t xml:space="preserve"> officer</w:t>
      </w:r>
      <w:r w:rsidR="00DD70F9" w:rsidRPr="00DD70F9">
        <w:rPr>
          <w:rFonts w:ascii="Arial" w:hAnsi="Arial" w:cs="Arial"/>
        </w:rPr>
        <w:t xml:space="preserve">; draft and type request for set down; draft and type supplementary notice; peruse </w:t>
      </w:r>
      <w:r w:rsidR="0098305C">
        <w:rPr>
          <w:rFonts w:ascii="Arial" w:hAnsi="Arial" w:cs="Arial"/>
        </w:rPr>
        <w:t>Taxing</w:t>
      </w:r>
      <w:r w:rsidR="00DD70F9" w:rsidRPr="00DD70F9">
        <w:rPr>
          <w:rFonts w:ascii="Arial" w:hAnsi="Arial" w:cs="Arial"/>
        </w:rPr>
        <w:t xml:space="preserve"> Mater’s report, draft and type affidavit in terms of order of court, draft and type replying affidavit to the </w:t>
      </w:r>
      <w:r w:rsidR="0098305C">
        <w:rPr>
          <w:rFonts w:ascii="Arial" w:hAnsi="Arial" w:cs="Arial"/>
        </w:rPr>
        <w:t>Taxing</w:t>
      </w:r>
      <w:r w:rsidR="00DD70F9" w:rsidRPr="00DD70F9">
        <w:rPr>
          <w:rFonts w:ascii="Arial" w:hAnsi="Arial" w:cs="Arial"/>
        </w:rPr>
        <w:t xml:space="preserve"> Master’s report, draft and type notice of set down; and appearance in court.</w:t>
      </w:r>
    </w:p>
    <w:p w:rsidR="00DA2761" w:rsidRPr="00DD70F9" w:rsidRDefault="00DA2761" w:rsidP="00DD70F9">
      <w:pPr>
        <w:pStyle w:val="NoSpacing"/>
        <w:spacing w:line="360" w:lineRule="auto"/>
        <w:jc w:val="both"/>
        <w:rPr>
          <w:rFonts w:ascii="Arial" w:hAnsi="Arial" w:cs="Arial"/>
        </w:rPr>
      </w:pPr>
    </w:p>
    <w:p w:rsidR="00DD70F9" w:rsidRPr="00DD70F9" w:rsidRDefault="00DA2761" w:rsidP="00DD70F9">
      <w:pPr>
        <w:spacing w:after="0" w:line="360" w:lineRule="auto"/>
        <w:ind w:left="720"/>
        <w:jc w:val="both"/>
        <w:rPr>
          <w:rFonts w:ascii="Arial" w:hAnsi="Arial" w:cs="Arial"/>
        </w:rPr>
      </w:pPr>
      <w:r w:rsidRPr="00DD70F9">
        <w:rPr>
          <w:rFonts w:ascii="Arial" w:hAnsi="Arial" w:cs="Arial"/>
        </w:rPr>
        <w:t>14</w:t>
      </w:r>
      <w:r w:rsidRPr="00DD70F9">
        <w:rPr>
          <w:rFonts w:ascii="Arial" w:hAnsi="Arial" w:cs="Arial"/>
        </w:rPr>
        <w:tab/>
      </w:r>
      <w:r w:rsidR="00DD70F9" w:rsidRPr="00DD70F9">
        <w:rPr>
          <w:rFonts w:ascii="Arial" w:hAnsi="Arial" w:cs="Arial"/>
        </w:rPr>
        <w:t xml:space="preserve">In my view the items 1 to 17 constitute charges for time, knowledge and labour expended on such items. It is aimed at remunerating the doer for professional skill recognized by the Legislature. Only persons who have been qualified and admitted in terms of the Legal Practitioners Act, Act No. 15 of 1995 are allowed by law to charge such fees in respect of their professional work. Mr Kamwi, is not an admitted legal practitioner. For that reasons he is not entitled to charge fees for such work. My conclusion with regard to the items 1 to 17 that they constitute fees and therefore the </w:t>
      </w:r>
      <w:r w:rsidR="0098305C">
        <w:rPr>
          <w:rFonts w:ascii="Arial" w:hAnsi="Arial" w:cs="Arial"/>
        </w:rPr>
        <w:t>Taxing</w:t>
      </w:r>
      <w:r w:rsidR="009A66E6">
        <w:rPr>
          <w:rFonts w:ascii="Arial" w:hAnsi="Arial" w:cs="Arial"/>
        </w:rPr>
        <w:t xml:space="preserve"> officer</w:t>
      </w:r>
      <w:r w:rsidR="00DD70F9" w:rsidRPr="00DD70F9">
        <w:rPr>
          <w:rFonts w:ascii="Arial" w:hAnsi="Arial" w:cs="Arial"/>
        </w:rPr>
        <w:t xml:space="preserve"> was correct in disallowing such items which constitutes fees to which Mr Kamwi, as a lay litigant, is not entitled.’</w:t>
      </w:r>
    </w:p>
    <w:p w:rsidR="00DA2761" w:rsidRDefault="00DA2761" w:rsidP="007E6927">
      <w:pPr>
        <w:pStyle w:val="NoSpacing"/>
        <w:spacing w:line="480" w:lineRule="auto"/>
        <w:jc w:val="both"/>
        <w:rPr>
          <w:rFonts w:ascii="Arial" w:hAnsi="Arial" w:cs="Arial"/>
          <w:sz w:val="24"/>
          <w:szCs w:val="24"/>
        </w:rPr>
      </w:pPr>
    </w:p>
    <w:p w:rsidR="007E6927" w:rsidRDefault="00575B48" w:rsidP="007E6927">
      <w:pPr>
        <w:pStyle w:val="NoSpacing"/>
        <w:numPr>
          <w:ilvl w:val="0"/>
          <w:numId w:val="1"/>
        </w:numPr>
        <w:spacing w:line="480" w:lineRule="auto"/>
        <w:ind w:left="0" w:firstLine="0"/>
        <w:jc w:val="both"/>
        <w:rPr>
          <w:rFonts w:ascii="Arial" w:hAnsi="Arial" w:cs="Arial"/>
          <w:sz w:val="24"/>
          <w:szCs w:val="24"/>
        </w:rPr>
      </w:pPr>
      <w:r w:rsidRPr="00567C61">
        <w:rPr>
          <w:rFonts w:ascii="Arial" w:hAnsi="Arial" w:cs="Arial"/>
          <w:sz w:val="24"/>
          <w:szCs w:val="24"/>
        </w:rPr>
        <w:t>In the grounds of appeal</w:t>
      </w:r>
      <w:r w:rsidR="0077150C">
        <w:rPr>
          <w:rFonts w:ascii="Arial" w:hAnsi="Arial" w:cs="Arial"/>
          <w:sz w:val="24"/>
          <w:szCs w:val="24"/>
        </w:rPr>
        <w:t>,</w:t>
      </w:r>
      <w:r w:rsidRPr="00567C61">
        <w:rPr>
          <w:rFonts w:ascii="Arial" w:hAnsi="Arial" w:cs="Arial"/>
          <w:sz w:val="24"/>
          <w:szCs w:val="24"/>
        </w:rPr>
        <w:t xml:space="preserve"> issue is taken with the approach of the judge </w:t>
      </w:r>
      <w:r w:rsidRPr="00567C61">
        <w:rPr>
          <w:rFonts w:ascii="Arial" w:hAnsi="Arial" w:cs="Arial"/>
          <w:i/>
          <w:sz w:val="24"/>
          <w:szCs w:val="24"/>
        </w:rPr>
        <w:t xml:space="preserve">a quo </w:t>
      </w:r>
      <w:r w:rsidRPr="00567C61">
        <w:rPr>
          <w:rFonts w:ascii="Arial" w:hAnsi="Arial" w:cs="Arial"/>
          <w:sz w:val="24"/>
          <w:szCs w:val="24"/>
        </w:rPr>
        <w:t>in respect of the said items on the basis that Mr Kamwi is, according to him, not an ordinary layperson, but a person with skills and</w:t>
      </w:r>
      <w:r w:rsidR="00567C61" w:rsidRPr="00567C61">
        <w:rPr>
          <w:rFonts w:ascii="Arial" w:hAnsi="Arial" w:cs="Arial"/>
          <w:sz w:val="24"/>
          <w:szCs w:val="24"/>
        </w:rPr>
        <w:t xml:space="preserve"> as a result th</w:t>
      </w:r>
      <w:r w:rsidR="00ED0871">
        <w:rPr>
          <w:rFonts w:ascii="Arial" w:hAnsi="Arial" w:cs="Arial"/>
          <w:sz w:val="24"/>
          <w:szCs w:val="24"/>
        </w:rPr>
        <w:t>is</w:t>
      </w:r>
      <w:r w:rsidR="00567C61" w:rsidRPr="00567C61">
        <w:rPr>
          <w:rFonts w:ascii="Arial" w:hAnsi="Arial" w:cs="Arial"/>
          <w:sz w:val="24"/>
          <w:szCs w:val="24"/>
        </w:rPr>
        <w:t xml:space="preserve"> court has in a decision refused to treat his non-compliance with the rules as that of an </w:t>
      </w:r>
      <w:r w:rsidR="00567C61">
        <w:rPr>
          <w:rFonts w:ascii="Arial" w:hAnsi="Arial" w:cs="Arial"/>
          <w:sz w:val="24"/>
          <w:szCs w:val="24"/>
        </w:rPr>
        <w:t>ordinary layperson.</w:t>
      </w:r>
      <w:r w:rsidR="00567C61">
        <w:rPr>
          <w:rStyle w:val="FootnoteReference"/>
          <w:rFonts w:ascii="Arial" w:hAnsi="Arial" w:cs="Arial"/>
          <w:sz w:val="24"/>
          <w:szCs w:val="24"/>
        </w:rPr>
        <w:footnoteReference w:id="2"/>
      </w:r>
      <w:r w:rsidR="00AD3732">
        <w:rPr>
          <w:rFonts w:ascii="Arial" w:hAnsi="Arial" w:cs="Arial"/>
          <w:sz w:val="24"/>
          <w:szCs w:val="24"/>
        </w:rPr>
        <w:t xml:space="preserve"> According to Mr Kamwi</w:t>
      </w:r>
      <w:r w:rsidR="0077150C">
        <w:rPr>
          <w:rFonts w:ascii="Arial" w:hAnsi="Arial" w:cs="Arial"/>
          <w:sz w:val="24"/>
          <w:szCs w:val="24"/>
        </w:rPr>
        <w:t>,</w:t>
      </w:r>
      <w:r w:rsidR="00AD3732">
        <w:rPr>
          <w:rFonts w:ascii="Arial" w:hAnsi="Arial" w:cs="Arial"/>
          <w:sz w:val="24"/>
          <w:szCs w:val="24"/>
        </w:rPr>
        <w:t xml:space="preserve"> this meant that the principle relied upon that ‘the </w:t>
      </w:r>
      <w:r w:rsidR="002C0A07">
        <w:rPr>
          <w:rFonts w:ascii="Arial" w:hAnsi="Arial" w:cs="Arial"/>
          <w:sz w:val="24"/>
          <w:szCs w:val="24"/>
        </w:rPr>
        <w:t>t</w:t>
      </w:r>
      <w:r w:rsidR="0098305C">
        <w:rPr>
          <w:rFonts w:ascii="Arial" w:hAnsi="Arial" w:cs="Arial"/>
          <w:sz w:val="24"/>
          <w:szCs w:val="24"/>
        </w:rPr>
        <w:t>axing</w:t>
      </w:r>
      <w:r w:rsidR="002C0A07">
        <w:rPr>
          <w:rFonts w:ascii="Arial" w:hAnsi="Arial" w:cs="Arial"/>
          <w:sz w:val="24"/>
          <w:szCs w:val="24"/>
        </w:rPr>
        <w:t xml:space="preserve"> </w:t>
      </w:r>
      <w:r w:rsidR="00F756A3">
        <w:rPr>
          <w:rFonts w:ascii="Arial" w:hAnsi="Arial" w:cs="Arial"/>
          <w:sz w:val="24"/>
          <w:szCs w:val="24"/>
        </w:rPr>
        <w:t>officer</w:t>
      </w:r>
      <w:r w:rsidR="00AD3732">
        <w:rPr>
          <w:rFonts w:ascii="Arial" w:hAnsi="Arial" w:cs="Arial"/>
          <w:sz w:val="24"/>
          <w:szCs w:val="24"/>
        </w:rPr>
        <w:t xml:space="preserve"> should only allow the lay litigant to recoup his actual disbursements, reasonably incurred, and not to make a living, a profit</w:t>
      </w:r>
      <w:r w:rsidR="00270F40">
        <w:rPr>
          <w:rFonts w:ascii="Arial" w:hAnsi="Arial" w:cs="Arial"/>
          <w:sz w:val="24"/>
          <w:szCs w:val="24"/>
        </w:rPr>
        <w:t>,</w:t>
      </w:r>
      <w:r w:rsidR="00AD3732">
        <w:rPr>
          <w:rFonts w:ascii="Arial" w:hAnsi="Arial" w:cs="Arial"/>
          <w:sz w:val="24"/>
          <w:szCs w:val="24"/>
        </w:rPr>
        <w:t xml:space="preserve"> out of litigation upon which the </w:t>
      </w:r>
      <w:r w:rsidR="00270F40">
        <w:rPr>
          <w:rFonts w:ascii="Arial" w:hAnsi="Arial" w:cs="Arial"/>
          <w:sz w:val="24"/>
          <w:szCs w:val="24"/>
        </w:rPr>
        <w:t xml:space="preserve">court relied </w:t>
      </w:r>
      <w:r w:rsidR="00FF3336">
        <w:rPr>
          <w:rFonts w:ascii="Arial" w:hAnsi="Arial" w:cs="Arial"/>
          <w:sz w:val="24"/>
          <w:szCs w:val="24"/>
        </w:rPr>
        <w:t xml:space="preserve">on </w:t>
      </w:r>
      <w:r w:rsidR="00270F40">
        <w:rPr>
          <w:rFonts w:ascii="Arial" w:hAnsi="Arial" w:cs="Arial"/>
          <w:sz w:val="24"/>
          <w:szCs w:val="24"/>
        </w:rPr>
        <w:t>are in my instance qualified or simply not applicable . . .’</w:t>
      </w:r>
      <w:r w:rsidR="00640761">
        <w:rPr>
          <w:rFonts w:ascii="Arial" w:hAnsi="Arial" w:cs="Arial"/>
          <w:sz w:val="24"/>
          <w:szCs w:val="24"/>
        </w:rPr>
        <w:t>.</w:t>
      </w:r>
      <w:r w:rsidR="00270F40">
        <w:rPr>
          <w:rFonts w:ascii="Arial" w:hAnsi="Arial" w:cs="Arial"/>
          <w:sz w:val="24"/>
          <w:szCs w:val="24"/>
        </w:rPr>
        <w:t xml:space="preserve"> He also takes issue with </w:t>
      </w:r>
      <w:r w:rsidR="00270F40">
        <w:rPr>
          <w:rFonts w:ascii="Arial" w:hAnsi="Arial" w:cs="Arial"/>
          <w:sz w:val="24"/>
          <w:szCs w:val="24"/>
        </w:rPr>
        <w:lastRenderedPageBreak/>
        <w:t xml:space="preserve">the judge </w:t>
      </w:r>
      <w:r w:rsidR="00270F40" w:rsidRPr="00270F40">
        <w:rPr>
          <w:rFonts w:ascii="Arial" w:hAnsi="Arial" w:cs="Arial"/>
          <w:i/>
          <w:sz w:val="24"/>
          <w:szCs w:val="24"/>
        </w:rPr>
        <w:t>a quo</w:t>
      </w:r>
      <w:r w:rsidR="00270F40">
        <w:rPr>
          <w:rFonts w:ascii="Arial" w:hAnsi="Arial" w:cs="Arial"/>
          <w:sz w:val="24"/>
          <w:szCs w:val="24"/>
        </w:rPr>
        <w:t xml:space="preserve"> for stating, that he is not an admitted legal practitioner and according </w:t>
      </w:r>
      <w:r w:rsidR="0077150C">
        <w:rPr>
          <w:rFonts w:ascii="Arial" w:hAnsi="Arial" w:cs="Arial"/>
          <w:sz w:val="24"/>
          <w:szCs w:val="24"/>
        </w:rPr>
        <w:t xml:space="preserve">to </w:t>
      </w:r>
      <w:r w:rsidR="00270F40">
        <w:rPr>
          <w:rFonts w:ascii="Arial" w:hAnsi="Arial" w:cs="Arial"/>
          <w:sz w:val="24"/>
          <w:szCs w:val="24"/>
        </w:rPr>
        <w:t>him</w:t>
      </w:r>
      <w:r w:rsidR="0077150C">
        <w:rPr>
          <w:rFonts w:ascii="Arial" w:hAnsi="Arial" w:cs="Arial"/>
          <w:sz w:val="24"/>
          <w:szCs w:val="24"/>
        </w:rPr>
        <w:t>,</w:t>
      </w:r>
      <w:r w:rsidR="00270F40">
        <w:rPr>
          <w:rFonts w:ascii="Arial" w:hAnsi="Arial" w:cs="Arial"/>
          <w:sz w:val="24"/>
          <w:szCs w:val="24"/>
        </w:rPr>
        <w:t xml:space="preserve"> this issue was never canvassed. </w:t>
      </w:r>
    </w:p>
    <w:p w:rsidR="006C1C78" w:rsidRDefault="006C1C78" w:rsidP="006C1C78">
      <w:pPr>
        <w:pStyle w:val="NoSpacing"/>
        <w:spacing w:line="480" w:lineRule="auto"/>
        <w:jc w:val="both"/>
        <w:rPr>
          <w:rFonts w:ascii="Arial" w:hAnsi="Arial" w:cs="Arial"/>
          <w:sz w:val="24"/>
          <w:szCs w:val="24"/>
        </w:rPr>
      </w:pPr>
    </w:p>
    <w:p w:rsidR="007E6927" w:rsidRDefault="00270F40"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Kamwi’s submission</w:t>
      </w:r>
      <w:r w:rsidR="000D1074">
        <w:rPr>
          <w:rFonts w:ascii="Arial" w:hAnsi="Arial" w:cs="Arial"/>
          <w:sz w:val="24"/>
          <w:szCs w:val="24"/>
        </w:rPr>
        <w:t>s</w:t>
      </w:r>
      <w:r>
        <w:rPr>
          <w:rFonts w:ascii="Arial" w:hAnsi="Arial" w:cs="Arial"/>
          <w:sz w:val="24"/>
          <w:szCs w:val="24"/>
        </w:rPr>
        <w:t xml:space="preserve"> are misdirected. Firstly, the costs order in his favour expressly limited the amount to ‘disbursements reasonably incurred’. He is thus simply not authorised in terms of this order to claim any other costs. </w:t>
      </w:r>
      <w:r w:rsidR="00FF3336">
        <w:rPr>
          <w:rFonts w:ascii="Arial" w:hAnsi="Arial" w:cs="Arial"/>
          <w:sz w:val="24"/>
          <w:szCs w:val="24"/>
        </w:rPr>
        <w:t xml:space="preserve">He cannot in the taxation attempt </w:t>
      </w:r>
      <w:r w:rsidR="00601D80" w:rsidRPr="006165D3">
        <w:rPr>
          <w:rFonts w:ascii="Arial" w:hAnsi="Arial" w:cs="Arial"/>
          <w:sz w:val="24"/>
          <w:szCs w:val="24"/>
        </w:rPr>
        <w:t>to alter</w:t>
      </w:r>
      <w:r w:rsidR="00FF3336">
        <w:rPr>
          <w:rFonts w:ascii="Arial" w:hAnsi="Arial" w:cs="Arial"/>
          <w:sz w:val="24"/>
          <w:szCs w:val="24"/>
        </w:rPr>
        <w:t xml:space="preserve"> this decision. If he was dissatisfied with this decision</w:t>
      </w:r>
      <w:r w:rsidR="0077150C">
        <w:rPr>
          <w:rFonts w:ascii="Arial" w:hAnsi="Arial" w:cs="Arial"/>
          <w:sz w:val="24"/>
          <w:szCs w:val="24"/>
        </w:rPr>
        <w:t>,</w:t>
      </w:r>
      <w:r w:rsidR="00FF3336">
        <w:rPr>
          <w:rFonts w:ascii="Arial" w:hAnsi="Arial" w:cs="Arial"/>
          <w:sz w:val="24"/>
          <w:szCs w:val="24"/>
        </w:rPr>
        <w:t xml:space="preserve"> he should have sought leave to appeal against this costs order which he did not do. He is accordingly bound by this costs order. </w:t>
      </w:r>
      <w:r>
        <w:rPr>
          <w:rFonts w:ascii="Arial" w:hAnsi="Arial" w:cs="Arial"/>
          <w:sz w:val="24"/>
          <w:szCs w:val="24"/>
        </w:rPr>
        <w:t xml:space="preserve">Secondly, as he acted in person and </w:t>
      </w:r>
      <w:r w:rsidR="000D1074">
        <w:rPr>
          <w:rFonts w:ascii="Arial" w:hAnsi="Arial" w:cs="Arial"/>
          <w:sz w:val="24"/>
          <w:szCs w:val="24"/>
        </w:rPr>
        <w:t xml:space="preserve">is </w:t>
      </w:r>
      <w:r>
        <w:rPr>
          <w:rFonts w:ascii="Arial" w:hAnsi="Arial" w:cs="Arial"/>
          <w:sz w:val="24"/>
          <w:szCs w:val="24"/>
        </w:rPr>
        <w:t xml:space="preserve">not an admitted legal practitioner </w:t>
      </w:r>
      <w:r w:rsidR="000D1074">
        <w:rPr>
          <w:rFonts w:ascii="Arial" w:hAnsi="Arial" w:cs="Arial"/>
          <w:sz w:val="24"/>
          <w:szCs w:val="24"/>
        </w:rPr>
        <w:t>he is not entitled to any costs other than those stipulated in</w:t>
      </w:r>
      <w:r>
        <w:rPr>
          <w:rFonts w:ascii="Arial" w:hAnsi="Arial" w:cs="Arial"/>
          <w:sz w:val="24"/>
          <w:szCs w:val="24"/>
        </w:rPr>
        <w:t xml:space="preserve"> terms of rule 125(</w:t>
      </w:r>
      <w:r w:rsidR="0077150C">
        <w:rPr>
          <w:rFonts w:ascii="Arial" w:hAnsi="Arial" w:cs="Arial"/>
          <w:sz w:val="24"/>
          <w:szCs w:val="24"/>
        </w:rPr>
        <w:t>1</w:t>
      </w:r>
      <w:r>
        <w:rPr>
          <w:rFonts w:ascii="Arial" w:hAnsi="Arial" w:cs="Arial"/>
          <w:sz w:val="24"/>
          <w:szCs w:val="24"/>
        </w:rPr>
        <w:t>2) of the Rules of the High Court. Thirdly, he is not an admitted legal practitioner as is apparent from a number of reported cases.</w:t>
      </w:r>
      <w:r>
        <w:rPr>
          <w:rStyle w:val="FootnoteReference"/>
          <w:rFonts w:ascii="Arial" w:hAnsi="Arial" w:cs="Arial"/>
          <w:sz w:val="24"/>
          <w:szCs w:val="24"/>
        </w:rPr>
        <w:footnoteReference w:id="3"/>
      </w:r>
      <w:r w:rsidR="00DE6C1D">
        <w:rPr>
          <w:rFonts w:ascii="Arial" w:hAnsi="Arial" w:cs="Arial"/>
          <w:sz w:val="24"/>
          <w:szCs w:val="24"/>
        </w:rPr>
        <w:t xml:space="preserve"> </w:t>
      </w:r>
      <w:r w:rsidR="00363958">
        <w:rPr>
          <w:rFonts w:ascii="Arial" w:hAnsi="Arial" w:cs="Arial"/>
          <w:sz w:val="24"/>
          <w:szCs w:val="24"/>
        </w:rPr>
        <w:t>As indicated below</w:t>
      </w:r>
      <w:r w:rsidR="0077150C">
        <w:rPr>
          <w:rFonts w:ascii="Arial" w:hAnsi="Arial" w:cs="Arial"/>
          <w:sz w:val="24"/>
          <w:szCs w:val="24"/>
        </w:rPr>
        <w:t>,</w:t>
      </w:r>
      <w:r w:rsidR="00363958">
        <w:rPr>
          <w:rFonts w:ascii="Arial" w:hAnsi="Arial" w:cs="Arial"/>
          <w:sz w:val="24"/>
          <w:szCs w:val="24"/>
        </w:rPr>
        <w:t xml:space="preserve"> he</w:t>
      </w:r>
      <w:r w:rsidR="00601D80">
        <w:rPr>
          <w:rFonts w:ascii="Arial" w:hAnsi="Arial" w:cs="Arial"/>
          <w:sz w:val="24"/>
          <w:szCs w:val="24"/>
        </w:rPr>
        <w:t xml:space="preserve"> in any event </w:t>
      </w:r>
      <w:r w:rsidR="00363958">
        <w:rPr>
          <w:rFonts w:ascii="Arial" w:hAnsi="Arial" w:cs="Arial"/>
          <w:sz w:val="24"/>
          <w:szCs w:val="24"/>
        </w:rPr>
        <w:t xml:space="preserve">admitted </w:t>
      </w:r>
      <w:r w:rsidR="00601D80">
        <w:rPr>
          <w:rFonts w:ascii="Arial" w:hAnsi="Arial" w:cs="Arial"/>
          <w:sz w:val="24"/>
          <w:szCs w:val="24"/>
        </w:rPr>
        <w:t xml:space="preserve">that </w:t>
      </w:r>
      <w:r w:rsidR="00363958">
        <w:rPr>
          <w:rFonts w:ascii="Arial" w:hAnsi="Arial" w:cs="Arial"/>
          <w:sz w:val="24"/>
          <w:szCs w:val="24"/>
        </w:rPr>
        <w:t>he is not an admitted legal practitioner.</w:t>
      </w:r>
    </w:p>
    <w:p w:rsidR="008D7667" w:rsidRDefault="008D7667" w:rsidP="008D7667">
      <w:pPr>
        <w:pStyle w:val="NoSpacing"/>
        <w:spacing w:line="480" w:lineRule="auto"/>
        <w:jc w:val="both"/>
        <w:rPr>
          <w:rFonts w:ascii="Arial" w:hAnsi="Arial" w:cs="Arial"/>
          <w:sz w:val="24"/>
          <w:szCs w:val="24"/>
        </w:rPr>
      </w:pPr>
    </w:p>
    <w:p w:rsidR="008D7667" w:rsidRDefault="007A03F5" w:rsidP="008D76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necessary to deal with the submissions made by Mr Kamwi in respect of the </w:t>
      </w:r>
      <w:r w:rsidR="006818F3">
        <w:rPr>
          <w:rFonts w:ascii="Arial" w:hAnsi="Arial" w:cs="Arial"/>
          <w:sz w:val="24"/>
          <w:szCs w:val="24"/>
        </w:rPr>
        <w:t xml:space="preserve">alleged </w:t>
      </w:r>
      <w:r>
        <w:rPr>
          <w:rFonts w:ascii="Arial" w:hAnsi="Arial" w:cs="Arial"/>
          <w:sz w:val="24"/>
          <w:szCs w:val="24"/>
        </w:rPr>
        <w:t xml:space="preserve">two misdirections mentioned above as he maintains that his submissions </w:t>
      </w:r>
      <w:r w:rsidR="00642B9B">
        <w:rPr>
          <w:rFonts w:ascii="Arial" w:hAnsi="Arial" w:cs="Arial"/>
          <w:sz w:val="24"/>
          <w:szCs w:val="24"/>
        </w:rPr>
        <w:t>are no</w:t>
      </w:r>
      <w:r w:rsidR="006B1C02">
        <w:rPr>
          <w:rFonts w:ascii="Arial" w:hAnsi="Arial" w:cs="Arial"/>
          <w:sz w:val="24"/>
          <w:szCs w:val="24"/>
        </w:rPr>
        <w:t xml:space="preserve">t misdirected at all. Thus he maintains the fact that the costs </w:t>
      </w:r>
      <w:r w:rsidR="00842E99">
        <w:rPr>
          <w:rFonts w:ascii="Arial" w:hAnsi="Arial" w:cs="Arial"/>
          <w:sz w:val="24"/>
          <w:szCs w:val="24"/>
        </w:rPr>
        <w:t>were</w:t>
      </w:r>
      <w:r w:rsidR="006B1C02">
        <w:rPr>
          <w:rFonts w:ascii="Arial" w:hAnsi="Arial" w:cs="Arial"/>
          <w:sz w:val="24"/>
          <w:szCs w:val="24"/>
        </w:rPr>
        <w:t xml:space="preserve"> limited </w:t>
      </w:r>
      <w:r w:rsidR="00614B16">
        <w:rPr>
          <w:rFonts w:ascii="Arial" w:hAnsi="Arial" w:cs="Arial"/>
          <w:sz w:val="24"/>
          <w:szCs w:val="24"/>
        </w:rPr>
        <w:t xml:space="preserve">to </w:t>
      </w:r>
      <w:r w:rsidR="006B1C02">
        <w:rPr>
          <w:rFonts w:ascii="Arial" w:hAnsi="Arial" w:cs="Arial"/>
          <w:sz w:val="24"/>
          <w:szCs w:val="24"/>
        </w:rPr>
        <w:t>disbursements does not mean he cannot claim fees under this heading. Similarly, the fact that he is not an admitted legal practitioner according to him i</w:t>
      </w:r>
      <w:r w:rsidR="00614B16">
        <w:rPr>
          <w:rFonts w:ascii="Arial" w:hAnsi="Arial" w:cs="Arial"/>
          <w:sz w:val="24"/>
          <w:szCs w:val="24"/>
        </w:rPr>
        <w:t>s</w:t>
      </w:r>
      <w:r w:rsidR="006B1C02">
        <w:rPr>
          <w:rFonts w:ascii="Arial" w:hAnsi="Arial" w:cs="Arial"/>
          <w:sz w:val="24"/>
          <w:szCs w:val="24"/>
        </w:rPr>
        <w:t xml:space="preserve"> of no relevance as he has legal qualifications which according to him is on par with that of any admitted legal practitioner and which (according to him) have been recognised by the courts.</w:t>
      </w:r>
    </w:p>
    <w:p w:rsidR="008D7667" w:rsidRDefault="00EC5119" w:rsidP="008D76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Kamwi relies on a passage in the </w:t>
      </w:r>
      <w:r w:rsidRPr="00EC5119">
        <w:rPr>
          <w:rFonts w:ascii="Arial" w:hAnsi="Arial" w:cs="Arial"/>
          <w:i/>
          <w:sz w:val="24"/>
          <w:szCs w:val="24"/>
        </w:rPr>
        <w:t xml:space="preserve">Nationwide Detectives </w:t>
      </w:r>
      <w:r w:rsidR="00614B16">
        <w:rPr>
          <w:rFonts w:ascii="Arial" w:hAnsi="Arial" w:cs="Arial"/>
          <w:i/>
          <w:sz w:val="24"/>
          <w:szCs w:val="24"/>
        </w:rPr>
        <w:t xml:space="preserve">and Professional Practitioners </w:t>
      </w:r>
      <w:r w:rsidRPr="00EC5119">
        <w:rPr>
          <w:rFonts w:ascii="Arial" w:hAnsi="Arial" w:cs="Arial"/>
          <w:i/>
          <w:sz w:val="24"/>
          <w:szCs w:val="24"/>
        </w:rPr>
        <w:t>CC</w:t>
      </w:r>
      <w:r>
        <w:rPr>
          <w:rFonts w:ascii="Arial" w:hAnsi="Arial" w:cs="Arial"/>
          <w:sz w:val="24"/>
          <w:szCs w:val="24"/>
        </w:rPr>
        <w:t xml:space="preserve"> case to submit that disbursements include fees and hence he can seek to recoup fees in terms of a passage in the </w:t>
      </w:r>
      <w:r w:rsidRPr="00EC5119">
        <w:rPr>
          <w:rFonts w:ascii="Arial" w:hAnsi="Arial" w:cs="Arial"/>
          <w:i/>
          <w:sz w:val="24"/>
          <w:szCs w:val="24"/>
        </w:rPr>
        <w:t>Nationwide Detectives</w:t>
      </w:r>
      <w:r w:rsidR="00614B16">
        <w:rPr>
          <w:rFonts w:ascii="Arial" w:hAnsi="Arial" w:cs="Arial"/>
          <w:i/>
          <w:sz w:val="24"/>
          <w:szCs w:val="24"/>
        </w:rPr>
        <w:t xml:space="preserve"> and Professional Practitioners</w:t>
      </w:r>
      <w:r w:rsidRPr="00EC5119">
        <w:rPr>
          <w:rFonts w:ascii="Arial" w:hAnsi="Arial" w:cs="Arial"/>
          <w:i/>
          <w:sz w:val="24"/>
          <w:szCs w:val="24"/>
        </w:rPr>
        <w:t xml:space="preserve"> </w:t>
      </w:r>
      <w:r w:rsidRPr="00614B16">
        <w:rPr>
          <w:rFonts w:ascii="Arial" w:hAnsi="Arial" w:cs="Arial"/>
          <w:sz w:val="24"/>
          <w:szCs w:val="24"/>
        </w:rPr>
        <w:t>case</w:t>
      </w:r>
      <w:r>
        <w:rPr>
          <w:rFonts w:ascii="Arial" w:hAnsi="Arial" w:cs="Arial"/>
          <w:sz w:val="24"/>
          <w:szCs w:val="24"/>
        </w:rPr>
        <w:t xml:space="preserve"> which reads as follows:</w:t>
      </w:r>
    </w:p>
    <w:p w:rsidR="00E54A26" w:rsidRPr="00E54A26" w:rsidRDefault="00E54A26" w:rsidP="00E54A26">
      <w:pPr>
        <w:pStyle w:val="ListParagraph"/>
        <w:spacing w:after="0" w:line="360" w:lineRule="auto"/>
        <w:jc w:val="both"/>
        <w:rPr>
          <w:rFonts w:ascii="Arial" w:hAnsi="Arial" w:cs="Arial"/>
        </w:rPr>
      </w:pPr>
    </w:p>
    <w:p w:rsidR="008D7667" w:rsidRPr="00E54A26" w:rsidRDefault="00E54A26" w:rsidP="00E54A26">
      <w:pPr>
        <w:pStyle w:val="ListParagraph"/>
        <w:spacing w:after="0" w:line="360" w:lineRule="auto"/>
        <w:jc w:val="both"/>
        <w:rPr>
          <w:rFonts w:ascii="Arial" w:hAnsi="Arial" w:cs="Arial"/>
        </w:rPr>
      </w:pPr>
      <w:r w:rsidRPr="00E54A26">
        <w:rPr>
          <w:rFonts w:ascii="Arial" w:hAnsi="Arial" w:cs="Arial"/>
        </w:rPr>
        <w:t>‘It is true that the court a quo held that when dealing with an award of costs in favour of a lay litigant, a court must specify that such costs are limited to disbursements, but it seems to me that disbursements are but a genus of costs, the other being fees, and that in specifying the extent of the costs to be paid to the lay</w:t>
      </w:r>
      <w:r w:rsidR="00CB1649">
        <w:rPr>
          <w:rFonts w:ascii="Arial" w:hAnsi="Arial" w:cs="Arial"/>
        </w:rPr>
        <w:t xml:space="preserve"> litigant, the court is making “</w:t>
      </w:r>
      <w:r w:rsidRPr="00E54A26">
        <w:rPr>
          <w:rFonts w:ascii="Arial" w:hAnsi="Arial" w:cs="Arial"/>
        </w:rPr>
        <w:t>an order as to costs left to the discretion of the court</w:t>
      </w:r>
      <w:r w:rsidR="00CB1649">
        <w:rPr>
          <w:rFonts w:ascii="Arial" w:hAnsi="Arial" w:cs="Arial"/>
        </w:rPr>
        <w:t>”</w:t>
      </w:r>
      <w:r w:rsidRPr="00E54A26">
        <w:rPr>
          <w:rFonts w:ascii="Arial" w:hAnsi="Arial" w:cs="Arial"/>
        </w:rPr>
        <w:t>.’</w:t>
      </w:r>
      <w:r w:rsidRPr="00E54A26">
        <w:rPr>
          <w:rStyle w:val="FootnoteReference"/>
          <w:rFonts w:ascii="Arial" w:hAnsi="Arial" w:cs="Arial"/>
        </w:rPr>
        <w:footnoteReference w:id="4"/>
      </w:r>
    </w:p>
    <w:p w:rsidR="008D7667" w:rsidRDefault="008D7667" w:rsidP="008D7667">
      <w:pPr>
        <w:pStyle w:val="ListParagraph"/>
        <w:spacing w:after="0" w:line="480" w:lineRule="auto"/>
        <w:rPr>
          <w:rFonts w:ascii="Arial" w:hAnsi="Arial" w:cs="Arial"/>
          <w:sz w:val="24"/>
          <w:szCs w:val="24"/>
        </w:rPr>
      </w:pPr>
    </w:p>
    <w:p w:rsidR="008D7667" w:rsidRDefault="0069020F" w:rsidP="008D76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in my view, that the passage relied upon, does not support the submission of Mr Kamwi at all. In fact it is wholly contradictory of his submission. </w:t>
      </w:r>
      <w:r w:rsidR="00C5692F">
        <w:rPr>
          <w:rFonts w:ascii="Arial" w:hAnsi="Arial" w:cs="Arial"/>
          <w:sz w:val="24"/>
          <w:szCs w:val="24"/>
        </w:rPr>
        <w:t>It emphasises that the two types</w:t>
      </w:r>
      <w:r>
        <w:rPr>
          <w:rFonts w:ascii="Arial" w:hAnsi="Arial" w:cs="Arial"/>
          <w:sz w:val="24"/>
          <w:szCs w:val="24"/>
        </w:rPr>
        <w:t xml:space="preserve"> of expenses making up costs are fees and disbursements and the court may in its discretion limit this costs to disbursements in appropriate cases. That is exactly what happened in th</w:t>
      </w:r>
      <w:r w:rsidR="006C1C78">
        <w:rPr>
          <w:rFonts w:ascii="Arial" w:hAnsi="Arial" w:cs="Arial"/>
          <w:sz w:val="24"/>
          <w:szCs w:val="24"/>
        </w:rPr>
        <w:t>e</w:t>
      </w:r>
      <w:r>
        <w:rPr>
          <w:rFonts w:ascii="Arial" w:hAnsi="Arial" w:cs="Arial"/>
          <w:sz w:val="24"/>
          <w:szCs w:val="24"/>
        </w:rPr>
        <w:t xml:space="preserve"> matter and Mr Kamwi must live with this order and the taxing officer has to abide by it. </w:t>
      </w:r>
    </w:p>
    <w:p w:rsidR="006C1C78" w:rsidRDefault="006C1C78" w:rsidP="006C1C78">
      <w:pPr>
        <w:spacing w:after="0" w:line="480" w:lineRule="auto"/>
        <w:rPr>
          <w:rFonts w:ascii="Arial" w:hAnsi="Arial" w:cs="Arial"/>
          <w:sz w:val="24"/>
          <w:szCs w:val="24"/>
        </w:rPr>
      </w:pPr>
    </w:p>
    <w:p w:rsidR="006C1C78" w:rsidRPr="006C1C78" w:rsidRDefault="006C1C78" w:rsidP="006C1C78">
      <w:pPr>
        <w:spacing w:after="0" w:line="480" w:lineRule="auto"/>
        <w:rPr>
          <w:rFonts w:ascii="Arial" w:hAnsi="Arial" w:cs="Arial"/>
          <w:sz w:val="24"/>
          <w:szCs w:val="24"/>
          <w:u w:val="single"/>
        </w:rPr>
      </w:pPr>
      <w:r w:rsidRPr="006C1C78">
        <w:rPr>
          <w:rFonts w:ascii="Arial" w:hAnsi="Arial" w:cs="Arial"/>
          <w:sz w:val="24"/>
          <w:szCs w:val="24"/>
          <w:u w:val="single"/>
        </w:rPr>
        <w:t>Who is lay litigant in context of cost orders?</w:t>
      </w:r>
    </w:p>
    <w:p w:rsidR="008D7667" w:rsidRPr="000A6FF8" w:rsidRDefault="0069020F" w:rsidP="008D7667">
      <w:pPr>
        <w:pStyle w:val="NoSpacing"/>
        <w:numPr>
          <w:ilvl w:val="0"/>
          <w:numId w:val="1"/>
        </w:numPr>
        <w:spacing w:line="480" w:lineRule="auto"/>
        <w:ind w:left="0" w:firstLine="0"/>
        <w:jc w:val="both"/>
        <w:rPr>
          <w:rFonts w:ascii="Arial" w:hAnsi="Arial" w:cs="Arial"/>
          <w:sz w:val="24"/>
          <w:szCs w:val="24"/>
        </w:rPr>
      </w:pPr>
      <w:r w:rsidRPr="000A6FF8">
        <w:rPr>
          <w:rFonts w:ascii="Arial" w:hAnsi="Arial" w:cs="Arial"/>
          <w:sz w:val="24"/>
          <w:szCs w:val="24"/>
        </w:rPr>
        <w:t>Mr Kamwi is not an admitted legal practitioner. He</w:t>
      </w:r>
      <w:r w:rsidR="00DE1C2B">
        <w:rPr>
          <w:rFonts w:ascii="Arial" w:hAnsi="Arial" w:cs="Arial"/>
          <w:sz w:val="24"/>
          <w:szCs w:val="24"/>
        </w:rPr>
        <w:t>,</w:t>
      </w:r>
      <w:r w:rsidRPr="000A6FF8">
        <w:rPr>
          <w:rFonts w:ascii="Arial" w:hAnsi="Arial" w:cs="Arial"/>
          <w:sz w:val="24"/>
          <w:szCs w:val="24"/>
        </w:rPr>
        <w:t xml:space="preserve"> however</w:t>
      </w:r>
      <w:r w:rsidR="00DE1C2B">
        <w:rPr>
          <w:rFonts w:ascii="Arial" w:hAnsi="Arial" w:cs="Arial"/>
          <w:sz w:val="24"/>
          <w:szCs w:val="24"/>
        </w:rPr>
        <w:t>,</w:t>
      </w:r>
      <w:r w:rsidRPr="000A6FF8">
        <w:rPr>
          <w:rFonts w:ascii="Arial" w:hAnsi="Arial" w:cs="Arial"/>
          <w:sz w:val="24"/>
          <w:szCs w:val="24"/>
        </w:rPr>
        <w:t xml:space="preserve"> submits his qualifications are such that the courts have recognised him as a ‘lawyer’ and in any event his qualifications are such that this will entitle him to some fees, if not the same fees as that </w:t>
      </w:r>
      <w:r w:rsidR="00603871" w:rsidRPr="000A6FF8">
        <w:rPr>
          <w:rFonts w:ascii="Arial" w:hAnsi="Arial" w:cs="Arial"/>
          <w:sz w:val="24"/>
          <w:szCs w:val="24"/>
        </w:rPr>
        <w:t>allo</w:t>
      </w:r>
      <w:r w:rsidR="00603871">
        <w:rPr>
          <w:rFonts w:ascii="Arial" w:hAnsi="Arial" w:cs="Arial"/>
          <w:sz w:val="24"/>
          <w:szCs w:val="24"/>
        </w:rPr>
        <w:t>wed</w:t>
      </w:r>
      <w:r w:rsidRPr="000A6FF8">
        <w:rPr>
          <w:rFonts w:ascii="Arial" w:hAnsi="Arial" w:cs="Arial"/>
          <w:sz w:val="24"/>
          <w:szCs w:val="24"/>
        </w:rPr>
        <w:t xml:space="preserve"> to </w:t>
      </w:r>
      <w:r w:rsidR="00D02FC7" w:rsidRPr="000A6FF8">
        <w:rPr>
          <w:rFonts w:ascii="Arial" w:hAnsi="Arial" w:cs="Arial"/>
          <w:sz w:val="24"/>
          <w:szCs w:val="24"/>
        </w:rPr>
        <w:t>admitted legal practitioners. He takes issue with the fact that he is referred to as a lay person. In view of the fact that he is in any event limited to the recovery of disbursements only per the court order</w:t>
      </w:r>
      <w:r w:rsidR="000A6FF8" w:rsidRPr="000A6FF8">
        <w:rPr>
          <w:rFonts w:ascii="Arial" w:hAnsi="Arial" w:cs="Arial"/>
          <w:sz w:val="24"/>
          <w:szCs w:val="24"/>
        </w:rPr>
        <w:t>,</w:t>
      </w:r>
      <w:r w:rsidR="00D02FC7" w:rsidRPr="000A6FF8">
        <w:rPr>
          <w:rFonts w:ascii="Arial" w:hAnsi="Arial" w:cs="Arial"/>
          <w:sz w:val="24"/>
          <w:szCs w:val="24"/>
        </w:rPr>
        <w:t xml:space="preserve"> it is strictly not necessary to decide this issue. However, the court </w:t>
      </w:r>
      <w:r w:rsidR="00D02FC7" w:rsidRPr="000A6FF8">
        <w:rPr>
          <w:rFonts w:ascii="Arial" w:hAnsi="Arial" w:cs="Arial"/>
          <w:i/>
          <w:sz w:val="24"/>
          <w:szCs w:val="24"/>
        </w:rPr>
        <w:t>a quo</w:t>
      </w:r>
      <w:r w:rsidR="00D02FC7" w:rsidRPr="000A6FF8">
        <w:rPr>
          <w:rFonts w:ascii="Arial" w:hAnsi="Arial" w:cs="Arial"/>
          <w:sz w:val="24"/>
          <w:szCs w:val="24"/>
        </w:rPr>
        <w:t xml:space="preserve"> expressed a desire that this issue be addressed so as to create certainty in this regard, presumably because this has been raised </w:t>
      </w:r>
      <w:r w:rsidR="000A6FF8" w:rsidRPr="000A6FF8">
        <w:rPr>
          <w:rFonts w:ascii="Arial" w:hAnsi="Arial" w:cs="Arial"/>
          <w:sz w:val="24"/>
          <w:szCs w:val="24"/>
        </w:rPr>
        <w:t>at</w:t>
      </w:r>
      <w:r w:rsidR="00A55392">
        <w:rPr>
          <w:rFonts w:ascii="Arial" w:hAnsi="Arial" w:cs="Arial"/>
          <w:sz w:val="24"/>
          <w:szCs w:val="24"/>
        </w:rPr>
        <w:t xml:space="preserve"> </w:t>
      </w:r>
      <w:r w:rsidR="00D02FC7" w:rsidRPr="000A6FF8">
        <w:rPr>
          <w:rFonts w:ascii="Arial" w:hAnsi="Arial" w:cs="Arial"/>
          <w:sz w:val="24"/>
          <w:szCs w:val="24"/>
        </w:rPr>
        <w:t>taxation in a number of cases. Thus one of the reasons for granting Mr Kamwi leave to appeal is stated as follows:</w:t>
      </w:r>
    </w:p>
    <w:p w:rsidR="00D02FC7" w:rsidRPr="000A6FF8" w:rsidRDefault="00D02FC7" w:rsidP="00D02FC7">
      <w:pPr>
        <w:pStyle w:val="ListParagraph"/>
        <w:rPr>
          <w:rFonts w:ascii="Arial" w:hAnsi="Arial" w:cs="Arial"/>
          <w:sz w:val="24"/>
          <w:szCs w:val="24"/>
        </w:rPr>
      </w:pPr>
    </w:p>
    <w:p w:rsidR="00D02FC7" w:rsidRPr="00597D79" w:rsidRDefault="00D02FC7" w:rsidP="00597D79">
      <w:pPr>
        <w:pStyle w:val="NoSpacing"/>
        <w:spacing w:line="360" w:lineRule="auto"/>
        <w:ind w:left="720"/>
        <w:jc w:val="both"/>
        <w:rPr>
          <w:rFonts w:ascii="Arial" w:hAnsi="Arial" w:cs="Arial"/>
        </w:rPr>
      </w:pPr>
      <w:r w:rsidRPr="000A6FF8">
        <w:rPr>
          <w:rFonts w:ascii="Arial" w:hAnsi="Arial" w:cs="Arial"/>
        </w:rPr>
        <w:t>‘</w:t>
      </w:r>
      <w:r w:rsidR="00DA556A" w:rsidRPr="000A6FF8">
        <w:rPr>
          <w:rFonts w:ascii="Arial" w:hAnsi="Arial" w:cs="Arial"/>
        </w:rPr>
        <w:t xml:space="preserve">It is substantially important </w:t>
      </w:r>
      <w:r w:rsidR="00A55392">
        <w:rPr>
          <w:rFonts w:ascii="Arial" w:hAnsi="Arial" w:cs="Arial"/>
        </w:rPr>
        <w:t>that the Taxing Master of this C</w:t>
      </w:r>
      <w:r w:rsidR="00DA556A" w:rsidRPr="000A6FF8">
        <w:rPr>
          <w:rFonts w:ascii="Arial" w:hAnsi="Arial" w:cs="Arial"/>
        </w:rPr>
        <w:t>ourt receives an unequivocal pronouncement from the Supreme Court, about costs in the form of fees, if any, and the type of disbursements a litigant, in the position of applicant, would be entitled to recover.’</w:t>
      </w:r>
      <w:r w:rsidR="000A6FF8" w:rsidRPr="000A6FF8">
        <w:rPr>
          <w:rStyle w:val="FootnoteReference"/>
          <w:rFonts w:ascii="Arial" w:hAnsi="Arial" w:cs="Arial"/>
        </w:rPr>
        <w:footnoteReference w:id="5"/>
      </w:r>
    </w:p>
    <w:p w:rsidR="00DA556A" w:rsidRDefault="00DA556A" w:rsidP="008D7667">
      <w:pPr>
        <w:pStyle w:val="ListParagraph"/>
        <w:spacing w:after="0" w:line="480" w:lineRule="auto"/>
        <w:rPr>
          <w:rFonts w:ascii="Arial" w:hAnsi="Arial" w:cs="Arial"/>
          <w:sz w:val="24"/>
          <w:szCs w:val="24"/>
        </w:rPr>
      </w:pPr>
    </w:p>
    <w:p w:rsidR="008D7667" w:rsidRDefault="00597D79" w:rsidP="008D76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bone of contention seems to be the use of </w:t>
      </w:r>
      <w:r w:rsidR="00842E99">
        <w:rPr>
          <w:rFonts w:ascii="Arial" w:hAnsi="Arial" w:cs="Arial"/>
          <w:sz w:val="24"/>
          <w:szCs w:val="24"/>
        </w:rPr>
        <w:t xml:space="preserve">the </w:t>
      </w:r>
      <w:r>
        <w:rPr>
          <w:rFonts w:ascii="Arial" w:hAnsi="Arial" w:cs="Arial"/>
          <w:sz w:val="24"/>
          <w:szCs w:val="24"/>
        </w:rPr>
        <w:t xml:space="preserve">concept ‘lay litigant’ or ‘lay person’. The general rule with regard to lay persons acting for themselves </w:t>
      </w:r>
      <w:r w:rsidR="00F07453">
        <w:rPr>
          <w:rFonts w:ascii="Arial" w:hAnsi="Arial" w:cs="Arial"/>
          <w:sz w:val="24"/>
          <w:szCs w:val="24"/>
        </w:rPr>
        <w:t>is</w:t>
      </w:r>
      <w:r>
        <w:rPr>
          <w:rFonts w:ascii="Arial" w:hAnsi="Arial" w:cs="Arial"/>
          <w:sz w:val="24"/>
          <w:szCs w:val="24"/>
        </w:rPr>
        <w:t xml:space="preserve"> that they are not allowed to recover fees in respect of their own time and effort in presenting or defending civil litigation</w:t>
      </w:r>
      <w:r w:rsidR="0098503B">
        <w:rPr>
          <w:rFonts w:ascii="Arial" w:hAnsi="Arial" w:cs="Arial"/>
          <w:sz w:val="24"/>
          <w:szCs w:val="24"/>
        </w:rPr>
        <w:t xml:space="preserve"> but only disbursements necessitated by </w:t>
      </w:r>
      <w:r w:rsidR="00C5692F">
        <w:rPr>
          <w:rFonts w:ascii="Arial" w:hAnsi="Arial" w:cs="Arial"/>
          <w:sz w:val="24"/>
          <w:szCs w:val="24"/>
        </w:rPr>
        <w:t>such</w:t>
      </w:r>
      <w:r w:rsidR="0098503B">
        <w:rPr>
          <w:rFonts w:ascii="Arial" w:hAnsi="Arial" w:cs="Arial"/>
          <w:sz w:val="24"/>
          <w:szCs w:val="24"/>
        </w:rPr>
        <w:t xml:space="preserve"> </w:t>
      </w:r>
      <w:r w:rsidR="00A43E15">
        <w:rPr>
          <w:rFonts w:ascii="Arial" w:hAnsi="Arial" w:cs="Arial"/>
          <w:sz w:val="24"/>
          <w:szCs w:val="24"/>
        </w:rPr>
        <w:t>litigation</w:t>
      </w:r>
      <w:r>
        <w:rPr>
          <w:rFonts w:ascii="Arial" w:hAnsi="Arial" w:cs="Arial"/>
          <w:sz w:val="24"/>
          <w:szCs w:val="24"/>
        </w:rPr>
        <w:t>.</w:t>
      </w:r>
      <w:r>
        <w:rPr>
          <w:rStyle w:val="FootnoteReference"/>
          <w:rFonts w:ascii="Arial" w:hAnsi="Arial" w:cs="Arial"/>
          <w:sz w:val="24"/>
          <w:szCs w:val="24"/>
        </w:rPr>
        <w:footnoteReference w:id="6"/>
      </w:r>
      <w:r w:rsidR="00A43E15">
        <w:rPr>
          <w:rFonts w:ascii="Arial" w:hAnsi="Arial" w:cs="Arial"/>
          <w:sz w:val="24"/>
          <w:szCs w:val="24"/>
        </w:rPr>
        <w:t xml:space="preserve"> Mr Kamwi and apparently also others maintain that they are not lay persons or lay litigants and hence should be entitled to tax fees for their endeavours in litigation. The first p</w:t>
      </w:r>
      <w:r w:rsidR="00C5692F">
        <w:rPr>
          <w:rFonts w:ascii="Arial" w:hAnsi="Arial" w:cs="Arial"/>
          <w:sz w:val="24"/>
          <w:szCs w:val="24"/>
        </w:rPr>
        <w:t>oint</w:t>
      </w:r>
      <w:r w:rsidR="00A43E15">
        <w:rPr>
          <w:rFonts w:ascii="Arial" w:hAnsi="Arial" w:cs="Arial"/>
          <w:sz w:val="24"/>
          <w:szCs w:val="24"/>
        </w:rPr>
        <w:t xml:space="preserve"> to make is that ‘lay’ person in the context of litigation refers to a person ‘not professionally trained or qualified’ in law.</w:t>
      </w:r>
      <w:r w:rsidR="00A43E15">
        <w:rPr>
          <w:rStyle w:val="FootnoteReference"/>
          <w:rFonts w:ascii="Arial" w:hAnsi="Arial" w:cs="Arial"/>
          <w:sz w:val="24"/>
          <w:szCs w:val="24"/>
        </w:rPr>
        <w:footnoteReference w:id="7"/>
      </w:r>
      <w:r w:rsidR="00A43E15">
        <w:rPr>
          <w:rFonts w:ascii="Arial" w:hAnsi="Arial" w:cs="Arial"/>
          <w:sz w:val="24"/>
          <w:szCs w:val="24"/>
        </w:rPr>
        <w:t xml:space="preserve"> This </w:t>
      </w:r>
      <w:r w:rsidR="003F1F7E">
        <w:rPr>
          <w:rFonts w:ascii="Arial" w:hAnsi="Arial" w:cs="Arial"/>
          <w:sz w:val="24"/>
          <w:szCs w:val="24"/>
        </w:rPr>
        <w:t>means that lay persons in</w:t>
      </w:r>
      <w:r w:rsidR="00A43E15">
        <w:rPr>
          <w:rFonts w:ascii="Arial" w:hAnsi="Arial" w:cs="Arial"/>
          <w:sz w:val="24"/>
          <w:szCs w:val="24"/>
        </w:rPr>
        <w:t>clude</w:t>
      </w:r>
      <w:r w:rsidR="003F1F7E">
        <w:rPr>
          <w:rFonts w:ascii="Arial" w:hAnsi="Arial" w:cs="Arial"/>
          <w:sz w:val="24"/>
          <w:szCs w:val="24"/>
        </w:rPr>
        <w:t xml:space="preserve"> all persons (whatever their qualifications) who are not professionally trained or qualified to practise law.</w:t>
      </w:r>
    </w:p>
    <w:p w:rsidR="008D7667" w:rsidRPr="003F1F7E" w:rsidRDefault="008D7667" w:rsidP="003F1F7E">
      <w:pPr>
        <w:spacing w:after="0" w:line="480" w:lineRule="auto"/>
        <w:rPr>
          <w:rFonts w:ascii="Arial" w:hAnsi="Arial" w:cs="Arial"/>
          <w:sz w:val="24"/>
          <w:szCs w:val="24"/>
        </w:rPr>
      </w:pPr>
    </w:p>
    <w:p w:rsidR="008D7667" w:rsidRDefault="003F1F7E" w:rsidP="008D766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broad sense</w:t>
      </w:r>
      <w:r w:rsidR="00A55392">
        <w:rPr>
          <w:rFonts w:ascii="Arial" w:hAnsi="Arial" w:cs="Arial"/>
          <w:sz w:val="24"/>
          <w:szCs w:val="24"/>
        </w:rPr>
        <w:t>,</w:t>
      </w:r>
      <w:r>
        <w:rPr>
          <w:rFonts w:ascii="Arial" w:hAnsi="Arial" w:cs="Arial"/>
          <w:sz w:val="24"/>
          <w:szCs w:val="24"/>
        </w:rPr>
        <w:t xml:space="preserve"> all people with tertia</w:t>
      </w:r>
      <w:r w:rsidR="00C5692F">
        <w:rPr>
          <w:rFonts w:ascii="Arial" w:hAnsi="Arial" w:cs="Arial"/>
          <w:sz w:val="24"/>
          <w:szCs w:val="24"/>
        </w:rPr>
        <w:t>ry legal qualifications are</w:t>
      </w:r>
      <w:r>
        <w:rPr>
          <w:rFonts w:ascii="Arial" w:hAnsi="Arial" w:cs="Arial"/>
          <w:sz w:val="24"/>
          <w:szCs w:val="24"/>
        </w:rPr>
        <w:t xml:space="preserve"> not lay persons</w:t>
      </w:r>
      <w:r w:rsidR="00493846">
        <w:rPr>
          <w:rFonts w:ascii="Arial" w:hAnsi="Arial" w:cs="Arial"/>
          <w:sz w:val="24"/>
          <w:szCs w:val="24"/>
        </w:rPr>
        <w:t xml:space="preserve"> as far as the law is concerned</w:t>
      </w:r>
      <w:r>
        <w:rPr>
          <w:rFonts w:ascii="Arial" w:hAnsi="Arial" w:cs="Arial"/>
          <w:sz w:val="24"/>
          <w:szCs w:val="24"/>
        </w:rPr>
        <w:t xml:space="preserve">. </w:t>
      </w:r>
      <w:r w:rsidR="008F5308">
        <w:rPr>
          <w:rFonts w:ascii="Arial" w:hAnsi="Arial" w:cs="Arial"/>
          <w:sz w:val="24"/>
          <w:szCs w:val="24"/>
        </w:rPr>
        <w:t>It is</w:t>
      </w:r>
      <w:r w:rsidR="006818F3">
        <w:rPr>
          <w:rFonts w:ascii="Arial" w:hAnsi="Arial" w:cs="Arial"/>
          <w:sz w:val="24"/>
          <w:szCs w:val="24"/>
        </w:rPr>
        <w:t>,</w:t>
      </w:r>
      <w:r w:rsidR="008F5308">
        <w:rPr>
          <w:rFonts w:ascii="Arial" w:hAnsi="Arial" w:cs="Arial"/>
          <w:sz w:val="24"/>
          <w:szCs w:val="24"/>
        </w:rPr>
        <w:t xml:space="preserve"> however</w:t>
      </w:r>
      <w:r w:rsidR="006818F3">
        <w:rPr>
          <w:rFonts w:ascii="Arial" w:hAnsi="Arial" w:cs="Arial"/>
          <w:sz w:val="24"/>
          <w:szCs w:val="24"/>
        </w:rPr>
        <w:t>,</w:t>
      </w:r>
      <w:r w:rsidR="008F5308">
        <w:rPr>
          <w:rFonts w:ascii="Arial" w:hAnsi="Arial" w:cs="Arial"/>
          <w:sz w:val="24"/>
          <w:szCs w:val="24"/>
        </w:rPr>
        <w:t xml:space="preserve"> necessary to place the concept of </w:t>
      </w:r>
      <w:r w:rsidR="006818F3">
        <w:rPr>
          <w:rFonts w:ascii="Arial" w:hAnsi="Arial" w:cs="Arial"/>
          <w:sz w:val="24"/>
          <w:szCs w:val="24"/>
        </w:rPr>
        <w:t>‘</w:t>
      </w:r>
      <w:r w:rsidR="008F5308">
        <w:rPr>
          <w:rFonts w:ascii="Arial" w:hAnsi="Arial" w:cs="Arial"/>
          <w:sz w:val="24"/>
          <w:szCs w:val="24"/>
        </w:rPr>
        <w:t>lay persons</w:t>
      </w:r>
      <w:r w:rsidR="006818F3">
        <w:rPr>
          <w:rFonts w:ascii="Arial" w:hAnsi="Arial" w:cs="Arial"/>
          <w:sz w:val="24"/>
          <w:szCs w:val="24"/>
        </w:rPr>
        <w:t>’</w:t>
      </w:r>
      <w:r w:rsidR="008F5308">
        <w:rPr>
          <w:rFonts w:ascii="Arial" w:hAnsi="Arial" w:cs="Arial"/>
          <w:sz w:val="24"/>
          <w:szCs w:val="24"/>
        </w:rPr>
        <w:t xml:space="preserve"> when regard is had to cos</w:t>
      </w:r>
      <w:r w:rsidR="00C81001">
        <w:rPr>
          <w:rFonts w:ascii="Arial" w:hAnsi="Arial" w:cs="Arial"/>
          <w:sz w:val="24"/>
          <w:szCs w:val="24"/>
        </w:rPr>
        <w:t>ts orders</w:t>
      </w:r>
      <w:r w:rsidR="00493846">
        <w:rPr>
          <w:rFonts w:ascii="Arial" w:hAnsi="Arial" w:cs="Arial"/>
          <w:sz w:val="24"/>
          <w:szCs w:val="24"/>
        </w:rPr>
        <w:t xml:space="preserve"> flowing from litigation </w:t>
      </w:r>
      <w:r w:rsidR="00C81001">
        <w:rPr>
          <w:rFonts w:ascii="Arial" w:hAnsi="Arial" w:cs="Arial"/>
          <w:sz w:val="24"/>
          <w:szCs w:val="24"/>
        </w:rPr>
        <w:t xml:space="preserve">in its proper context. Only admitted legal practitioners are allowed to represent litigants in litigation and to charge a fee in respect of such services and costs are allowed in respect of the reasonable fees charged by an admitted legal practitioner who represented a client in such litigation. </w:t>
      </w:r>
      <w:r w:rsidR="00027DFF">
        <w:rPr>
          <w:rFonts w:ascii="Arial" w:hAnsi="Arial" w:cs="Arial"/>
          <w:sz w:val="24"/>
          <w:szCs w:val="24"/>
        </w:rPr>
        <w:t xml:space="preserve">Where a person represents him or herself such person obviously is not using a legal practitioner to assist him or her and hence there is no </w:t>
      </w:r>
      <w:r w:rsidR="006B01B5">
        <w:rPr>
          <w:rFonts w:ascii="Arial" w:hAnsi="Arial" w:cs="Arial"/>
          <w:sz w:val="24"/>
          <w:szCs w:val="24"/>
        </w:rPr>
        <w:t xml:space="preserve">legal </w:t>
      </w:r>
      <w:r w:rsidR="00027DFF">
        <w:rPr>
          <w:rFonts w:ascii="Arial" w:hAnsi="Arial" w:cs="Arial"/>
          <w:sz w:val="24"/>
          <w:szCs w:val="24"/>
        </w:rPr>
        <w:t xml:space="preserve">costs in this regard. </w:t>
      </w:r>
      <w:r w:rsidR="00E84954">
        <w:rPr>
          <w:rFonts w:ascii="Arial" w:hAnsi="Arial" w:cs="Arial"/>
          <w:sz w:val="24"/>
          <w:szCs w:val="24"/>
        </w:rPr>
        <w:t>Persons who are not admitted legal practitioners are in this respect lay persons as they are not professionally qualified in the sense that they cannot represent others in litigation. Thus</w:t>
      </w:r>
      <w:r w:rsidR="006B01B5">
        <w:rPr>
          <w:rFonts w:ascii="Arial" w:hAnsi="Arial" w:cs="Arial"/>
          <w:sz w:val="24"/>
          <w:szCs w:val="24"/>
        </w:rPr>
        <w:t xml:space="preserve">, in the context of costs orders flowing from litigation, </w:t>
      </w:r>
      <w:r w:rsidR="00E84954">
        <w:rPr>
          <w:rFonts w:ascii="Arial" w:hAnsi="Arial" w:cs="Arial"/>
          <w:sz w:val="24"/>
          <w:szCs w:val="24"/>
        </w:rPr>
        <w:t>lay persons or lay litigat</w:t>
      </w:r>
      <w:r w:rsidR="006B01B5">
        <w:rPr>
          <w:rFonts w:ascii="Arial" w:hAnsi="Arial" w:cs="Arial"/>
          <w:sz w:val="24"/>
          <w:szCs w:val="24"/>
        </w:rPr>
        <w:t>ors refer</w:t>
      </w:r>
      <w:r w:rsidR="00E84954">
        <w:rPr>
          <w:rFonts w:ascii="Arial" w:hAnsi="Arial" w:cs="Arial"/>
          <w:sz w:val="24"/>
          <w:szCs w:val="24"/>
        </w:rPr>
        <w:t xml:space="preserve"> to all persons (whatever their qualifications) who are no</w:t>
      </w:r>
      <w:r w:rsidR="006B01B5">
        <w:rPr>
          <w:rFonts w:ascii="Arial" w:hAnsi="Arial" w:cs="Arial"/>
          <w:sz w:val="24"/>
          <w:szCs w:val="24"/>
        </w:rPr>
        <w:t xml:space="preserve">t admitted legal practitioners as they are not qualified in law to represent others. These </w:t>
      </w:r>
      <w:r w:rsidR="00E84954">
        <w:rPr>
          <w:rFonts w:ascii="Arial" w:hAnsi="Arial" w:cs="Arial"/>
          <w:sz w:val="24"/>
          <w:szCs w:val="24"/>
        </w:rPr>
        <w:t xml:space="preserve">persons will always appear in person or to a limited extent for legal </w:t>
      </w:r>
      <w:r w:rsidR="006B01B5">
        <w:rPr>
          <w:rFonts w:ascii="Arial" w:hAnsi="Arial" w:cs="Arial"/>
          <w:sz w:val="24"/>
          <w:szCs w:val="24"/>
        </w:rPr>
        <w:t>entities</w:t>
      </w:r>
      <w:r w:rsidR="00E84954">
        <w:rPr>
          <w:rFonts w:ascii="Arial" w:hAnsi="Arial" w:cs="Arial"/>
          <w:sz w:val="24"/>
          <w:szCs w:val="24"/>
        </w:rPr>
        <w:t xml:space="preserve"> who are their alter egos as they are by law not entitled to appear on behalf of another. </w:t>
      </w:r>
    </w:p>
    <w:p w:rsidR="007E6927" w:rsidRDefault="007E6927" w:rsidP="00174C2A">
      <w:pPr>
        <w:pStyle w:val="NoSpacing"/>
        <w:spacing w:line="480" w:lineRule="auto"/>
        <w:rPr>
          <w:rFonts w:ascii="Arial" w:hAnsi="Arial" w:cs="Arial"/>
          <w:sz w:val="24"/>
          <w:szCs w:val="24"/>
        </w:rPr>
      </w:pPr>
    </w:p>
    <w:p w:rsidR="007E6927" w:rsidRDefault="00DE6C1D"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is clear from the record is that Mr Kamwi</w:t>
      </w:r>
      <w:r w:rsidR="00066807">
        <w:rPr>
          <w:rFonts w:ascii="Arial" w:hAnsi="Arial" w:cs="Arial"/>
          <w:sz w:val="24"/>
          <w:szCs w:val="24"/>
        </w:rPr>
        <w:t xml:space="preserve">, according to him, </w:t>
      </w:r>
      <w:r>
        <w:rPr>
          <w:rFonts w:ascii="Arial" w:hAnsi="Arial" w:cs="Arial"/>
          <w:sz w:val="24"/>
          <w:szCs w:val="24"/>
        </w:rPr>
        <w:t>has a plethora of legally related qualifications.</w:t>
      </w:r>
      <w:r>
        <w:rPr>
          <w:rStyle w:val="FootnoteReference"/>
          <w:rFonts w:ascii="Arial" w:hAnsi="Arial" w:cs="Arial"/>
          <w:sz w:val="24"/>
          <w:szCs w:val="24"/>
        </w:rPr>
        <w:footnoteReference w:id="8"/>
      </w:r>
      <w:r>
        <w:rPr>
          <w:rFonts w:ascii="Arial" w:hAnsi="Arial" w:cs="Arial"/>
          <w:sz w:val="24"/>
          <w:szCs w:val="24"/>
        </w:rPr>
        <w:t xml:space="preserve"> One thing he took away </w:t>
      </w:r>
      <w:r w:rsidR="006A4A73">
        <w:rPr>
          <w:rFonts w:ascii="Arial" w:hAnsi="Arial" w:cs="Arial"/>
          <w:sz w:val="24"/>
          <w:szCs w:val="24"/>
        </w:rPr>
        <w:t>from these courses is that a company is a legal entity</w:t>
      </w:r>
      <w:r w:rsidR="00FF3336">
        <w:rPr>
          <w:rFonts w:ascii="Arial" w:hAnsi="Arial" w:cs="Arial"/>
          <w:sz w:val="24"/>
          <w:szCs w:val="24"/>
        </w:rPr>
        <w:t xml:space="preserve"> distinct from its members. T</w:t>
      </w:r>
      <w:r w:rsidR="006A4A73">
        <w:rPr>
          <w:rFonts w:ascii="Arial" w:hAnsi="Arial" w:cs="Arial"/>
          <w:sz w:val="24"/>
          <w:szCs w:val="24"/>
        </w:rPr>
        <w:t xml:space="preserve">hus in </w:t>
      </w:r>
      <w:r w:rsidR="006A4A73" w:rsidRPr="006A4A73">
        <w:rPr>
          <w:rFonts w:ascii="Arial" w:hAnsi="Arial" w:cs="Arial"/>
          <w:i/>
          <w:sz w:val="24"/>
          <w:szCs w:val="24"/>
        </w:rPr>
        <w:t>Standard Bank Namibia Limited v Nationwide Detectives and Professional Practitioners CC</w:t>
      </w:r>
      <w:r w:rsidR="0077150C">
        <w:rPr>
          <w:rFonts w:ascii="Arial" w:hAnsi="Arial" w:cs="Arial"/>
          <w:i/>
          <w:sz w:val="24"/>
          <w:szCs w:val="24"/>
        </w:rPr>
        <w:t>,</w:t>
      </w:r>
      <w:r w:rsidR="006A4A73">
        <w:rPr>
          <w:rFonts w:ascii="Arial" w:hAnsi="Arial" w:cs="Arial"/>
          <w:i/>
          <w:sz w:val="24"/>
          <w:szCs w:val="24"/>
        </w:rPr>
        <w:t xml:space="preserve"> </w:t>
      </w:r>
      <w:r w:rsidR="00F76B4C" w:rsidRPr="00F76B4C">
        <w:rPr>
          <w:rFonts w:ascii="Arial" w:hAnsi="Arial" w:cs="Arial"/>
          <w:sz w:val="24"/>
          <w:szCs w:val="24"/>
        </w:rPr>
        <w:t xml:space="preserve">Mr Kamwi who was </w:t>
      </w:r>
      <w:r w:rsidR="00F76B4C">
        <w:rPr>
          <w:rFonts w:ascii="Arial" w:hAnsi="Arial" w:cs="Arial"/>
          <w:sz w:val="24"/>
          <w:szCs w:val="24"/>
        </w:rPr>
        <w:t>the sole member of the corporation successfully persuaded th</w:t>
      </w:r>
      <w:r w:rsidR="00A94528">
        <w:rPr>
          <w:rFonts w:ascii="Arial" w:hAnsi="Arial" w:cs="Arial"/>
          <w:sz w:val="24"/>
          <w:szCs w:val="24"/>
        </w:rPr>
        <w:t>is</w:t>
      </w:r>
      <w:r w:rsidR="00F76B4C">
        <w:rPr>
          <w:rFonts w:ascii="Arial" w:hAnsi="Arial" w:cs="Arial"/>
          <w:sz w:val="24"/>
          <w:szCs w:val="24"/>
        </w:rPr>
        <w:t xml:space="preserve"> court to accept that he, not being an admitted legal practitioner could represent the corporation, </w:t>
      </w:r>
      <w:r w:rsidR="00066807">
        <w:rPr>
          <w:rFonts w:ascii="Arial" w:hAnsi="Arial" w:cs="Arial"/>
          <w:sz w:val="24"/>
          <w:szCs w:val="24"/>
        </w:rPr>
        <w:t xml:space="preserve">as </w:t>
      </w:r>
      <w:r w:rsidR="00C60028">
        <w:rPr>
          <w:rFonts w:ascii="Arial" w:hAnsi="Arial" w:cs="Arial"/>
          <w:sz w:val="24"/>
          <w:szCs w:val="24"/>
        </w:rPr>
        <w:t>in these circumstances</w:t>
      </w:r>
      <w:r w:rsidR="00066807">
        <w:rPr>
          <w:rFonts w:ascii="Arial" w:hAnsi="Arial" w:cs="Arial"/>
          <w:sz w:val="24"/>
          <w:szCs w:val="24"/>
        </w:rPr>
        <w:t xml:space="preserve">, </w:t>
      </w:r>
      <w:r w:rsidR="00601D80">
        <w:rPr>
          <w:rFonts w:ascii="Arial" w:hAnsi="Arial" w:cs="Arial"/>
          <w:sz w:val="24"/>
          <w:szCs w:val="24"/>
        </w:rPr>
        <w:t>he</w:t>
      </w:r>
      <w:r w:rsidR="00FF3336">
        <w:rPr>
          <w:rFonts w:ascii="Arial" w:hAnsi="Arial" w:cs="Arial"/>
          <w:sz w:val="24"/>
          <w:szCs w:val="24"/>
        </w:rPr>
        <w:t xml:space="preserve"> </w:t>
      </w:r>
      <w:r w:rsidR="00F76B4C">
        <w:rPr>
          <w:rFonts w:ascii="Arial" w:hAnsi="Arial" w:cs="Arial"/>
          <w:sz w:val="24"/>
          <w:szCs w:val="24"/>
        </w:rPr>
        <w:t>was the alter ego of the corporation.</w:t>
      </w:r>
      <w:r w:rsidR="00F76B4C">
        <w:rPr>
          <w:rStyle w:val="FootnoteReference"/>
          <w:rFonts w:ascii="Arial" w:hAnsi="Arial" w:cs="Arial"/>
          <w:sz w:val="24"/>
          <w:szCs w:val="24"/>
        </w:rPr>
        <w:footnoteReference w:id="9"/>
      </w:r>
      <w:r w:rsidR="00F76B4C">
        <w:rPr>
          <w:rFonts w:ascii="Arial" w:hAnsi="Arial" w:cs="Arial"/>
          <w:sz w:val="24"/>
          <w:szCs w:val="24"/>
        </w:rPr>
        <w:t xml:space="preserve"> In this case, the disbursements he claims in the bill of costs, is expenditure he claims he incurred in making use of the assets of Al</w:t>
      </w:r>
      <w:r w:rsidR="00601D80">
        <w:rPr>
          <w:rFonts w:ascii="Arial" w:hAnsi="Arial" w:cs="Arial"/>
          <w:sz w:val="24"/>
          <w:szCs w:val="24"/>
        </w:rPr>
        <w:t>ex Kamwi &amp; Company Incorporated (the company).</w:t>
      </w:r>
    </w:p>
    <w:p w:rsidR="006C1C78" w:rsidRPr="00F76B4C" w:rsidRDefault="006C1C78" w:rsidP="006C1C78">
      <w:pPr>
        <w:pStyle w:val="NoSpacing"/>
        <w:spacing w:line="480" w:lineRule="auto"/>
        <w:jc w:val="both"/>
        <w:rPr>
          <w:rFonts w:ascii="Arial" w:hAnsi="Arial" w:cs="Arial"/>
          <w:sz w:val="24"/>
          <w:szCs w:val="24"/>
        </w:rPr>
      </w:pPr>
    </w:p>
    <w:p w:rsidR="007E6927" w:rsidRDefault="002F409A"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taxation and on enquiry by the </w:t>
      </w:r>
      <w:r w:rsidR="0098305C">
        <w:rPr>
          <w:rFonts w:ascii="Arial" w:hAnsi="Arial" w:cs="Arial"/>
          <w:sz w:val="24"/>
          <w:szCs w:val="24"/>
        </w:rPr>
        <w:t>taxing</w:t>
      </w:r>
      <w:r w:rsidR="009A66E6">
        <w:rPr>
          <w:rFonts w:ascii="Arial" w:hAnsi="Arial" w:cs="Arial"/>
          <w:sz w:val="24"/>
          <w:szCs w:val="24"/>
        </w:rPr>
        <w:t xml:space="preserve"> officer</w:t>
      </w:r>
      <w:r w:rsidR="0077150C">
        <w:rPr>
          <w:rFonts w:ascii="Arial" w:hAnsi="Arial" w:cs="Arial"/>
          <w:sz w:val="24"/>
          <w:szCs w:val="24"/>
        </w:rPr>
        <w:t>,</w:t>
      </w:r>
      <w:r>
        <w:rPr>
          <w:rFonts w:ascii="Arial" w:hAnsi="Arial" w:cs="Arial"/>
          <w:sz w:val="24"/>
          <w:szCs w:val="24"/>
        </w:rPr>
        <w:t xml:space="preserve"> Mr Kamwi admitted that he was not an admitted legal practitioner and stated ‘I am not falling under the category of legal practitioners but I fall within the category of lawyers’. This</w:t>
      </w:r>
      <w:r w:rsidR="0077150C">
        <w:rPr>
          <w:rFonts w:ascii="Arial" w:hAnsi="Arial" w:cs="Arial"/>
          <w:sz w:val="24"/>
          <w:szCs w:val="24"/>
        </w:rPr>
        <w:t>,</w:t>
      </w:r>
      <w:r>
        <w:rPr>
          <w:rFonts w:ascii="Arial" w:hAnsi="Arial" w:cs="Arial"/>
          <w:sz w:val="24"/>
          <w:szCs w:val="24"/>
        </w:rPr>
        <w:t xml:space="preserve"> he apparently states on the basis of his qualifications referred to above. Once it is clear that he is not an admitted legal practitioner he cannot represent anyone but himself (and corporations which are nothing but his alter ego) in a court of law. In other words</w:t>
      </w:r>
      <w:r w:rsidR="00FB5843">
        <w:rPr>
          <w:rFonts w:ascii="Arial" w:hAnsi="Arial" w:cs="Arial"/>
          <w:sz w:val="24"/>
          <w:szCs w:val="24"/>
        </w:rPr>
        <w:t>,</w:t>
      </w:r>
      <w:r>
        <w:rPr>
          <w:rFonts w:ascii="Arial" w:hAnsi="Arial" w:cs="Arial"/>
          <w:sz w:val="24"/>
          <w:szCs w:val="24"/>
        </w:rPr>
        <w:t xml:space="preserve"> he can only act in person as he did in the present matter. To say he is not a layperson because of his knowledge of the law makes no difference to the principle that costs orders, where a litigant </w:t>
      </w:r>
      <w:r w:rsidR="00653278">
        <w:rPr>
          <w:rFonts w:ascii="Arial" w:hAnsi="Arial" w:cs="Arial"/>
          <w:sz w:val="24"/>
          <w:szCs w:val="24"/>
        </w:rPr>
        <w:t>appears in person, and whatever</w:t>
      </w:r>
      <w:r w:rsidR="003405B0">
        <w:rPr>
          <w:rFonts w:ascii="Arial" w:hAnsi="Arial" w:cs="Arial"/>
          <w:sz w:val="24"/>
          <w:szCs w:val="24"/>
        </w:rPr>
        <w:t xml:space="preserve"> such litigant’s academic qualifications are limited to ‘disbursements necessarily and reasonably incurred’. There may be exceptions to this rule but this relates to admitted legal practitioners only.</w:t>
      </w:r>
      <w:r w:rsidR="003405B0">
        <w:rPr>
          <w:rStyle w:val="FootnoteReference"/>
          <w:rFonts w:ascii="Arial" w:hAnsi="Arial" w:cs="Arial"/>
          <w:sz w:val="24"/>
          <w:szCs w:val="24"/>
        </w:rPr>
        <w:footnoteReference w:id="10"/>
      </w:r>
      <w:r w:rsidR="0093246A">
        <w:rPr>
          <w:rFonts w:ascii="Arial" w:hAnsi="Arial" w:cs="Arial"/>
          <w:sz w:val="24"/>
          <w:szCs w:val="24"/>
        </w:rPr>
        <w:t xml:space="preserve"> Furthermore</w:t>
      </w:r>
      <w:r w:rsidR="00F756A3">
        <w:rPr>
          <w:rFonts w:ascii="Arial" w:hAnsi="Arial" w:cs="Arial"/>
          <w:sz w:val="24"/>
          <w:szCs w:val="24"/>
        </w:rPr>
        <w:t>,</w:t>
      </w:r>
      <w:r w:rsidR="0093246A">
        <w:rPr>
          <w:rFonts w:ascii="Arial" w:hAnsi="Arial" w:cs="Arial"/>
          <w:sz w:val="24"/>
          <w:szCs w:val="24"/>
        </w:rPr>
        <w:t xml:space="preserve"> as already indicated the order he relied on limited his entitlement to costs to ‘disbursements reasonably incurred’. </w:t>
      </w:r>
    </w:p>
    <w:p w:rsidR="007E6927" w:rsidRDefault="007E6927" w:rsidP="007E6927">
      <w:pPr>
        <w:pStyle w:val="NoSpacing"/>
        <w:spacing w:line="480" w:lineRule="auto"/>
        <w:jc w:val="both"/>
        <w:rPr>
          <w:rFonts w:ascii="Arial" w:hAnsi="Arial" w:cs="Arial"/>
          <w:sz w:val="24"/>
          <w:szCs w:val="24"/>
        </w:rPr>
      </w:pPr>
    </w:p>
    <w:p w:rsidR="007E6927" w:rsidRDefault="003D4A84"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Mr Kamwi to refer to himself as a lawyer is misleading. He cannot act as such for anyone in this country where the word </w:t>
      </w:r>
      <w:r w:rsidR="00653278">
        <w:rPr>
          <w:rFonts w:ascii="Arial" w:hAnsi="Arial" w:cs="Arial"/>
          <w:sz w:val="24"/>
          <w:szCs w:val="24"/>
        </w:rPr>
        <w:t xml:space="preserve">or </w:t>
      </w:r>
      <w:r>
        <w:rPr>
          <w:rFonts w:ascii="Arial" w:hAnsi="Arial" w:cs="Arial"/>
          <w:sz w:val="24"/>
          <w:szCs w:val="24"/>
        </w:rPr>
        <w:t xml:space="preserve">concept lawyer is used to </w:t>
      </w:r>
      <w:r w:rsidR="00653278">
        <w:rPr>
          <w:rFonts w:ascii="Arial" w:hAnsi="Arial" w:cs="Arial"/>
          <w:sz w:val="24"/>
          <w:szCs w:val="24"/>
        </w:rPr>
        <w:t>indicate</w:t>
      </w:r>
      <w:r w:rsidR="001D7A98">
        <w:rPr>
          <w:rFonts w:ascii="Arial" w:hAnsi="Arial" w:cs="Arial"/>
          <w:sz w:val="24"/>
          <w:szCs w:val="24"/>
        </w:rPr>
        <w:t xml:space="preserve"> </w:t>
      </w:r>
      <w:r>
        <w:rPr>
          <w:rFonts w:ascii="Arial" w:hAnsi="Arial" w:cs="Arial"/>
          <w:sz w:val="24"/>
          <w:szCs w:val="24"/>
        </w:rPr>
        <w:t>som</w:t>
      </w:r>
      <w:r w:rsidR="005B2971">
        <w:rPr>
          <w:rFonts w:ascii="Arial" w:hAnsi="Arial" w:cs="Arial"/>
          <w:sz w:val="24"/>
          <w:szCs w:val="24"/>
        </w:rPr>
        <w:t>eone who can provide legal advic</w:t>
      </w:r>
      <w:r>
        <w:rPr>
          <w:rFonts w:ascii="Arial" w:hAnsi="Arial" w:cs="Arial"/>
          <w:sz w:val="24"/>
          <w:szCs w:val="24"/>
        </w:rPr>
        <w:t xml:space="preserve">e </w:t>
      </w:r>
      <w:r w:rsidR="001D7A98">
        <w:rPr>
          <w:rFonts w:ascii="Arial" w:hAnsi="Arial" w:cs="Arial"/>
          <w:sz w:val="24"/>
          <w:szCs w:val="24"/>
        </w:rPr>
        <w:t>and represent a client in such capacity whether it be in any court or other statutory tribunal where such client would be entitled to engage the services of a legal practitioner.</w:t>
      </w:r>
      <w:r w:rsidR="00650809">
        <w:rPr>
          <w:rFonts w:ascii="Arial" w:hAnsi="Arial" w:cs="Arial"/>
          <w:sz w:val="24"/>
          <w:szCs w:val="24"/>
        </w:rPr>
        <w:t xml:space="preserve"> That this is </w:t>
      </w:r>
      <w:r w:rsidR="0093246A">
        <w:rPr>
          <w:rFonts w:ascii="Arial" w:hAnsi="Arial" w:cs="Arial"/>
          <w:sz w:val="24"/>
          <w:szCs w:val="24"/>
        </w:rPr>
        <w:t>an essential part of the meaning o</w:t>
      </w:r>
      <w:r w:rsidR="00650809">
        <w:rPr>
          <w:rFonts w:ascii="Arial" w:hAnsi="Arial" w:cs="Arial"/>
          <w:sz w:val="24"/>
          <w:szCs w:val="24"/>
        </w:rPr>
        <w:t xml:space="preserve">f </w:t>
      </w:r>
      <w:r w:rsidR="0093246A">
        <w:rPr>
          <w:rFonts w:ascii="Arial" w:hAnsi="Arial" w:cs="Arial"/>
          <w:sz w:val="24"/>
          <w:szCs w:val="24"/>
        </w:rPr>
        <w:t>‘</w:t>
      </w:r>
      <w:r w:rsidR="00650809">
        <w:rPr>
          <w:rFonts w:ascii="Arial" w:hAnsi="Arial" w:cs="Arial"/>
          <w:sz w:val="24"/>
          <w:szCs w:val="24"/>
        </w:rPr>
        <w:t>lawyer</w:t>
      </w:r>
      <w:r w:rsidR="0093246A">
        <w:rPr>
          <w:rFonts w:ascii="Arial" w:hAnsi="Arial" w:cs="Arial"/>
          <w:sz w:val="24"/>
          <w:szCs w:val="24"/>
        </w:rPr>
        <w:t>’</w:t>
      </w:r>
      <w:r w:rsidR="00A94528">
        <w:rPr>
          <w:rFonts w:ascii="Arial" w:hAnsi="Arial" w:cs="Arial"/>
          <w:sz w:val="24"/>
          <w:szCs w:val="24"/>
        </w:rPr>
        <w:t xml:space="preserve"> </w:t>
      </w:r>
      <w:r w:rsidR="00A94528" w:rsidRPr="003B15C2">
        <w:rPr>
          <w:rFonts w:ascii="Arial" w:hAnsi="Arial" w:cs="Arial"/>
          <w:sz w:val="24"/>
          <w:szCs w:val="24"/>
        </w:rPr>
        <w:t>where used</w:t>
      </w:r>
      <w:r w:rsidR="00650809" w:rsidRPr="003B15C2">
        <w:rPr>
          <w:rFonts w:ascii="Arial" w:hAnsi="Arial" w:cs="Arial"/>
          <w:sz w:val="24"/>
          <w:szCs w:val="24"/>
        </w:rPr>
        <w:t xml:space="preserve"> to</w:t>
      </w:r>
      <w:r w:rsidR="00650809">
        <w:rPr>
          <w:rFonts w:ascii="Arial" w:hAnsi="Arial" w:cs="Arial"/>
          <w:sz w:val="24"/>
          <w:szCs w:val="24"/>
        </w:rPr>
        <w:t xml:space="preserve"> describe one’s business, occupation or p</w:t>
      </w:r>
      <w:r w:rsidR="00AB21A1">
        <w:rPr>
          <w:rFonts w:ascii="Arial" w:hAnsi="Arial" w:cs="Arial"/>
          <w:sz w:val="24"/>
          <w:szCs w:val="24"/>
        </w:rPr>
        <w:t>rofession</w:t>
      </w:r>
      <w:r w:rsidR="00650809">
        <w:rPr>
          <w:rFonts w:ascii="Arial" w:hAnsi="Arial" w:cs="Arial"/>
          <w:sz w:val="24"/>
          <w:szCs w:val="24"/>
        </w:rPr>
        <w:t xml:space="preserve"> is borne out by all </w:t>
      </w:r>
      <w:r w:rsidR="00A94528">
        <w:rPr>
          <w:rFonts w:ascii="Arial" w:hAnsi="Arial" w:cs="Arial"/>
          <w:sz w:val="24"/>
          <w:szCs w:val="24"/>
        </w:rPr>
        <w:t>reputable dictionaries</w:t>
      </w:r>
      <w:r w:rsidR="00650809">
        <w:rPr>
          <w:rFonts w:ascii="Arial" w:hAnsi="Arial" w:cs="Arial"/>
          <w:sz w:val="24"/>
          <w:szCs w:val="24"/>
        </w:rPr>
        <w:t xml:space="preserve"> </w:t>
      </w:r>
      <w:r w:rsidR="00AB004C">
        <w:rPr>
          <w:rFonts w:ascii="Arial" w:hAnsi="Arial" w:cs="Arial"/>
          <w:sz w:val="24"/>
          <w:szCs w:val="24"/>
        </w:rPr>
        <w:t xml:space="preserve">and as I have stated this is </w:t>
      </w:r>
      <w:r w:rsidR="00A94528">
        <w:rPr>
          <w:rFonts w:ascii="Arial" w:hAnsi="Arial" w:cs="Arial"/>
          <w:sz w:val="24"/>
          <w:szCs w:val="24"/>
        </w:rPr>
        <w:t xml:space="preserve">how </w:t>
      </w:r>
      <w:r w:rsidR="00AB004C">
        <w:rPr>
          <w:rFonts w:ascii="Arial" w:hAnsi="Arial" w:cs="Arial"/>
          <w:sz w:val="24"/>
          <w:szCs w:val="24"/>
        </w:rPr>
        <w:t>this word is understood in Namibia.</w:t>
      </w:r>
      <w:r w:rsidR="009D45C6">
        <w:rPr>
          <w:rStyle w:val="FootnoteReference"/>
          <w:rFonts w:ascii="Arial" w:hAnsi="Arial" w:cs="Arial"/>
          <w:sz w:val="24"/>
          <w:szCs w:val="24"/>
        </w:rPr>
        <w:footnoteReference w:id="11"/>
      </w:r>
      <w:r w:rsidR="00650809">
        <w:rPr>
          <w:rFonts w:ascii="Arial" w:hAnsi="Arial" w:cs="Arial"/>
          <w:sz w:val="24"/>
          <w:szCs w:val="24"/>
        </w:rPr>
        <w:t xml:space="preserve"> </w:t>
      </w:r>
      <w:r w:rsidR="001D7A98">
        <w:rPr>
          <w:rFonts w:ascii="Arial" w:hAnsi="Arial" w:cs="Arial"/>
          <w:sz w:val="24"/>
          <w:szCs w:val="24"/>
        </w:rPr>
        <w:t>In short</w:t>
      </w:r>
      <w:r w:rsidR="00FB5843">
        <w:rPr>
          <w:rFonts w:ascii="Arial" w:hAnsi="Arial" w:cs="Arial"/>
          <w:sz w:val="24"/>
          <w:szCs w:val="24"/>
        </w:rPr>
        <w:t>,</w:t>
      </w:r>
      <w:r w:rsidR="001D7A98">
        <w:rPr>
          <w:rFonts w:ascii="Arial" w:hAnsi="Arial" w:cs="Arial"/>
          <w:sz w:val="24"/>
          <w:szCs w:val="24"/>
        </w:rPr>
        <w:t xml:space="preserve"> it refers to a person who is an admitted and enrolled legal practitioner. This is oppose</w:t>
      </w:r>
      <w:r w:rsidR="00A94528">
        <w:rPr>
          <w:rFonts w:ascii="Arial" w:hAnsi="Arial" w:cs="Arial"/>
          <w:sz w:val="24"/>
          <w:szCs w:val="24"/>
        </w:rPr>
        <w:t>d</w:t>
      </w:r>
      <w:r w:rsidR="001D7A98">
        <w:rPr>
          <w:rFonts w:ascii="Arial" w:hAnsi="Arial" w:cs="Arial"/>
          <w:sz w:val="24"/>
          <w:szCs w:val="24"/>
        </w:rPr>
        <w:t xml:space="preserve"> to persons such as legal academics, legal ad</w:t>
      </w:r>
      <w:r w:rsidR="005B2971">
        <w:rPr>
          <w:rFonts w:ascii="Arial" w:hAnsi="Arial" w:cs="Arial"/>
          <w:sz w:val="24"/>
          <w:szCs w:val="24"/>
        </w:rPr>
        <w:t xml:space="preserve">visors or foreign legal practitioners. To simply hold one out in this country as a </w:t>
      </w:r>
      <w:r w:rsidR="00653278">
        <w:rPr>
          <w:rFonts w:ascii="Arial" w:hAnsi="Arial" w:cs="Arial"/>
          <w:sz w:val="24"/>
          <w:szCs w:val="24"/>
        </w:rPr>
        <w:t>lawyer</w:t>
      </w:r>
      <w:r w:rsidR="005B2971">
        <w:rPr>
          <w:rFonts w:ascii="Arial" w:hAnsi="Arial" w:cs="Arial"/>
          <w:sz w:val="24"/>
          <w:szCs w:val="24"/>
        </w:rPr>
        <w:t xml:space="preserve"> without qualification is to make a representation that one would be able to act on behalf of a client in any situation where an admitted and enrolled legal practitioner would be able to do so. </w:t>
      </w:r>
    </w:p>
    <w:p w:rsidR="007E6927" w:rsidRDefault="007E6927" w:rsidP="007E6927">
      <w:pPr>
        <w:pStyle w:val="NoSpacing"/>
        <w:spacing w:line="480" w:lineRule="auto"/>
        <w:jc w:val="both"/>
        <w:rPr>
          <w:rFonts w:ascii="Arial" w:hAnsi="Arial" w:cs="Arial"/>
          <w:sz w:val="24"/>
          <w:szCs w:val="24"/>
        </w:rPr>
      </w:pPr>
    </w:p>
    <w:p w:rsidR="006C1C78" w:rsidRPr="006C1C78" w:rsidRDefault="006C1C78" w:rsidP="007E6927">
      <w:pPr>
        <w:pStyle w:val="NoSpacing"/>
        <w:spacing w:line="480" w:lineRule="auto"/>
        <w:jc w:val="both"/>
        <w:rPr>
          <w:rFonts w:ascii="Arial" w:hAnsi="Arial" w:cs="Arial"/>
          <w:sz w:val="24"/>
          <w:szCs w:val="24"/>
          <w:u w:val="single"/>
        </w:rPr>
      </w:pPr>
      <w:r w:rsidRPr="006C1C78">
        <w:rPr>
          <w:rFonts w:ascii="Arial" w:hAnsi="Arial" w:cs="Arial"/>
          <w:sz w:val="24"/>
          <w:szCs w:val="24"/>
          <w:u w:val="single"/>
        </w:rPr>
        <w:t>Disbursements to company in which claimant has interest</w:t>
      </w:r>
    </w:p>
    <w:p w:rsidR="007E6927" w:rsidRDefault="005B2971"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of the respondent questioned the existence of the company </w:t>
      </w:r>
      <w:r w:rsidR="0093246A">
        <w:rPr>
          <w:rFonts w:ascii="Arial" w:hAnsi="Arial" w:cs="Arial"/>
          <w:sz w:val="24"/>
          <w:szCs w:val="24"/>
        </w:rPr>
        <w:t>and its relationship with Mr Kamwi</w:t>
      </w:r>
      <w:r w:rsidR="00FB5843">
        <w:rPr>
          <w:rFonts w:ascii="Arial" w:hAnsi="Arial" w:cs="Arial"/>
          <w:sz w:val="24"/>
          <w:szCs w:val="24"/>
        </w:rPr>
        <w:t>,</w:t>
      </w:r>
      <w:r w:rsidR="0093246A">
        <w:rPr>
          <w:rFonts w:ascii="Arial" w:hAnsi="Arial" w:cs="Arial"/>
          <w:sz w:val="24"/>
          <w:szCs w:val="24"/>
        </w:rPr>
        <w:t xml:space="preserve"> </w:t>
      </w:r>
      <w:r>
        <w:rPr>
          <w:rFonts w:ascii="Arial" w:hAnsi="Arial" w:cs="Arial"/>
          <w:sz w:val="24"/>
          <w:szCs w:val="24"/>
        </w:rPr>
        <w:t xml:space="preserve">but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was prepared to accept </w:t>
      </w:r>
      <w:r w:rsidR="00FB3629">
        <w:rPr>
          <w:rFonts w:ascii="Arial" w:hAnsi="Arial" w:cs="Arial"/>
          <w:sz w:val="24"/>
          <w:szCs w:val="24"/>
        </w:rPr>
        <w:t xml:space="preserve">that it existed and to look at the reasonableness of the disbursements claimed and in fact allowed some of the items albeit in reduced amounts. The respondent objected to this and the judge </w:t>
      </w:r>
      <w:r w:rsidR="00FB3629" w:rsidRPr="00FB3629">
        <w:rPr>
          <w:rFonts w:ascii="Arial" w:hAnsi="Arial" w:cs="Arial"/>
          <w:i/>
          <w:sz w:val="24"/>
          <w:szCs w:val="24"/>
        </w:rPr>
        <w:t>a quo</w:t>
      </w:r>
      <w:r w:rsidR="00FB3629">
        <w:rPr>
          <w:rFonts w:ascii="Arial" w:hAnsi="Arial" w:cs="Arial"/>
          <w:sz w:val="24"/>
          <w:szCs w:val="24"/>
        </w:rPr>
        <w:t xml:space="preserve"> agreed with the respondent in respect of most of these items which I deal with now. Although the judge </w:t>
      </w:r>
      <w:r w:rsidR="00FB3629" w:rsidRPr="00FB3629">
        <w:rPr>
          <w:rFonts w:ascii="Arial" w:hAnsi="Arial" w:cs="Arial"/>
          <w:i/>
          <w:sz w:val="24"/>
          <w:szCs w:val="24"/>
        </w:rPr>
        <w:t>a quo</w:t>
      </w:r>
      <w:r w:rsidR="00FB3629">
        <w:rPr>
          <w:rFonts w:ascii="Arial" w:hAnsi="Arial" w:cs="Arial"/>
          <w:sz w:val="24"/>
          <w:szCs w:val="24"/>
        </w:rPr>
        <w:t xml:space="preserve"> expressed some misgivings as to the use of the company in the above context which, on the face thereof, is nothing but a </w:t>
      </w:r>
      <w:r w:rsidR="008135BA">
        <w:rPr>
          <w:rFonts w:ascii="Arial" w:hAnsi="Arial" w:cs="Arial"/>
          <w:sz w:val="24"/>
          <w:szCs w:val="24"/>
        </w:rPr>
        <w:t xml:space="preserve">sham to abuse the notion of a company being a separate legal entity so as to be able to claim expenses not actually incurred or which would otherwise not be claimable. Nothing turned on this as the judge dismissed these claims as not being </w:t>
      </w:r>
      <w:r w:rsidR="008135BA" w:rsidRPr="0055244A">
        <w:rPr>
          <w:rFonts w:ascii="Arial" w:hAnsi="Arial" w:cs="Arial"/>
          <w:sz w:val="24"/>
          <w:szCs w:val="24"/>
        </w:rPr>
        <w:t>reasonable</w:t>
      </w:r>
      <w:r w:rsidR="008135BA">
        <w:rPr>
          <w:rFonts w:ascii="Arial" w:hAnsi="Arial" w:cs="Arial"/>
          <w:sz w:val="24"/>
          <w:szCs w:val="24"/>
        </w:rPr>
        <w:t xml:space="preserve"> or necessary disbursements. </w:t>
      </w:r>
    </w:p>
    <w:p w:rsidR="00CA2FAE" w:rsidRDefault="00CA2FAE" w:rsidP="00CA2FAE">
      <w:pPr>
        <w:pStyle w:val="NoSpacing"/>
        <w:spacing w:line="480" w:lineRule="auto"/>
        <w:jc w:val="both"/>
        <w:rPr>
          <w:rFonts w:ascii="Arial" w:hAnsi="Arial" w:cs="Arial"/>
          <w:sz w:val="24"/>
          <w:szCs w:val="24"/>
        </w:rPr>
      </w:pPr>
    </w:p>
    <w:p w:rsidR="007E6927" w:rsidRDefault="008135BA"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to </w:t>
      </w:r>
      <w:r w:rsidR="0024516C">
        <w:rPr>
          <w:rFonts w:ascii="Arial" w:hAnsi="Arial" w:cs="Arial"/>
          <w:sz w:val="24"/>
          <w:szCs w:val="24"/>
        </w:rPr>
        <w:t xml:space="preserve">adopt </w:t>
      </w:r>
      <w:r>
        <w:rPr>
          <w:rFonts w:ascii="Arial" w:hAnsi="Arial" w:cs="Arial"/>
          <w:sz w:val="24"/>
          <w:szCs w:val="24"/>
        </w:rPr>
        <w:t xml:space="preserve">the attitude that the existence of the company and its relationship to Mr Kamwi was irrelevant and </w:t>
      </w:r>
      <w:r w:rsidR="0093246A">
        <w:rPr>
          <w:rFonts w:ascii="Arial" w:hAnsi="Arial" w:cs="Arial"/>
          <w:sz w:val="24"/>
          <w:szCs w:val="24"/>
        </w:rPr>
        <w:t xml:space="preserve">that </w:t>
      </w:r>
      <w:r>
        <w:rPr>
          <w:rFonts w:ascii="Arial" w:hAnsi="Arial" w:cs="Arial"/>
          <w:sz w:val="24"/>
          <w:szCs w:val="24"/>
        </w:rPr>
        <w:t>the only question was whether the services rendered by the company w</w:t>
      </w:r>
      <w:r w:rsidR="00F756A3">
        <w:rPr>
          <w:rFonts w:ascii="Arial" w:hAnsi="Arial" w:cs="Arial"/>
          <w:sz w:val="24"/>
          <w:szCs w:val="24"/>
        </w:rPr>
        <w:t>ere</w:t>
      </w:r>
      <w:r>
        <w:rPr>
          <w:rFonts w:ascii="Arial" w:hAnsi="Arial" w:cs="Arial"/>
          <w:sz w:val="24"/>
          <w:szCs w:val="24"/>
        </w:rPr>
        <w:t xml:space="preserve"> reasonable </w:t>
      </w:r>
      <w:r w:rsidR="00E83F34">
        <w:rPr>
          <w:rFonts w:ascii="Arial" w:hAnsi="Arial" w:cs="Arial"/>
          <w:sz w:val="24"/>
          <w:szCs w:val="24"/>
        </w:rPr>
        <w:t>and necessary was not the correct approach in the circumstances. The name of the company Alex Kamwi Inc. in itself indicates that th</w:t>
      </w:r>
      <w:r w:rsidR="00C7145C">
        <w:rPr>
          <w:rFonts w:ascii="Arial" w:hAnsi="Arial" w:cs="Arial"/>
          <w:sz w:val="24"/>
          <w:szCs w:val="24"/>
        </w:rPr>
        <w:t xml:space="preserve">ere is a link between it and Mr Kamwi. Mr Kamwi admits it is his company but it was </w:t>
      </w:r>
      <w:r w:rsidR="0055244A">
        <w:rPr>
          <w:rFonts w:ascii="Arial" w:hAnsi="Arial" w:cs="Arial"/>
          <w:sz w:val="24"/>
          <w:szCs w:val="24"/>
        </w:rPr>
        <w:t xml:space="preserve">not </w:t>
      </w:r>
      <w:r w:rsidR="00C7145C">
        <w:rPr>
          <w:rFonts w:ascii="Arial" w:hAnsi="Arial" w:cs="Arial"/>
          <w:sz w:val="24"/>
          <w:szCs w:val="24"/>
        </w:rPr>
        <w:t xml:space="preserve">ascertained whether he </w:t>
      </w:r>
      <w:r w:rsidR="0055244A">
        <w:rPr>
          <w:rFonts w:ascii="Arial" w:hAnsi="Arial" w:cs="Arial"/>
          <w:sz w:val="24"/>
          <w:szCs w:val="24"/>
        </w:rPr>
        <w:t>is the s</w:t>
      </w:r>
      <w:r w:rsidR="00C7145C">
        <w:rPr>
          <w:rFonts w:ascii="Arial" w:hAnsi="Arial" w:cs="Arial"/>
          <w:sz w:val="24"/>
          <w:szCs w:val="24"/>
        </w:rPr>
        <w:t>ole shareholder or whether there are (were) other shareholders. There was in any event not enough information to ensure that the charges from the company to Mr Kamwi was arm’s length transactions. Furthermore</w:t>
      </w:r>
      <w:r w:rsidR="00FB5843">
        <w:rPr>
          <w:rFonts w:ascii="Arial" w:hAnsi="Arial" w:cs="Arial"/>
          <w:sz w:val="24"/>
          <w:szCs w:val="24"/>
        </w:rPr>
        <w:t>,</w:t>
      </w:r>
      <w:r w:rsidR="00C7145C">
        <w:rPr>
          <w:rFonts w:ascii="Arial" w:hAnsi="Arial" w:cs="Arial"/>
          <w:sz w:val="24"/>
          <w:szCs w:val="24"/>
        </w:rPr>
        <w:t xml:space="preserve"> the name of the company, </w:t>
      </w:r>
      <w:r w:rsidR="009D6957">
        <w:rPr>
          <w:rFonts w:ascii="Arial" w:hAnsi="Arial" w:cs="Arial"/>
          <w:sz w:val="24"/>
          <w:szCs w:val="24"/>
        </w:rPr>
        <w:t xml:space="preserve">by </w:t>
      </w:r>
      <w:r w:rsidR="00C7145C">
        <w:rPr>
          <w:rFonts w:ascii="Arial" w:hAnsi="Arial" w:cs="Arial"/>
          <w:sz w:val="24"/>
          <w:szCs w:val="24"/>
        </w:rPr>
        <w:t xml:space="preserve">the use of ‘Incorporated’ </w:t>
      </w:r>
      <w:r w:rsidR="009D6957">
        <w:rPr>
          <w:rFonts w:ascii="Arial" w:hAnsi="Arial" w:cs="Arial"/>
          <w:sz w:val="24"/>
          <w:szCs w:val="24"/>
        </w:rPr>
        <w:t xml:space="preserve">suggests a special relationship </w:t>
      </w:r>
      <w:r w:rsidR="007F713E">
        <w:rPr>
          <w:rFonts w:ascii="Arial" w:hAnsi="Arial" w:cs="Arial"/>
          <w:sz w:val="24"/>
          <w:szCs w:val="24"/>
        </w:rPr>
        <w:t xml:space="preserve">– usually reserved for professional people – between the company and its members. This was clearly a case where the </w:t>
      </w:r>
      <w:r w:rsidR="0098305C">
        <w:rPr>
          <w:rFonts w:ascii="Arial" w:hAnsi="Arial" w:cs="Arial"/>
          <w:sz w:val="24"/>
          <w:szCs w:val="24"/>
        </w:rPr>
        <w:t>taxing</w:t>
      </w:r>
      <w:r w:rsidR="009A66E6">
        <w:rPr>
          <w:rFonts w:ascii="Arial" w:hAnsi="Arial" w:cs="Arial"/>
          <w:sz w:val="24"/>
          <w:szCs w:val="24"/>
        </w:rPr>
        <w:t xml:space="preserve"> officer</w:t>
      </w:r>
      <w:r w:rsidR="007F713E">
        <w:rPr>
          <w:rFonts w:ascii="Arial" w:hAnsi="Arial" w:cs="Arial"/>
          <w:sz w:val="24"/>
          <w:szCs w:val="24"/>
        </w:rPr>
        <w:t xml:space="preserve"> had to scrutinise the relationship between the company and Mr Kamwi to satisfy himself that the company was not simply used as a ruse by Mr Kamwi to charge fees or bolster his earnings or that of the company by disguising such fees or earnings as disbursements. When regard </w:t>
      </w:r>
      <w:r w:rsidR="0055244A">
        <w:rPr>
          <w:rFonts w:ascii="Arial" w:hAnsi="Arial" w:cs="Arial"/>
          <w:sz w:val="24"/>
          <w:szCs w:val="24"/>
        </w:rPr>
        <w:t xml:space="preserve">is had </w:t>
      </w:r>
      <w:r w:rsidR="007F713E">
        <w:rPr>
          <w:rFonts w:ascii="Arial" w:hAnsi="Arial" w:cs="Arial"/>
          <w:sz w:val="24"/>
          <w:szCs w:val="24"/>
        </w:rPr>
        <w:t xml:space="preserve">to the exorbitant </w:t>
      </w:r>
      <w:r w:rsidR="00C50985">
        <w:rPr>
          <w:rFonts w:ascii="Arial" w:hAnsi="Arial" w:cs="Arial"/>
          <w:sz w:val="24"/>
          <w:szCs w:val="24"/>
        </w:rPr>
        <w:t>nature of the disbursements claimed</w:t>
      </w:r>
      <w:r w:rsidR="00F756A3">
        <w:rPr>
          <w:rFonts w:ascii="Arial" w:hAnsi="Arial" w:cs="Arial"/>
          <w:sz w:val="24"/>
          <w:szCs w:val="24"/>
        </w:rPr>
        <w:t>,</w:t>
      </w:r>
      <w:r w:rsidR="00C50985">
        <w:rPr>
          <w:rFonts w:ascii="Arial" w:hAnsi="Arial" w:cs="Arial"/>
          <w:sz w:val="24"/>
          <w:szCs w:val="24"/>
        </w:rPr>
        <w:t xml:space="preserve"> it is likely that this is what happened. </w:t>
      </w:r>
    </w:p>
    <w:p w:rsidR="007E6927" w:rsidRDefault="007E6927" w:rsidP="007E6927">
      <w:pPr>
        <w:pStyle w:val="NoSpacing"/>
        <w:spacing w:line="480" w:lineRule="auto"/>
        <w:jc w:val="both"/>
        <w:rPr>
          <w:rFonts w:ascii="Arial" w:hAnsi="Arial" w:cs="Arial"/>
          <w:sz w:val="24"/>
          <w:szCs w:val="24"/>
        </w:rPr>
      </w:pPr>
    </w:p>
    <w:p w:rsidR="006C1C78" w:rsidRPr="006C1C78" w:rsidRDefault="006C1C78" w:rsidP="007E6927">
      <w:pPr>
        <w:pStyle w:val="NoSpacing"/>
        <w:spacing w:line="480" w:lineRule="auto"/>
        <w:jc w:val="both"/>
        <w:rPr>
          <w:rFonts w:ascii="Arial" w:hAnsi="Arial" w:cs="Arial"/>
          <w:sz w:val="24"/>
          <w:szCs w:val="24"/>
          <w:u w:val="single"/>
        </w:rPr>
      </w:pPr>
      <w:r w:rsidRPr="006C1C78">
        <w:rPr>
          <w:rFonts w:ascii="Arial" w:hAnsi="Arial" w:cs="Arial"/>
          <w:sz w:val="24"/>
          <w:szCs w:val="24"/>
          <w:u w:val="single"/>
        </w:rPr>
        <w:t>Disbursements</w:t>
      </w:r>
    </w:p>
    <w:p w:rsidR="007E6927" w:rsidRDefault="0026758A"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w:t>
      </w:r>
      <w:r w:rsidR="00FB5843">
        <w:rPr>
          <w:rFonts w:ascii="Arial" w:hAnsi="Arial" w:cs="Arial"/>
          <w:sz w:val="24"/>
          <w:szCs w:val="24"/>
        </w:rPr>
        <w:t xml:space="preserve">to </w:t>
      </w:r>
      <w:r>
        <w:rPr>
          <w:rFonts w:ascii="Arial" w:hAnsi="Arial" w:cs="Arial"/>
          <w:sz w:val="24"/>
          <w:szCs w:val="24"/>
        </w:rPr>
        <w:t>Mr Kamwi</w:t>
      </w:r>
      <w:r w:rsidR="00FB5843">
        <w:rPr>
          <w:rFonts w:ascii="Arial" w:hAnsi="Arial" w:cs="Arial"/>
          <w:sz w:val="24"/>
          <w:szCs w:val="24"/>
        </w:rPr>
        <w:t>,</w:t>
      </w:r>
      <w:r>
        <w:rPr>
          <w:rFonts w:ascii="Arial" w:hAnsi="Arial" w:cs="Arial"/>
          <w:sz w:val="24"/>
          <w:szCs w:val="24"/>
        </w:rPr>
        <w:t xml:space="preserve"> the company charged him N$1900 per day for the preparation of the documents for his application. This he asserts to</w:t>
      </w:r>
      <w:r w:rsidR="0055244A">
        <w:rPr>
          <w:rFonts w:ascii="Arial" w:hAnsi="Arial" w:cs="Arial"/>
          <w:sz w:val="24"/>
          <w:szCs w:val="24"/>
        </w:rPr>
        <w:t>ok</w:t>
      </w:r>
      <w:r>
        <w:rPr>
          <w:rFonts w:ascii="Arial" w:hAnsi="Arial" w:cs="Arial"/>
          <w:sz w:val="24"/>
          <w:szCs w:val="24"/>
        </w:rPr>
        <w:t xml:space="preserve"> 22 days. The claim in respect of this item is N$</w:t>
      </w:r>
      <w:r w:rsidR="0055244A">
        <w:rPr>
          <w:rFonts w:ascii="Arial" w:hAnsi="Arial" w:cs="Arial"/>
          <w:sz w:val="24"/>
          <w:szCs w:val="24"/>
        </w:rPr>
        <w:t>41 800</w:t>
      </w:r>
      <w:r>
        <w:rPr>
          <w:rFonts w:ascii="Arial" w:hAnsi="Arial" w:cs="Arial"/>
          <w:sz w:val="24"/>
          <w:szCs w:val="24"/>
        </w:rPr>
        <w:t xml:space="preserve"> of which </w:t>
      </w:r>
      <w:r w:rsidR="0055244A">
        <w:rPr>
          <w:rFonts w:ascii="Arial" w:hAnsi="Arial" w:cs="Arial"/>
          <w:sz w:val="24"/>
          <w:szCs w:val="24"/>
        </w:rPr>
        <w:t xml:space="preserve">the </w:t>
      </w:r>
      <w:r w:rsidR="0098305C">
        <w:rPr>
          <w:rFonts w:ascii="Arial" w:hAnsi="Arial" w:cs="Arial"/>
          <w:sz w:val="24"/>
          <w:szCs w:val="24"/>
        </w:rPr>
        <w:t>taxing</w:t>
      </w:r>
      <w:r w:rsidR="009A66E6">
        <w:rPr>
          <w:rFonts w:ascii="Arial" w:hAnsi="Arial" w:cs="Arial"/>
          <w:sz w:val="24"/>
          <w:szCs w:val="24"/>
        </w:rPr>
        <w:t xml:space="preserve"> officer</w:t>
      </w:r>
      <w:r w:rsidR="0055244A">
        <w:rPr>
          <w:rFonts w:ascii="Arial" w:hAnsi="Arial" w:cs="Arial"/>
          <w:sz w:val="24"/>
          <w:szCs w:val="24"/>
        </w:rPr>
        <w:t xml:space="preserve"> allowed N$20 9</w:t>
      </w:r>
      <w:r>
        <w:rPr>
          <w:rFonts w:ascii="Arial" w:hAnsi="Arial" w:cs="Arial"/>
          <w:sz w:val="24"/>
          <w:szCs w:val="24"/>
        </w:rPr>
        <w:t xml:space="preserve">00. The judge </w:t>
      </w:r>
      <w:r w:rsidRPr="0026758A">
        <w:rPr>
          <w:rFonts w:ascii="Arial" w:hAnsi="Arial" w:cs="Arial"/>
          <w:i/>
          <w:sz w:val="24"/>
          <w:szCs w:val="24"/>
        </w:rPr>
        <w:t>a quo</w:t>
      </w:r>
      <w:r>
        <w:rPr>
          <w:rFonts w:ascii="Arial" w:hAnsi="Arial" w:cs="Arial"/>
          <w:sz w:val="24"/>
          <w:szCs w:val="24"/>
        </w:rPr>
        <w:t xml:space="preserve"> disallowed this item </w:t>
      </w:r>
      <w:r w:rsidRPr="0026758A">
        <w:rPr>
          <w:rFonts w:ascii="Arial" w:hAnsi="Arial" w:cs="Arial"/>
          <w:i/>
          <w:sz w:val="24"/>
          <w:szCs w:val="24"/>
        </w:rPr>
        <w:t>in toto</w:t>
      </w:r>
      <w:r>
        <w:rPr>
          <w:rFonts w:ascii="Arial" w:hAnsi="Arial" w:cs="Arial"/>
          <w:sz w:val="24"/>
          <w:szCs w:val="24"/>
        </w:rPr>
        <w:t xml:space="preserve"> pointing out that the preparations could have been done at home or in a library including the library of this court. In such circumstances the claim is unreasonable. I cannot fault this reasoning. </w:t>
      </w:r>
    </w:p>
    <w:p w:rsidR="007E6927" w:rsidRPr="00701260" w:rsidRDefault="007E6927" w:rsidP="007E6927">
      <w:pPr>
        <w:pStyle w:val="NoSpacing"/>
        <w:spacing w:line="480" w:lineRule="auto"/>
        <w:jc w:val="both"/>
        <w:rPr>
          <w:rFonts w:ascii="Arial" w:hAnsi="Arial" w:cs="Arial"/>
          <w:sz w:val="24"/>
          <w:szCs w:val="24"/>
        </w:rPr>
      </w:pPr>
    </w:p>
    <w:p w:rsidR="007E6927" w:rsidRDefault="000412CD"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Similarly a claim for N$35 200 for the use of the company’s computer for the typing of documents w</w:t>
      </w:r>
      <w:r w:rsidR="00FB5843">
        <w:rPr>
          <w:rFonts w:ascii="Arial" w:hAnsi="Arial" w:cs="Arial"/>
          <w:sz w:val="24"/>
          <w:szCs w:val="24"/>
        </w:rPr>
        <w:t>as</w:t>
      </w:r>
      <w:r>
        <w:rPr>
          <w:rFonts w:ascii="Arial" w:hAnsi="Arial" w:cs="Arial"/>
          <w:sz w:val="24"/>
          <w:szCs w:val="24"/>
        </w:rPr>
        <w:t xml:space="preserve"> disallowed by the judge </w:t>
      </w:r>
      <w:r w:rsidRPr="000412CD">
        <w:rPr>
          <w:rFonts w:ascii="Arial" w:hAnsi="Arial" w:cs="Arial"/>
          <w:i/>
          <w:sz w:val="24"/>
          <w:szCs w:val="24"/>
        </w:rPr>
        <w:t>a quo</w:t>
      </w:r>
      <w:r>
        <w:rPr>
          <w:rFonts w:ascii="Arial" w:hAnsi="Arial" w:cs="Arial"/>
          <w:sz w:val="24"/>
          <w:szCs w:val="24"/>
        </w:rPr>
        <w:t xml:space="preserve">. This claim was pressed for N$1600 per day for 22 days. </w:t>
      </w:r>
      <w:r w:rsidR="00771207">
        <w:rPr>
          <w:rFonts w:ascii="Arial" w:hAnsi="Arial" w:cs="Arial"/>
          <w:sz w:val="24"/>
          <w:szCs w:val="24"/>
        </w:rPr>
        <w:t xml:space="preserve">The </w:t>
      </w:r>
      <w:r w:rsidR="0098305C">
        <w:rPr>
          <w:rFonts w:ascii="Arial" w:hAnsi="Arial" w:cs="Arial"/>
          <w:sz w:val="24"/>
          <w:szCs w:val="24"/>
        </w:rPr>
        <w:t>taxing</w:t>
      </w:r>
      <w:r w:rsidR="009A66E6">
        <w:rPr>
          <w:rFonts w:ascii="Arial" w:hAnsi="Arial" w:cs="Arial"/>
          <w:sz w:val="24"/>
          <w:szCs w:val="24"/>
        </w:rPr>
        <w:t xml:space="preserve"> officer</w:t>
      </w:r>
      <w:r w:rsidR="00771207">
        <w:rPr>
          <w:rFonts w:ascii="Arial" w:hAnsi="Arial" w:cs="Arial"/>
          <w:sz w:val="24"/>
          <w:szCs w:val="24"/>
        </w:rPr>
        <w:t xml:space="preserve"> allowed this item to the tune of            N$17 600. As pointed out by the judge </w:t>
      </w:r>
      <w:r w:rsidR="00771207" w:rsidRPr="00771207">
        <w:rPr>
          <w:rFonts w:ascii="Arial" w:hAnsi="Arial" w:cs="Arial"/>
          <w:i/>
          <w:sz w:val="24"/>
          <w:szCs w:val="24"/>
        </w:rPr>
        <w:t>a quo</w:t>
      </w:r>
      <w:r w:rsidR="00FB5843">
        <w:rPr>
          <w:rFonts w:ascii="Arial" w:hAnsi="Arial" w:cs="Arial"/>
          <w:i/>
          <w:sz w:val="24"/>
          <w:szCs w:val="24"/>
        </w:rPr>
        <w:t>,</w:t>
      </w:r>
      <w:r w:rsidR="00771207">
        <w:rPr>
          <w:rFonts w:ascii="Arial" w:hAnsi="Arial" w:cs="Arial"/>
          <w:sz w:val="24"/>
          <w:szCs w:val="24"/>
        </w:rPr>
        <w:t xml:space="preserve"> </w:t>
      </w:r>
      <w:r w:rsidR="00842E99">
        <w:rPr>
          <w:rFonts w:ascii="Arial" w:hAnsi="Arial" w:cs="Arial"/>
          <w:sz w:val="24"/>
          <w:szCs w:val="24"/>
        </w:rPr>
        <w:t xml:space="preserve">on average </w:t>
      </w:r>
      <w:r w:rsidR="00771207">
        <w:rPr>
          <w:rFonts w:ascii="Arial" w:hAnsi="Arial" w:cs="Arial"/>
          <w:sz w:val="24"/>
          <w:szCs w:val="24"/>
        </w:rPr>
        <w:t xml:space="preserve">a new laptop costs in the region of N$4000 – N$5000 and that most persons in the position of applicant possess laptops and that is what would have been reasonable to use. This item was thus also disallowed </w:t>
      </w:r>
      <w:r w:rsidR="00771207" w:rsidRPr="00771207">
        <w:rPr>
          <w:rFonts w:ascii="Arial" w:hAnsi="Arial" w:cs="Arial"/>
          <w:i/>
          <w:sz w:val="24"/>
          <w:szCs w:val="24"/>
        </w:rPr>
        <w:t>in toto</w:t>
      </w:r>
      <w:r w:rsidR="00771207">
        <w:rPr>
          <w:rFonts w:ascii="Arial" w:hAnsi="Arial" w:cs="Arial"/>
          <w:sz w:val="24"/>
          <w:szCs w:val="24"/>
        </w:rPr>
        <w:t>. Once again</w:t>
      </w:r>
      <w:r w:rsidR="00FB5843">
        <w:rPr>
          <w:rFonts w:ascii="Arial" w:hAnsi="Arial" w:cs="Arial"/>
          <w:sz w:val="24"/>
          <w:szCs w:val="24"/>
        </w:rPr>
        <w:t>,</w:t>
      </w:r>
      <w:r w:rsidR="00771207">
        <w:rPr>
          <w:rFonts w:ascii="Arial" w:hAnsi="Arial" w:cs="Arial"/>
          <w:sz w:val="24"/>
          <w:szCs w:val="24"/>
        </w:rPr>
        <w:t xml:space="preserve"> I cannot fault this approach by the judge </w:t>
      </w:r>
      <w:r w:rsidR="00771207" w:rsidRPr="00771207">
        <w:rPr>
          <w:rFonts w:ascii="Arial" w:hAnsi="Arial" w:cs="Arial"/>
          <w:i/>
          <w:sz w:val="24"/>
          <w:szCs w:val="24"/>
        </w:rPr>
        <w:t>a quo</w:t>
      </w:r>
      <w:r w:rsidR="00771207">
        <w:rPr>
          <w:rFonts w:ascii="Arial" w:hAnsi="Arial" w:cs="Arial"/>
          <w:sz w:val="24"/>
          <w:szCs w:val="24"/>
        </w:rPr>
        <w:t xml:space="preserve">. </w:t>
      </w:r>
    </w:p>
    <w:p w:rsidR="00F83569" w:rsidRDefault="00F83569" w:rsidP="00F83569">
      <w:pPr>
        <w:pStyle w:val="NoSpacing"/>
        <w:spacing w:line="480" w:lineRule="auto"/>
        <w:jc w:val="both"/>
        <w:rPr>
          <w:rFonts w:ascii="Arial" w:hAnsi="Arial" w:cs="Arial"/>
          <w:sz w:val="24"/>
          <w:szCs w:val="24"/>
        </w:rPr>
      </w:pPr>
    </w:p>
    <w:p w:rsidR="007E6927" w:rsidRDefault="00771207"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company let an office to Mr Kamwi for 22 days which rental </w:t>
      </w:r>
      <w:r w:rsidR="00DC5E32">
        <w:rPr>
          <w:rFonts w:ascii="Arial" w:hAnsi="Arial" w:cs="Arial"/>
          <w:sz w:val="24"/>
          <w:szCs w:val="24"/>
        </w:rPr>
        <w:t xml:space="preserve">apparently </w:t>
      </w:r>
      <w:r>
        <w:rPr>
          <w:rFonts w:ascii="Arial" w:hAnsi="Arial" w:cs="Arial"/>
          <w:sz w:val="24"/>
          <w:szCs w:val="24"/>
        </w:rPr>
        <w:t xml:space="preserve">did not include chairs. Thus a claim </w:t>
      </w:r>
      <w:r w:rsidR="00DC5E32">
        <w:rPr>
          <w:rFonts w:ascii="Arial" w:hAnsi="Arial" w:cs="Arial"/>
          <w:sz w:val="24"/>
          <w:szCs w:val="24"/>
        </w:rPr>
        <w:t>for the rental of chairs</w:t>
      </w:r>
      <w:r>
        <w:rPr>
          <w:rFonts w:ascii="Arial" w:hAnsi="Arial" w:cs="Arial"/>
          <w:sz w:val="24"/>
          <w:szCs w:val="24"/>
        </w:rPr>
        <w:t xml:space="preserve"> was submitted for N$26 400, ie N$1200 per day for 22 days.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allowed N$13 200. The judge </w:t>
      </w:r>
      <w:r w:rsidRPr="00771207">
        <w:rPr>
          <w:rFonts w:ascii="Arial" w:hAnsi="Arial" w:cs="Arial"/>
          <w:i/>
          <w:sz w:val="24"/>
          <w:szCs w:val="24"/>
        </w:rPr>
        <w:t>a quo</w:t>
      </w:r>
      <w:r>
        <w:rPr>
          <w:rFonts w:ascii="Arial" w:hAnsi="Arial" w:cs="Arial"/>
          <w:sz w:val="24"/>
          <w:szCs w:val="24"/>
        </w:rPr>
        <w:t xml:space="preserve"> disallowed this amount </w:t>
      </w:r>
      <w:r w:rsidRPr="00771207">
        <w:rPr>
          <w:rFonts w:ascii="Arial" w:hAnsi="Arial" w:cs="Arial"/>
          <w:i/>
          <w:sz w:val="24"/>
          <w:szCs w:val="24"/>
        </w:rPr>
        <w:t>in toto</w:t>
      </w:r>
      <w:r>
        <w:rPr>
          <w:rFonts w:ascii="Arial" w:hAnsi="Arial" w:cs="Arial"/>
          <w:sz w:val="24"/>
          <w:szCs w:val="24"/>
        </w:rPr>
        <w:t xml:space="preserve"> and quite correctly so. Mr Kamwi needed only one chair and he could use his own chair for this purpose. </w:t>
      </w:r>
    </w:p>
    <w:p w:rsidR="0093246A" w:rsidRDefault="0093246A" w:rsidP="0093246A">
      <w:pPr>
        <w:pStyle w:val="NoSpacing"/>
        <w:spacing w:line="480" w:lineRule="auto"/>
        <w:jc w:val="both"/>
        <w:rPr>
          <w:rFonts w:ascii="Arial" w:hAnsi="Arial" w:cs="Arial"/>
          <w:sz w:val="24"/>
          <w:szCs w:val="24"/>
        </w:rPr>
      </w:pPr>
    </w:p>
    <w:p w:rsidR="007E6927" w:rsidRDefault="00771207"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next item was the charge relating to the use of the company’s printer to print documents. </w:t>
      </w:r>
      <w:r w:rsidR="00E2383B">
        <w:rPr>
          <w:rFonts w:ascii="Arial" w:hAnsi="Arial" w:cs="Arial"/>
          <w:sz w:val="24"/>
          <w:szCs w:val="24"/>
        </w:rPr>
        <w:t xml:space="preserve">Here the amount claimed is N$1900 for 22 days adding up to a total amount of N$41 800 for which the </w:t>
      </w:r>
      <w:r w:rsidR="0098305C">
        <w:rPr>
          <w:rFonts w:ascii="Arial" w:hAnsi="Arial" w:cs="Arial"/>
          <w:sz w:val="24"/>
          <w:szCs w:val="24"/>
        </w:rPr>
        <w:t>taxing</w:t>
      </w:r>
      <w:r w:rsidR="009A66E6">
        <w:rPr>
          <w:rFonts w:ascii="Arial" w:hAnsi="Arial" w:cs="Arial"/>
          <w:sz w:val="24"/>
          <w:szCs w:val="24"/>
        </w:rPr>
        <w:t xml:space="preserve"> officer</w:t>
      </w:r>
      <w:r w:rsidR="00E2383B">
        <w:rPr>
          <w:rFonts w:ascii="Arial" w:hAnsi="Arial" w:cs="Arial"/>
          <w:sz w:val="24"/>
          <w:szCs w:val="24"/>
        </w:rPr>
        <w:t xml:space="preserve"> allowed N$20 900. The legal practitioner for </w:t>
      </w:r>
      <w:r w:rsidR="005C054D">
        <w:rPr>
          <w:rFonts w:ascii="Arial" w:hAnsi="Arial" w:cs="Arial"/>
          <w:sz w:val="24"/>
          <w:szCs w:val="24"/>
        </w:rPr>
        <w:t xml:space="preserve">the </w:t>
      </w:r>
      <w:r w:rsidR="00E2383B">
        <w:rPr>
          <w:rFonts w:ascii="Arial" w:hAnsi="Arial" w:cs="Arial"/>
          <w:sz w:val="24"/>
          <w:szCs w:val="24"/>
        </w:rPr>
        <w:t>respondent submitted</w:t>
      </w:r>
      <w:r w:rsidR="005C054D">
        <w:rPr>
          <w:rFonts w:ascii="Arial" w:hAnsi="Arial" w:cs="Arial"/>
          <w:sz w:val="24"/>
          <w:szCs w:val="24"/>
        </w:rPr>
        <w:t xml:space="preserve"> that</w:t>
      </w:r>
      <w:r w:rsidR="00E2383B">
        <w:rPr>
          <w:rFonts w:ascii="Arial" w:hAnsi="Arial" w:cs="Arial"/>
          <w:sz w:val="24"/>
          <w:szCs w:val="24"/>
        </w:rPr>
        <w:t xml:space="preserve"> if copies were made at any copy shop these costs would not have amounted to more than N$1500. The judge </w:t>
      </w:r>
      <w:r w:rsidR="00E2383B" w:rsidRPr="00E2383B">
        <w:rPr>
          <w:rFonts w:ascii="Arial" w:hAnsi="Arial" w:cs="Arial"/>
          <w:i/>
          <w:sz w:val="24"/>
          <w:szCs w:val="24"/>
        </w:rPr>
        <w:t>a quo</w:t>
      </w:r>
      <w:r w:rsidR="00E2383B">
        <w:rPr>
          <w:rFonts w:ascii="Arial" w:hAnsi="Arial" w:cs="Arial"/>
          <w:sz w:val="24"/>
          <w:szCs w:val="24"/>
        </w:rPr>
        <w:t xml:space="preserve"> disallowed this item stating that the costs appears to be exorbitant. This is so because no indication was given of the number of copies made and the reason why the copier had to be hired for a full 22 days</w:t>
      </w:r>
      <w:r w:rsidR="00DC5E32">
        <w:rPr>
          <w:rFonts w:ascii="Arial" w:hAnsi="Arial" w:cs="Arial"/>
          <w:sz w:val="24"/>
          <w:szCs w:val="24"/>
        </w:rPr>
        <w:t>.</w:t>
      </w:r>
      <w:r w:rsidR="00E2383B">
        <w:rPr>
          <w:rFonts w:ascii="Arial" w:hAnsi="Arial" w:cs="Arial"/>
          <w:sz w:val="24"/>
          <w:szCs w:val="24"/>
        </w:rPr>
        <w:t xml:space="preserve"> Thus</w:t>
      </w:r>
      <w:r w:rsidR="00CF5C69">
        <w:rPr>
          <w:rFonts w:ascii="Arial" w:hAnsi="Arial" w:cs="Arial"/>
          <w:sz w:val="24"/>
          <w:szCs w:val="24"/>
        </w:rPr>
        <w:t>,</w:t>
      </w:r>
      <w:r w:rsidR="00E2383B">
        <w:rPr>
          <w:rFonts w:ascii="Arial" w:hAnsi="Arial" w:cs="Arial"/>
          <w:sz w:val="24"/>
          <w:szCs w:val="24"/>
        </w:rPr>
        <w:t xml:space="preserve"> when taking into account </w:t>
      </w:r>
      <w:r w:rsidR="007F5095">
        <w:rPr>
          <w:rFonts w:ascii="Arial" w:hAnsi="Arial" w:cs="Arial"/>
          <w:sz w:val="24"/>
          <w:szCs w:val="24"/>
        </w:rPr>
        <w:t>that copiers are normally rented (and not purchased), on the basis of a fixed rental amount plus a charge per copy</w:t>
      </w:r>
      <w:r w:rsidR="005C054D">
        <w:rPr>
          <w:rFonts w:ascii="Arial" w:hAnsi="Arial" w:cs="Arial"/>
          <w:sz w:val="24"/>
          <w:szCs w:val="24"/>
        </w:rPr>
        <w:t>,</w:t>
      </w:r>
      <w:r w:rsidR="007F5095">
        <w:rPr>
          <w:rFonts w:ascii="Arial" w:hAnsi="Arial" w:cs="Arial"/>
          <w:sz w:val="24"/>
          <w:szCs w:val="24"/>
        </w:rPr>
        <w:t xml:space="preserve"> it appears that the item is unrea</w:t>
      </w:r>
      <w:r w:rsidR="00EE7DF6">
        <w:rPr>
          <w:rFonts w:ascii="Arial" w:hAnsi="Arial" w:cs="Arial"/>
          <w:sz w:val="24"/>
          <w:szCs w:val="24"/>
        </w:rPr>
        <w:t>sonable and there could have been no need to hire it for a full 22 days at a rate which in itself appears to be exorbitant. As it is self-evident that Mr Kamwi had to incur expenses in respect of copying</w:t>
      </w:r>
      <w:r w:rsidR="005C054D">
        <w:rPr>
          <w:rFonts w:ascii="Arial" w:hAnsi="Arial" w:cs="Arial"/>
          <w:sz w:val="24"/>
          <w:szCs w:val="24"/>
        </w:rPr>
        <w:t>,</w:t>
      </w:r>
      <w:r w:rsidR="00EE7DF6">
        <w:rPr>
          <w:rFonts w:ascii="Arial" w:hAnsi="Arial" w:cs="Arial"/>
          <w:sz w:val="24"/>
          <w:szCs w:val="24"/>
        </w:rPr>
        <w:t xml:space="preserve"> he was directed to obtain three quotations or pro-forma invoices from photocopy service providers in Windhoek to obtain an indicative price and have this item taxed afresh. </w:t>
      </w:r>
      <w:r w:rsidR="00351577">
        <w:rPr>
          <w:rFonts w:ascii="Arial" w:hAnsi="Arial" w:cs="Arial"/>
          <w:sz w:val="24"/>
          <w:szCs w:val="24"/>
        </w:rPr>
        <w:t xml:space="preserve">The amount allowed by the </w:t>
      </w:r>
      <w:r w:rsidR="0098305C">
        <w:rPr>
          <w:rFonts w:ascii="Arial" w:hAnsi="Arial" w:cs="Arial"/>
          <w:sz w:val="24"/>
          <w:szCs w:val="24"/>
        </w:rPr>
        <w:t>taxing</w:t>
      </w:r>
      <w:r w:rsidR="009A66E6">
        <w:rPr>
          <w:rFonts w:ascii="Arial" w:hAnsi="Arial" w:cs="Arial"/>
          <w:sz w:val="24"/>
          <w:szCs w:val="24"/>
        </w:rPr>
        <w:t xml:space="preserve"> officer</w:t>
      </w:r>
      <w:r w:rsidR="00351577">
        <w:rPr>
          <w:rFonts w:ascii="Arial" w:hAnsi="Arial" w:cs="Arial"/>
          <w:sz w:val="24"/>
          <w:szCs w:val="24"/>
        </w:rPr>
        <w:t xml:space="preserve"> was thus set aside. Whereas I personally would not have directed the same procedure to have the costs relating to the copying taxed again </w:t>
      </w:r>
      <w:r w:rsidR="005C054D">
        <w:rPr>
          <w:rFonts w:ascii="Arial" w:hAnsi="Arial" w:cs="Arial"/>
          <w:sz w:val="24"/>
          <w:szCs w:val="24"/>
        </w:rPr>
        <w:t xml:space="preserve">– as </w:t>
      </w:r>
      <w:r w:rsidR="00351577">
        <w:rPr>
          <w:rFonts w:ascii="Arial" w:hAnsi="Arial" w:cs="Arial"/>
          <w:sz w:val="24"/>
          <w:szCs w:val="24"/>
        </w:rPr>
        <w:t xml:space="preserve">Mr Kamwi clearly must have incurred some expenses in this regard </w:t>
      </w:r>
      <w:r w:rsidR="005C054D">
        <w:rPr>
          <w:rFonts w:ascii="Arial" w:hAnsi="Arial" w:cs="Arial"/>
          <w:sz w:val="24"/>
          <w:szCs w:val="24"/>
        </w:rPr>
        <w:t xml:space="preserve">– I </w:t>
      </w:r>
      <w:r w:rsidR="00351577">
        <w:rPr>
          <w:rFonts w:ascii="Arial" w:hAnsi="Arial" w:cs="Arial"/>
          <w:sz w:val="24"/>
          <w:szCs w:val="24"/>
        </w:rPr>
        <w:t xml:space="preserve">would have taken a more robust approach to allow the </w:t>
      </w:r>
      <w:r w:rsidR="0098305C">
        <w:rPr>
          <w:rFonts w:ascii="Arial" w:hAnsi="Arial" w:cs="Arial"/>
          <w:sz w:val="24"/>
          <w:szCs w:val="24"/>
        </w:rPr>
        <w:t>taxing</w:t>
      </w:r>
      <w:r w:rsidR="009A66E6">
        <w:rPr>
          <w:rFonts w:ascii="Arial" w:hAnsi="Arial" w:cs="Arial"/>
          <w:sz w:val="24"/>
          <w:szCs w:val="24"/>
        </w:rPr>
        <w:t xml:space="preserve"> officer</w:t>
      </w:r>
      <w:r w:rsidR="00351577">
        <w:rPr>
          <w:rFonts w:ascii="Arial" w:hAnsi="Arial" w:cs="Arial"/>
          <w:sz w:val="24"/>
          <w:szCs w:val="24"/>
        </w:rPr>
        <w:t xml:space="preserve"> to revisit this award based on </w:t>
      </w:r>
      <w:r w:rsidR="00DC5E32">
        <w:rPr>
          <w:rFonts w:ascii="Arial" w:hAnsi="Arial" w:cs="Arial"/>
          <w:sz w:val="24"/>
          <w:szCs w:val="24"/>
        </w:rPr>
        <w:t>his assessment as to such costs, thi</w:t>
      </w:r>
      <w:r w:rsidR="00351577">
        <w:rPr>
          <w:rFonts w:ascii="Arial" w:hAnsi="Arial" w:cs="Arial"/>
          <w:sz w:val="24"/>
          <w:szCs w:val="24"/>
        </w:rPr>
        <w:t>s is no</w:t>
      </w:r>
      <w:r w:rsidR="001F1506">
        <w:rPr>
          <w:rFonts w:ascii="Arial" w:hAnsi="Arial" w:cs="Arial"/>
          <w:sz w:val="24"/>
          <w:szCs w:val="24"/>
        </w:rPr>
        <w:t xml:space="preserve"> reason to interfere with the discretion</w:t>
      </w:r>
      <w:r w:rsidR="00351577">
        <w:rPr>
          <w:rFonts w:ascii="Arial" w:hAnsi="Arial" w:cs="Arial"/>
          <w:sz w:val="24"/>
          <w:szCs w:val="24"/>
        </w:rPr>
        <w:t xml:space="preserve"> of the judge </w:t>
      </w:r>
      <w:r w:rsidR="00351577" w:rsidRPr="00351577">
        <w:rPr>
          <w:rFonts w:ascii="Arial" w:hAnsi="Arial" w:cs="Arial"/>
          <w:i/>
          <w:sz w:val="24"/>
          <w:szCs w:val="24"/>
        </w:rPr>
        <w:t>a quo</w:t>
      </w:r>
      <w:r w:rsidR="00351577">
        <w:rPr>
          <w:rFonts w:ascii="Arial" w:hAnsi="Arial" w:cs="Arial"/>
          <w:sz w:val="24"/>
          <w:szCs w:val="24"/>
        </w:rPr>
        <w:t xml:space="preserve">. </w:t>
      </w:r>
    </w:p>
    <w:p w:rsidR="007E6927" w:rsidRDefault="007E6927" w:rsidP="007E6927">
      <w:pPr>
        <w:pStyle w:val="NoSpacing"/>
        <w:spacing w:line="480" w:lineRule="auto"/>
        <w:jc w:val="both"/>
        <w:rPr>
          <w:rFonts w:ascii="Arial" w:hAnsi="Arial" w:cs="Arial"/>
          <w:sz w:val="24"/>
          <w:szCs w:val="24"/>
        </w:rPr>
      </w:pPr>
    </w:p>
    <w:p w:rsidR="007E6927" w:rsidRDefault="00351577"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Lastly,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allowed an amo</w:t>
      </w:r>
      <w:r w:rsidR="001F1506">
        <w:rPr>
          <w:rFonts w:ascii="Arial" w:hAnsi="Arial" w:cs="Arial"/>
          <w:sz w:val="24"/>
          <w:szCs w:val="24"/>
        </w:rPr>
        <w:t>unt of N$27 500 in respect of</w:t>
      </w:r>
      <w:r>
        <w:rPr>
          <w:rFonts w:ascii="Arial" w:hAnsi="Arial" w:cs="Arial"/>
          <w:sz w:val="24"/>
          <w:szCs w:val="24"/>
        </w:rPr>
        <w:t xml:space="preserve"> </w:t>
      </w:r>
      <w:r w:rsidR="0024516C">
        <w:rPr>
          <w:rFonts w:ascii="Arial" w:hAnsi="Arial" w:cs="Arial"/>
          <w:sz w:val="24"/>
          <w:szCs w:val="24"/>
        </w:rPr>
        <w:t xml:space="preserve">a </w:t>
      </w:r>
      <w:r>
        <w:rPr>
          <w:rFonts w:ascii="Arial" w:hAnsi="Arial" w:cs="Arial"/>
          <w:sz w:val="24"/>
          <w:szCs w:val="24"/>
        </w:rPr>
        <w:t xml:space="preserve">claim where Mr Kamwi claimed N$2500 a day for the 22 days, </w:t>
      </w:r>
      <w:r w:rsidR="00DB4F31">
        <w:rPr>
          <w:rFonts w:ascii="Arial" w:hAnsi="Arial" w:cs="Arial"/>
          <w:sz w:val="24"/>
          <w:szCs w:val="24"/>
        </w:rPr>
        <w:t xml:space="preserve">ie a total of N$55 000 in respect of the use of the company’s ‘library to research case laws’. The judge </w:t>
      </w:r>
      <w:r w:rsidR="00DB4F31" w:rsidRPr="00DB4F31">
        <w:rPr>
          <w:rFonts w:ascii="Arial" w:hAnsi="Arial" w:cs="Arial"/>
          <w:i/>
          <w:sz w:val="24"/>
          <w:szCs w:val="24"/>
        </w:rPr>
        <w:t>a quo</w:t>
      </w:r>
      <w:r w:rsidR="00DB4F31">
        <w:rPr>
          <w:rFonts w:ascii="Arial" w:hAnsi="Arial" w:cs="Arial"/>
          <w:sz w:val="24"/>
          <w:szCs w:val="24"/>
        </w:rPr>
        <w:t xml:space="preserve"> commented that it was not clear to him why ‘a non-legal company would have a legal library to hire out legal books, particularly at a fee</w:t>
      </w:r>
      <w:r w:rsidR="005B7C7C">
        <w:rPr>
          <w:rFonts w:ascii="Arial" w:hAnsi="Arial" w:cs="Arial"/>
          <w:sz w:val="24"/>
          <w:szCs w:val="24"/>
        </w:rPr>
        <w:t xml:space="preserve">’. He further points out that </w:t>
      </w:r>
      <w:r w:rsidR="005C054D">
        <w:rPr>
          <w:rFonts w:ascii="Arial" w:hAnsi="Arial" w:cs="Arial"/>
          <w:sz w:val="24"/>
          <w:szCs w:val="24"/>
        </w:rPr>
        <w:t xml:space="preserve">there </w:t>
      </w:r>
      <w:r w:rsidR="005B7C7C">
        <w:rPr>
          <w:rFonts w:ascii="Arial" w:hAnsi="Arial" w:cs="Arial"/>
          <w:sz w:val="24"/>
          <w:szCs w:val="24"/>
        </w:rPr>
        <w:t xml:space="preserve">are </w:t>
      </w:r>
      <w:r w:rsidR="005C054D">
        <w:rPr>
          <w:rFonts w:ascii="Arial" w:hAnsi="Arial" w:cs="Arial"/>
          <w:sz w:val="24"/>
          <w:szCs w:val="24"/>
        </w:rPr>
        <w:t xml:space="preserve">a </w:t>
      </w:r>
      <w:r w:rsidR="005B7C7C">
        <w:rPr>
          <w:rFonts w:ascii="Arial" w:hAnsi="Arial" w:cs="Arial"/>
          <w:sz w:val="24"/>
          <w:szCs w:val="24"/>
        </w:rPr>
        <w:t>number of such libraries which Mr Kamwi could</w:t>
      </w:r>
      <w:r w:rsidR="005C054D">
        <w:rPr>
          <w:rFonts w:ascii="Arial" w:hAnsi="Arial" w:cs="Arial"/>
          <w:sz w:val="24"/>
          <w:szCs w:val="24"/>
        </w:rPr>
        <w:t xml:space="preserve"> have</w:t>
      </w:r>
      <w:r w:rsidR="005B7C7C">
        <w:rPr>
          <w:rFonts w:ascii="Arial" w:hAnsi="Arial" w:cs="Arial"/>
          <w:sz w:val="24"/>
          <w:szCs w:val="24"/>
        </w:rPr>
        <w:t xml:space="preserve"> use</w:t>
      </w:r>
      <w:r w:rsidR="005C054D">
        <w:rPr>
          <w:rFonts w:ascii="Arial" w:hAnsi="Arial" w:cs="Arial"/>
          <w:sz w:val="24"/>
          <w:szCs w:val="24"/>
        </w:rPr>
        <w:t>d</w:t>
      </w:r>
      <w:r w:rsidR="005B7C7C">
        <w:rPr>
          <w:rFonts w:ascii="Arial" w:hAnsi="Arial" w:cs="Arial"/>
          <w:sz w:val="24"/>
          <w:szCs w:val="24"/>
        </w:rPr>
        <w:t xml:space="preserve"> free of charge like the Supreme</w:t>
      </w:r>
      <w:r w:rsidR="000C5ADC">
        <w:rPr>
          <w:rFonts w:ascii="Arial" w:hAnsi="Arial" w:cs="Arial"/>
          <w:sz w:val="24"/>
          <w:szCs w:val="24"/>
        </w:rPr>
        <w:t xml:space="preserve"> Court</w:t>
      </w:r>
      <w:r w:rsidR="005B7C7C">
        <w:rPr>
          <w:rFonts w:ascii="Arial" w:hAnsi="Arial" w:cs="Arial"/>
          <w:sz w:val="24"/>
          <w:szCs w:val="24"/>
        </w:rPr>
        <w:t xml:space="preserve"> library, the Law Society of Namibia</w:t>
      </w:r>
      <w:r w:rsidR="00EC1731">
        <w:rPr>
          <w:rFonts w:ascii="Arial" w:hAnsi="Arial" w:cs="Arial"/>
          <w:sz w:val="24"/>
          <w:szCs w:val="24"/>
        </w:rPr>
        <w:t>’s</w:t>
      </w:r>
      <w:r w:rsidR="000C5ADC">
        <w:rPr>
          <w:rFonts w:ascii="Arial" w:hAnsi="Arial" w:cs="Arial"/>
          <w:sz w:val="24"/>
          <w:szCs w:val="24"/>
        </w:rPr>
        <w:t xml:space="preserve"> </w:t>
      </w:r>
      <w:r w:rsidR="005B7C7C">
        <w:rPr>
          <w:rFonts w:ascii="Arial" w:hAnsi="Arial" w:cs="Arial"/>
          <w:sz w:val="24"/>
          <w:szCs w:val="24"/>
        </w:rPr>
        <w:t>library, and the University of Namibia</w:t>
      </w:r>
      <w:r w:rsidR="00EC1731">
        <w:rPr>
          <w:rFonts w:ascii="Arial" w:hAnsi="Arial" w:cs="Arial"/>
          <w:sz w:val="24"/>
          <w:szCs w:val="24"/>
        </w:rPr>
        <w:t>’s</w:t>
      </w:r>
      <w:r w:rsidR="000C5ADC">
        <w:rPr>
          <w:rFonts w:ascii="Arial" w:hAnsi="Arial" w:cs="Arial"/>
          <w:sz w:val="24"/>
          <w:szCs w:val="24"/>
        </w:rPr>
        <w:t xml:space="preserve"> </w:t>
      </w:r>
      <w:r w:rsidR="005B7C7C">
        <w:rPr>
          <w:rFonts w:ascii="Arial" w:hAnsi="Arial" w:cs="Arial"/>
          <w:sz w:val="24"/>
          <w:szCs w:val="24"/>
        </w:rPr>
        <w:t>library. H</w:t>
      </w:r>
      <w:r w:rsidR="000C5ADC">
        <w:rPr>
          <w:rFonts w:ascii="Arial" w:hAnsi="Arial" w:cs="Arial"/>
          <w:sz w:val="24"/>
          <w:szCs w:val="24"/>
        </w:rPr>
        <w:t xml:space="preserve">e thus regarded the amounts claimed under this item as unreasonable and unnecessary. I agree with the judge </w:t>
      </w:r>
      <w:r w:rsidR="000C5ADC" w:rsidRPr="000C5ADC">
        <w:rPr>
          <w:rFonts w:ascii="Arial" w:hAnsi="Arial" w:cs="Arial"/>
          <w:i/>
          <w:sz w:val="24"/>
          <w:szCs w:val="24"/>
        </w:rPr>
        <w:t>a quo</w:t>
      </w:r>
      <w:r w:rsidR="000C5ADC">
        <w:rPr>
          <w:rFonts w:ascii="Arial" w:hAnsi="Arial" w:cs="Arial"/>
          <w:sz w:val="24"/>
          <w:szCs w:val="24"/>
        </w:rPr>
        <w:t xml:space="preserve"> for the reasons mentioned by him. </w:t>
      </w:r>
    </w:p>
    <w:p w:rsidR="00614B16" w:rsidRDefault="00614B16" w:rsidP="00614B16">
      <w:pPr>
        <w:pStyle w:val="NoSpacing"/>
        <w:spacing w:line="480" w:lineRule="auto"/>
        <w:jc w:val="both"/>
        <w:rPr>
          <w:rFonts w:ascii="Arial" w:hAnsi="Arial" w:cs="Arial"/>
          <w:sz w:val="24"/>
          <w:szCs w:val="24"/>
        </w:rPr>
      </w:pPr>
    </w:p>
    <w:p w:rsidR="006C1C78" w:rsidRPr="006C1C78" w:rsidRDefault="006C1C78" w:rsidP="00614B16">
      <w:pPr>
        <w:pStyle w:val="NoSpacing"/>
        <w:spacing w:line="480" w:lineRule="auto"/>
        <w:jc w:val="both"/>
        <w:rPr>
          <w:rFonts w:ascii="Arial" w:hAnsi="Arial" w:cs="Arial"/>
          <w:sz w:val="24"/>
          <w:szCs w:val="24"/>
          <w:u w:val="single"/>
        </w:rPr>
      </w:pPr>
      <w:r w:rsidRPr="006C1C78">
        <w:rPr>
          <w:rFonts w:ascii="Arial" w:hAnsi="Arial" w:cs="Arial"/>
          <w:sz w:val="24"/>
          <w:szCs w:val="24"/>
          <w:u w:val="single"/>
        </w:rPr>
        <w:t>Conclusion</w:t>
      </w:r>
    </w:p>
    <w:p w:rsidR="007E6927" w:rsidRDefault="000C5ADC"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the foregoing one can infer that Mr Kamwi, well knowing that he cannot claim fees when he appears in court, as </w:t>
      </w:r>
      <w:r w:rsidR="00DC5E32">
        <w:rPr>
          <w:rFonts w:ascii="Arial" w:hAnsi="Arial" w:cs="Arial"/>
          <w:sz w:val="24"/>
          <w:szCs w:val="24"/>
        </w:rPr>
        <w:t>part of a deliberate strategy</w:t>
      </w:r>
      <w:r>
        <w:rPr>
          <w:rFonts w:ascii="Arial" w:hAnsi="Arial" w:cs="Arial"/>
          <w:sz w:val="24"/>
          <w:szCs w:val="24"/>
        </w:rPr>
        <w:t xml:space="preserve"> use</w:t>
      </w:r>
      <w:r w:rsidR="00DC5E32">
        <w:rPr>
          <w:rFonts w:ascii="Arial" w:hAnsi="Arial" w:cs="Arial"/>
          <w:sz w:val="24"/>
          <w:szCs w:val="24"/>
        </w:rPr>
        <w:t>d</w:t>
      </w:r>
      <w:r>
        <w:rPr>
          <w:rFonts w:ascii="Arial" w:hAnsi="Arial" w:cs="Arial"/>
          <w:sz w:val="24"/>
          <w:szCs w:val="24"/>
        </w:rPr>
        <w:t xml:space="preserve"> the company to claim what, is in essence, a fee under the guise of disbursements. The profits of the company are after all</w:t>
      </w:r>
      <w:r w:rsidR="00D951E7">
        <w:rPr>
          <w:rFonts w:ascii="Arial" w:hAnsi="Arial" w:cs="Arial"/>
          <w:sz w:val="24"/>
          <w:szCs w:val="24"/>
        </w:rPr>
        <w:t xml:space="preserve"> his as a shareholder in whatever form they may </w:t>
      </w:r>
      <w:r w:rsidR="005C054D">
        <w:rPr>
          <w:rFonts w:ascii="Arial" w:hAnsi="Arial" w:cs="Arial"/>
          <w:sz w:val="24"/>
          <w:szCs w:val="24"/>
        </w:rPr>
        <w:t xml:space="preserve">be </w:t>
      </w:r>
      <w:r w:rsidR="00D951E7">
        <w:rPr>
          <w:rFonts w:ascii="Arial" w:hAnsi="Arial" w:cs="Arial"/>
          <w:sz w:val="24"/>
          <w:szCs w:val="24"/>
        </w:rPr>
        <w:t>ret</w:t>
      </w:r>
      <w:r w:rsidR="00DC5E32">
        <w:rPr>
          <w:rFonts w:ascii="Arial" w:hAnsi="Arial" w:cs="Arial"/>
          <w:sz w:val="24"/>
          <w:szCs w:val="24"/>
        </w:rPr>
        <w:t>ained</w:t>
      </w:r>
      <w:r w:rsidR="00D951E7">
        <w:rPr>
          <w:rFonts w:ascii="Arial" w:hAnsi="Arial" w:cs="Arial"/>
          <w:sz w:val="24"/>
          <w:szCs w:val="24"/>
        </w:rPr>
        <w:t xml:space="preserve"> or distributed. It is trite that in our </w:t>
      </w:r>
      <w:r w:rsidR="005C054D">
        <w:rPr>
          <w:rFonts w:ascii="Arial" w:hAnsi="Arial" w:cs="Arial"/>
          <w:sz w:val="24"/>
          <w:szCs w:val="24"/>
        </w:rPr>
        <w:t>law, regard</w:t>
      </w:r>
      <w:r w:rsidR="00D951E7">
        <w:rPr>
          <w:rFonts w:ascii="Arial" w:hAnsi="Arial" w:cs="Arial"/>
          <w:sz w:val="24"/>
          <w:szCs w:val="24"/>
        </w:rPr>
        <w:t xml:space="preserve"> is had to substance rather than to form and th</w:t>
      </w:r>
      <w:r w:rsidR="005C054D">
        <w:rPr>
          <w:rFonts w:ascii="Arial" w:hAnsi="Arial" w:cs="Arial"/>
          <w:sz w:val="24"/>
          <w:szCs w:val="24"/>
        </w:rPr>
        <w:t>ese</w:t>
      </w:r>
      <w:r w:rsidR="00D951E7">
        <w:rPr>
          <w:rFonts w:ascii="Arial" w:hAnsi="Arial" w:cs="Arial"/>
          <w:sz w:val="24"/>
          <w:szCs w:val="24"/>
        </w:rPr>
        <w:t xml:space="preserve"> kind</w:t>
      </w:r>
      <w:r w:rsidR="005C054D">
        <w:rPr>
          <w:rFonts w:ascii="Arial" w:hAnsi="Arial" w:cs="Arial"/>
          <w:sz w:val="24"/>
          <w:szCs w:val="24"/>
        </w:rPr>
        <w:t>s</w:t>
      </w:r>
      <w:r w:rsidR="00D951E7">
        <w:rPr>
          <w:rFonts w:ascii="Arial" w:hAnsi="Arial" w:cs="Arial"/>
          <w:sz w:val="24"/>
          <w:szCs w:val="24"/>
        </w:rPr>
        <w:t xml:space="preserve"> of shenanigans </w:t>
      </w:r>
      <w:r w:rsidR="005C054D">
        <w:rPr>
          <w:rFonts w:ascii="Arial" w:hAnsi="Arial" w:cs="Arial"/>
          <w:sz w:val="24"/>
          <w:szCs w:val="24"/>
        </w:rPr>
        <w:t>Mr Kamwi resort</w:t>
      </w:r>
      <w:r w:rsidR="00B343A0">
        <w:rPr>
          <w:rFonts w:ascii="Arial" w:hAnsi="Arial" w:cs="Arial"/>
          <w:sz w:val="24"/>
          <w:szCs w:val="24"/>
        </w:rPr>
        <w:t>s</w:t>
      </w:r>
      <w:r w:rsidR="005C054D">
        <w:rPr>
          <w:rFonts w:ascii="Arial" w:hAnsi="Arial" w:cs="Arial"/>
          <w:sz w:val="24"/>
          <w:szCs w:val="24"/>
        </w:rPr>
        <w:t xml:space="preserve"> to</w:t>
      </w:r>
      <w:r w:rsidR="00D951E7">
        <w:rPr>
          <w:rFonts w:ascii="Arial" w:hAnsi="Arial" w:cs="Arial"/>
          <w:sz w:val="24"/>
          <w:szCs w:val="24"/>
        </w:rPr>
        <w:t xml:space="preserve"> should not be countenanced. </w:t>
      </w:r>
    </w:p>
    <w:p w:rsidR="007E6927" w:rsidRDefault="007E6927" w:rsidP="007E6927">
      <w:pPr>
        <w:pStyle w:val="NoSpacing"/>
        <w:spacing w:line="480" w:lineRule="auto"/>
        <w:jc w:val="both"/>
        <w:rPr>
          <w:rFonts w:ascii="Arial" w:hAnsi="Arial" w:cs="Arial"/>
          <w:sz w:val="24"/>
          <w:szCs w:val="24"/>
        </w:rPr>
      </w:pPr>
    </w:p>
    <w:p w:rsidR="007E6927" w:rsidRDefault="00D951E7"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the discussion above relating to the disbursements claimed</w:t>
      </w:r>
      <w:r w:rsidR="005C054D">
        <w:rPr>
          <w:rFonts w:ascii="Arial" w:hAnsi="Arial" w:cs="Arial"/>
          <w:sz w:val="24"/>
          <w:szCs w:val="24"/>
        </w:rPr>
        <w:t>,</w:t>
      </w:r>
      <w:r>
        <w:rPr>
          <w:rFonts w:ascii="Arial" w:hAnsi="Arial" w:cs="Arial"/>
          <w:sz w:val="24"/>
          <w:szCs w:val="24"/>
        </w:rPr>
        <w:t xml:space="preserve">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in respect of all it</w:t>
      </w:r>
      <w:r w:rsidR="00DC5E32">
        <w:rPr>
          <w:rFonts w:ascii="Arial" w:hAnsi="Arial" w:cs="Arial"/>
          <w:sz w:val="24"/>
          <w:szCs w:val="24"/>
        </w:rPr>
        <w:t>ems did allow some amounts. T</w:t>
      </w:r>
      <w:r>
        <w:rPr>
          <w:rFonts w:ascii="Arial" w:hAnsi="Arial" w:cs="Arial"/>
          <w:sz w:val="24"/>
          <w:szCs w:val="24"/>
        </w:rPr>
        <w:t xml:space="preserve">he judge </w:t>
      </w:r>
      <w:r w:rsidRPr="00D951E7">
        <w:rPr>
          <w:rFonts w:ascii="Arial" w:hAnsi="Arial" w:cs="Arial"/>
          <w:i/>
          <w:sz w:val="24"/>
          <w:szCs w:val="24"/>
        </w:rPr>
        <w:t>a quo</w:t>
      </w:r>
      <w:r>
        <w:rPr>
          <w:rFonts w:ascii="Arial" w:hAnsi="Arial" w:cs="Arial"/>
          <w:sz w:val="24"/>
          <w:szCs w:val="24"/>
        </w:rPr>
        <w:t xml:space="preserve"> explains that in respect of all such rulings</w:t>
      </w:r>
      <w:r w:rsidR="005C054D">
        <w:rPr>
          <w:rFonts w:ascii="Arial" w:hAnsi="Arial" w:cs="Arial"/>
          <w:sz w:val="24"/>
          <w:szCs w:val="24"/>
        </w:rPr>
        <w:t>,</w:t>
      </w:r>
      <w:r>
        <w:rPr>
          <w:rFonts w:ascii="Arial" w:hAnsi="Arial" w:cs="Arial"/>
          <w:sz w:val="24"/>
          <w:szCs w:val="24"/>
        </w:rPr>
        <w:t xml:space="preserve"> the </w:t>
      </w:r>
      <w:r w:rsidR="0098305C">
        <w:rPr>
          <w:rFonts w:ascii="Arial" w:hAnsi="Arial" w:cs="Arial"/>
          <w:sz w:val="24"/>
          <w:szCs w:val="24"/>
        </w:rPr>
        <w:t>taxing</w:t>
      </w:r>
      <w:r w:rsidR="009A66E6">
        <w:rPr>
          <w:rFonts w:ascii="Arial" w:hAnsi="Arial" w:cs="Arial"/>
          <w:sz w:val="24"/>
          <w:szCs w:val="24"/>
        </w:rPr>
        <w:t xml:space="preserve"> officer</w:t>
      </w:r>
      <w:r>
        <w:rPr>
          <w:rFonts w:ascii="Arial" w:hAnsi="Arial" w:cs="Arial"/>
          <w:sz w:val="24"/>
          <w:szCs w:val="24"/>
        </w:rPr>
        <w:t xml:space="preserve"> gave no explanation as to how he arrived at the amounts he allowed and </w:t>
      </w:r>
      <w:r w:rsidR="001F1506">
        <w:rPr>
          <w:rFonts w:ascii="Arial" w:hAnsi="Arial" w:cs="Arial"/>
          <w:sz w:val="24"/>
          <w:szCs w:val="24"/>
        </w:rPr>
        <w:t xml:space="preserve">the judge </w:t>
      </w:r>
      <w:r w:rsidR="001F1506" w:rsidRPr="001F1506">
        <w:rPr>
          <w:rFonts w:ascii="Arial" w:hAnsi="Arial" w:cs="Arial"/>
          <w:i/>
          <w:sz w:val="24"/>
          <w:szCs w:val="24"/>
        </w:rPr>
        <w:t>a quo</w:t>
      </w:r>
      <w:r w:rsidR="001F1506">
        <w:rPr>
          <w:rFonts w:ascii="Arial" w:hAnsi="Arial" w:cs="Arial"/>
          <w:sz w:val="24"/>
          <w:szCs w:val="24"/>
        </w:rPr>
        <w:t xml:space="preserve"> thus </w:t>
      </w:r>
      <w:r>
        <w:rPr>
          <w:rFonts w:ascii="Arial" w:hAnsi="Arial" w:cs="Arial"/>
          <w:sz w:val="24"/>
          <w:szCs w:val="24"/>
        </w:rPr>
        <w:t xml:space="preserve">regarded </w:t>
      </w:r>
      <w:r w:rsidR="00824877">
        <w:rPr>
          <w:rFonts w:ascii="Arial" w:hAnsi="Arial" w:cs="Arial"/>
          <w:sz w:val="24"/>
          <w:szCs w:val="24"/>
        </w:rPr>
        <w:t xml:space="preserve">these amounts as being determined in an arbitrary fashion. In view of the lack of explanation by the </w:t>
      </w:r>
      <w:r w:rsidR="0098305C">
        <w:rPr>
          <w:rFonts w:ascii="Arial" w:hAnsi="Arial" w:cs="Arial"/>
          <w:sz w:val="24"/>
          <w:szCs w:val="24"/>
        </w:rPr>
        <w:t>taxing</w:t>
      </w:r>
      <w:r w:rsidR="009A66E6">
        <w:rPr>
          <w:rFonts w:ascii="Arial" w:hAnsi="Arial" w:cs="Arial"/>
          <w:sz w:val="24"/>
          <w:szCs w:val="24"/>
        </w:rPr>
        <w:t xml:space="preserve"> officer</w:t>
      </w:r>
      <w:r w:rsidR="00CF5C69">
        <w:rPr>
          <w:rFonts w:ascii="Arial" w:hAnsi="Arial" w:cs="Arial"/>
          <w:sz w:val="24"/>
          <w:szCs w:val="24"/>
        </w:rPr>
        <w:t>,</w:t>
      </w:r>
      <w:r w:rsidR="00824877">
        <w:rPr>
          <w:rFonts w:ascii="Arial" w:hAnsi="Arial" w:cs="Arial"/>
          <w:sz w:val="24"/>
          <w:szCs w:val="24"/>
        </w:rPr>
        <w:t xml:space="preserve"> the judge </w:t>
      </w:r>
      <w:r w:rsidR="00824877" w:rsidRPr="00824877">
        <w:rPr>
          <w:rFonts w:ascii="Arial" w:hAnsi="Arial" w:cs="Arial"/>
          <w:i/>
          <w:sz w:val="24"/>
          <w:szCs w:val="24"/>
        </w:rPr>
        <w:t>a quo</w:t>
      </w:r>
      <w:r w:rsidR="00824877">
        <w:rPr>
          <w:rFonts w:ascii="Arial" w:hAnsi="Arial" w:cs="Arial"/>
          <w:sz w:val="24"/>
          <w:szCs w:val="24"/>
        </w:rPr>
        <w:t xml:space="preserve"> had no choice but to do this. The </w:t>
      </w:r>
      <w:r w:rsidR="0098305C">
        <w:rPr>
          <w:rFonts w:ascii="Arial" w:hAnsi="Arial" w:cs="Arial"/>
          <w:sz w:val="24"/>
          <w:szCs w:val="24"/>
        </w:rPr>
        <w:t>taxing</w:t>
      </w:r>
      <w:r w:rsidR="009A66E6">
        <w:rPr>
          <w:rFonts w:ascii="Arial" w:hAnsi="Arial" w:cs="Arial"/>
          <w:sz w:val="24"/>
          <w:szCs w:val="24"/>
        </w:rPr>
        <w:t xml:space="preserve"> officer</w:t>
      </w:r>
      <w:r w:rsidR="00824877">
        <w:rPr>
          <w:rFonts w:ascii="Arial" w:hAnsi="Arial" w:cs="Arial"/>
          <w:sz w:val="24"/>
          <w:szCs w:val="24"/>
        </w:rPr>
        <w:t xml:space="preserve"> must</w:t>
      </w:r>
      <w:r w:rsidR="00E867D9">
        <w:rPr>
          <w:rFonts w:ascii="Arial" w:hAnsi="Arial" w:cs="Arial"/>
          <w:sz w:val="24"/>
          <w:szCs w:val="24"/>
        </w:rPr>
        <w:t>,</w:t>
      </w:r>
      <w:r w:rsidR="00824877">
        <w:rPr>
          <w:rFonts w:ascii="Arial" w:hAnsi="Arial" w:cs="Arial"/>
          <w:sz w:val="24"/>
          <w:szCs w:val="24"/>
        </w:rPr>
        <w:t xml:space="preserve"> when a stated case is submitted to a judge under rule 75 give the reasons for his or her ruling otherwise the review judge will not be able to determine whether the </w:t>
      </w:r>
      <w:r w:rsidR="0098305C">
        <w:rPr>
          <w:rFonts w:ascii="Arial" w:hAnsi="Arial" w:cs="Arial"/>
          <w:sz w:val="24"/>
          <w:szCs w:val="24"/>
        </w:rPr>
        <w:t>taxing</w:t>
      </w:r>
      <w:r w:rsidR="009A66E6">
        <w:rPr>
          <w:rFonts w:ascii="Arial" w:hAnsi="Arial" w:cs="Arial"/>
          <w:sz w:val="24"/>
          <w:szCs w:val="24"/>
        </w:rPr>
        <w:t xml:space="preserve"> officer</w:t>
      </w:r>
      <w:r w:rsidR="00824877">
        <w:rPr>
          <w:rFonts w:ascii="Arial" w:hAnsi="Arial" w:cs="Arial"/>
          <w:sz w:val="24"/>
          <w:szCs w:val="24"/>
        </w:rPr>
        <w:t xml:space="preserve"> exercised his or her discretion properly. To simply state Mr Kamwi gave </w:t>
      </w:r>
      <w:r w:rsidR="000B7452">
        <w:rPr>
          <w:rFonts w:ascii="Arial" w:hAnsi="Arial" w:cs="Arial"/>
          <w:sz w:val="24"/>
          <w:szCs w:val="24"/>
        </w:rPr>
        <w:t>‘justifiable reasons’ mean</w:t>
      </w:r>
      <w:r w:rsidR="00E867D9">
        <w:rPr>
          <w:rFonts w:ascii="Arial" w:hAnsi="Arial" w:cs="Arial"/>
          <w:sz w:val="24"/>
          <w:szCs w:val="24"/>
        </w:rPr>
        <w:t>s</w:t>
      </w:r>
      <w:r w:rsidR="000B7452">
        <w:rPr>
          <w:rFonts w:ascii="Arial" w:hAnsi="Arial" w:cs="Arial"/>
          <w:sz w:val="24"/>
          <w:szCs w:val="24"/>
        </w:rPr>
        <w:t xml:space="preserve"> nothing as it states a conclusion but not the basis or reason for the conclusion. The reasons that le</w:t>
      </w:r>
      <w:r w:rsidR="00E867D9">
        <w:rPr>
          <w:rFonts w:ascii="Arial" w:hAnsi="Arial" w:cs="Arial"/>
          <w:sz w:val="24"/>
          <w:szCs w:val="24"/>
        </w:rPr>
        <w:t>d</w:t>
      </w:r>
      <w:r w:rsidR="000B7452">
        <w:rPr>
          <w:rFonts w:ascii="Arial" w:hAnsi="Arial" w:cs="Arial"/>
          <w:sz w:val="24"/>
          <w:szCs w:val="24"/>
        </w:rPr>
        <w:t xml:space="preserve"> the </w:t>
      </w:r>
      <w:r w:rsidR="0098305C">
        <w:rPr>
          <w:rFonts w:ascii="Arial" w:hAnsi="Arial" w:cs="Arial"/>
          <w:sz w:val="24"/>
          <w:szCs w:val="24"/>
        </w:rPr>
        <w:t>taxing</w:t>
      </w:r>
      <w:r w:rsidR="009A66E6">
        <w:rPr>
          <w:rFonts w:ascii="Arial" w:hAnsi="Arial" w:cs="Arial"/>
          <w:sz w:val="24"/>
          <w:szCs w:val="24"/>
        </w:rPr>
        <w:t xml:space="preserve"> officer</w:t>
      </w:r>
      <w:r w:rsidR="000B7452">
        <w:rPr>
          <w:rFonts w:ascii="Arial" w:hAnsi="Arial" w:cs="Arial"/>
          <w:sz w:val="24"/>
          <w:szCs w:val="24"/>
        </w:rPr>
        <w:t xml:space="preserve"> to conclude the claims were ‘justifiable’ should</w:t>
      </w:r>
      <w:r w:rsidR="00DC5E32">
        <w:rPr>
          <w:rFonts w:ascii="Arial" w:hAnsi="Arial" w:cs="Arial"/>
          <w:sz w:val="24"/>
          <w:szCs w:val="24"/>
        </w:rPr>
        <w:t xml:space="preserve"> have been stated if indeed there were such reasons.</w:t>
      </w:r>
    </w:p>
    <w:p w:rsidR="007E6927" w:rsidRDefault="007E6927" w:rsidP="007E6927">
      <w:pPr>
        <w:pStyle w:val="NoSpacing"/>
        <w:spacing w:line="480" w:lineRule="auto"/>
        <w:jc w:val="both"/>
        <w:rPr>
          <w:rFonts w:ascii="Arial" w:hAnsi="Arial" w:cs="Arial"/>
          <w:sz w:val="24"/>
          <w:szCs w:val="24"/>
        </w:rPr>
      </w:pPr>
    </w:p>
    <w:p w:rsidR="007E6927" w:rsidRDefault="000B7452"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conclusion</w:t>
      </w:r>
      <w:r w:rsidR="00E867D9">
        <w:rPr>
          <w:rFonts w:ascii="Arial" w:hAnsi="Arial" w:cs="Arial"/>
          <w:sz w:val="24"/>
          <w:szCs w:val="24"/>
        </w:rPr>
        <w:t>,</w:t>
      </w:r>
      <w:r>
        <w:rPr>
          <w:rFonts w:ascii="Arial" w:hAnsi="Arial" w:cs="Arial"/>
          <w:sz w:val="24"/>
          <w:szCs w:val="24"/>
        </w:rPr>
        <w:t xml:space="preserve"> the costs order that Mr Kamwi based his bill of costs on clearly limited the costs he was entitled to ‘disbursements reasonably incurred’. This means that any fees under whatever guise and whatever legal qualifications (or any other academic qualifications) Mr Kamwi may have was totally irrelevant to what had to be establish</w:t>
      </w:r>
      <w:r w:rsidR="00E867D9">
        <w:rPr>
          <w:rFonts w:ascii="Arial" w:hAnsi="Arial" w:cs="Arial"/>
          <w:sz w:val="24"/>
          <w:szCs w:val="24"/>
        </w:rPr>
        <w:t>ed for</w:t>
      </w:r>
      <w:r>
        <w:rPr>
          <w:rFonts w:ascii="Arial" w:hAnsi="Arial" w:cs="Arial"/>
          <w:sz w:val="24"/>
          <w:szCs w:val="24"/>
        </w:rPr>
        <w:t xml:space="preserve"> purposes of </w:t>
      </w:r>
      <w:r w:rsidR="00E867D9">
        <w:rPr>
          <w:rFonts w:ascii="Arial" w:hAnsi="Arial" w:cs="Arial"/>
          <w:sz w:val="24"/>
          <w:szCs w:val="24"/>
        </w:rPr>
        <w:t xml:space="preserve">this </w:t>
      </w:r>
      <w:r>
        <w:rPr>
          <w:rFonts w:ascii="Arial" w:hAnsi="Arial" w:cs="Arial"/>
          <w:sz w:val="24"/>
          <w:szCs w:val="24"/>
        </w:rPr>
        <w:t>taxation. Further</w:t>
      </w:r>
      <w:r w:rsidR="00E867D9">
        <w:rPr>
          <w:rFonts w:ascii="Arial" w:hAnsi="Arial" w:cs="Arial"/>
          <w:sz w:val="24"/>
          <w:szCs w:val="24"/>
        </w:rPr>
        <w:t>,</w:t>
      </w:r>
      <w:r>
        <w:rPr>
          <w:rFonts w:ascii="Arial" w:hAnsi="Arial" w:cs="Arial"/>
          <w:sz w:val="24"/>
          <w:szCs w:val="24"/>
        </w:rPr>
        <w:t xml:space="preserve"> his attempt to use his own company to </w:t>
      </w:r>
      <w:r w:rsidR="00F333D4">
        <w:rPr>
          <w:rFonts w:ascii="Arial" w:hAnsi="Arial" w:cs="Arial"/>
          <w:sz w:val="24"/>
          <w:szCs w:val="24"/>
        </w:rPr>
        <w:t xml:space="preserve">justify his disbursements was not shown to be an </w:t>
      </w:r>
      <w:r w:rsidR="00E867D9">
        <w:rPr>
          <w:rFonts w:ascii="Arial" w:hAnsi="Arial" w:cs="Arial"/>
          <w:sz w:val="24"/>
          <w:szCs w:val="24"/>
        </w:rPr>
        <w:t>arm’s length</w:t>
      </w:r>
      <w:r w:rsidR="00F333D4">
        <w:rPr>
          <w:rFonts w:ascii="Arial" w:hAnsi="Arial" w:cs="Arial"/>
          <w:sz w:val="24"/>
          <w:szCs w:val="24"/>
        </w:rPr>
        <w:t xml:space="preserve"> transaction</w:t>
      </w:r>
      <w:r w:rsidR="00E867D9">
        <w:rPr>
          <w:rFonts w:ascii="Arial" w:hAnsi="Arial" w:cs="Arial"/>
          <w:sz w:val="24"/>
          <w:szCs w:val="24"/>
        </w:rPr>
        <w:t>,</w:t>
      </w:r>
      <w:r w:rsidR="00F333D4">
        <w:rPr>
          <w:rFonts w:ascii="Arial" w:hAnsi="Arial" w:cs="Arial"/>
          <w:sz w:val="24"/>
          <w:szCs w:val="24"/>
        </w:rPr>
        <w:t xml:space="preserve"> </w:t>
      </w:r>
      <w:r w:rsidR="00CC6241">
        <w:rPr>
          <w:rFonts w:ascii="Arial" w:hAnsi="Arial" w:cs="Arial"/>
          <w:sz w:val="24"/>
          <w:szCs w:val="24"/>
        </w:rPr>
        <w:t>but can reasonably be inferred to have been an attempt to circumvent the law which disentitle</w:t>
      </w:r>
      <w:r w:rsidR="00DC5E32">
        <w:rPr>
          <w:rFonts w:ascii="Arial" w:hAnsi="Arial" w:cs="Arial"/>
          <w:sz w:val="24"/>
          <w:szCs w:val="24"/>
        </w:rPr>
        <w:t>s</w:t>
      </w:r>
      <w:r w:rsidR="00CC6241">
        <w:rPr>
          <w:rFonts w:ascii="Arial" w:hAnsi="Arial" w:cs="Arial"/>
          <w:sz w:val="24"/>
          <w:szCs w:val="24"/>
        </w:rPr>
        <w:t xml:space="preserve"> him from </w:t>
      </w:r>
      <w:r w:rsidR="00DC5E32">
        <w:rPr>
          <w:rFonts w:ascii="Arial" w:hAnsi="Arial" w:cs="Arial"/>
          <w:sz w:val="24"/>
          <w:szCs w:val="24"/>
        </w:rPr>
        <w:t>charging</w:t>
      </w:r>
      <w:r w:rsidR="00CC6241">
        <w:rPr>
          <w:rFonts w:ascii="Arial" w:hAnsi="Arial" w:cs="Arial"/>
          <w:sz w:val="24"/>
          <w:szCs w:val="24"/>
        </w:rPr>
        <w:t xml:space="preserve"> fees for legal work. This is evident from the exorbitant and unnecessary fees </w:t>
      </w:r>
      <w:r w:rsidR="00DC5E32">
        <w:rPr>
          <w:rFonts w:ascii="Arial" w:hAnsi="Arial" w:cs="Arial"/>
          <w:sz w:val="24"/>
          <w:szCs w:val="24"/>
        </w:rPr>
        <w:t xml:space="preserve">supposedly </w:t>
      </w:r>
      <w:r w:rsidR="00CC6241">
        <w:rPr>
          <w:rFonts w:ascii="Arial" w:hAnsi="Arial" w:cs="Arial"/>
          <w:sz w:val="24"/>
          <w:szCs w:val="24"/>
        </w:rPr>
        <w:t>charged by the company for totally unreasonable and unnecessary services supposedly rendered to Mr Kamwi.</w:t>
      </w:r>
    </w:p>
    <w:p w:rsidR="007E6927" w:rsidRDefault="007E6927" w:rsidP="007E6927">
      <w:pPr>
        <w:pStyle w:val="NoSpacing"/>
        <w:spacing w:line="480" w:lineRule="auto"/>
        <w:jc w:val="both"/>
        <w:rPr>
          <w:rFonts w:ascii="Arial" w:hAnsi="Arial" w:cs="Arial"/>
          <w:sz w:val="24"/>
          <w:szCs w:val="24"/>
        </w:rPr>
      </w:pPr>
    </w:p>
    <w:p w:rsidR="006C1C78" w:rsidRPr="006C1C78" w:rsidRDefault="006C1C78" w:rsidP="007E6927">
      <w:pPr>
        <w:pStyle w:val="NoSpacing"/>
        <w:spacing w:line="480" w:lineRule="auto"/>
        <w:jc w:val="both"/>
        <w:rPr>
          <w:rFonts w:ascii="Arial" w:hAnsi="Arial" w:cs="Arial"/>
          <w:sz w:val="24"/>
          <w:szCs w:val="24"/>
          <w:u w:val="single"/>
        </w:rPr>
      </w:pPr>
      <w:r w:rsidRPr="006C1C78">
        <w:rPr>
          <w:rFonts w:ascii="Arial" w:hAnsi="Arial" w:cs="Arial"/>
          <w:sz w:val="24"/>
          <w:szCs w:val="24"/>
          <w:u w:val="single"/>
        </w:rPr>
        <w:t>Condonation application</w:t>
      </w:r>
    </w:p>
    <w:p w:rsidR="007E6927" w:rsidRDefault="00CC6241"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record was filed late as a result of a dispute between the partie</w:t>
      </w:r>
      <w:r w:rsidR="00DC5E32">
        <w:rPr>
          <w:rFonts w:ascii="Arial" w:hAnsi="Arial" w:cs="Arial"/>
          <w:sz w:val="24"/>
          <w:szCs w:val="24"/>
        </w:rPr>
        <w:t>s as to whether Mr Kamwi should</w:t>
      </w:r>
      <w:r w:rsidR="0089780D">
        <w:rPr>
          <w:rFonts w:ascii="Arial" w:hAnsi="Arial" w:cs="Arial"/>
          <w:sz w:val="24"/>
          <w:szCs w:val="24"/>
        </w:rPr>
        <w:t xml:space="preserve"> </w:t>
      </w:r>
      <w:r>
        <w:rPr>
          <w:rFonts w:ascii="Arial" w:hAnsi="Arial" w:cs="Arial"/>
          <w:sz w:val="24"/>
          <w:szCs w:val="24"/>
        </w:rPr>
        <w:t xml:space="preserve">be exempted </w:t>
      </w:r>
      <w:r w:rsidR="0089780D">
        <w:rPr>
          <w:rFonts w:ascii="Arial" w:hAnsi="Arial" w:cs="Arial"/>
          <w:sz w:val="24"/>
          <w:szCs w:val="24"/>
        </w:rPr>
        <w:t xml:space="preserve">from the requirement of filing security for the purpose of the appeal. Mr Kamwi was thus compelled to file an application in this regard with the result that he was exempted from complying with this requirement and the record consisting of one volume was </w:t>
      </w:r>
      <w:r w:rsidR="00DC5E32">
        <w:rPr>
          <w:rFonts w:ascii="Arial" w:hAnsi="Arial" w:cs="Arial"/>
          <w:sz w:val="24"/>
          <w:szCs w:val="24"/>
        </w:rPr>
        <w:t xml:space="preserve">only </w:t>
      </w:r>
      <w:r w:rsidR="0089780D">
        <w:rPr>
          <w:rFonts w:ascii="Arial" w:hAnsi="Arial" w:cs="Arial"/>
          <w:sz w:val="24"/>
          <w:szCs w:val="24"/>
        </w:rPr>
        <w:t>thereafter filed. An application has thus been brought by Mr Kamwi to condone his late filing of the record. If there were prospects of success on appeal</w:t>
      </w:r>
      <w:r w:rsidR="00900254">
        <w:rPr>
          <w:rFonts w:ascii="Arial" w:hAnsi="Arial" w:cs="Arial"/>
          <w:sz w:val="24"/>
          <w:szCs w:val="24"/>
        </w:rPr>
        <w:t>,</w:t>
      </w:r>
      <w:r w:rsidR="0089780D">
        <w:rPr>
          <w:rFonts w:ascii="Arial" w:hAnsi="Arial" w:cs="Arial"/>
          <w:sz w:val="24"/>
          <w:szCs w:val="24"/>
        </w:rPr>
        <w:t xml:space="preserve"> </w:t>
      </w:r>
      <w:r w:rsidR="007A22DE">
        <w:rPr>
          <w:rFonts w:ascii="Arial" w:hAnsi="Arial" w:cs="Arial"/>
          <w:sz w:val="24"/>
          <w:szCs w:val="24"/>
        </w:rPr>
        <w:t>I would not have hesitated to condone the non-compliance with the rule and reinstate the appeal that technically lapsed when the record was not filed timeously. However</w:t>
      </w:r>
      <w:r w:rsidR="00842E99">
        <w:rPr>
          <w:rFonts w:ascii="Arial" w:hAnsi="Arial" w:cs="Arial"/>
          <w:sz w:val="24"/>
          <w:szCs w:val="24"/>
        </w:rPr>
        <w:t>,</w:t>
      </w:r>
      <w:r w:rsidR="007A22DE">
        <w:rPr>
          <w:rFonts w:ascii="Arial" w:hAnsi="Arial" w:cs="Arial"/>
          <w:sz w:val="24"/>
          <w:szCs w:val="24"/>
        </w:rPr>
        <w:t xml:space="preserve"> as one of the requirements for a condonation application is that an applicant must show </w:t>
      </w:r>
      <w:r w:rsidR="00DC5E32">
        <w:rPr>
          <w:rFonts w:ascii="Arial" w:hAnsi="Arial" w:cs="Arial"/>
          <w:sz w:val="24"/>
          <w:szCs w:val="24"/>
        </w:rPr>
        <w:t>prospects of success on appeal if</w:t>
      </w:r>
      <w:r w:rsidR="007A22DE">
        <w:rPr>
          <w:rFonts w:ascii="Arial" w:hAnsi="Arial" w:cs="Arial"/>
          <w:sz w:val="24"/>
          <w:szCs w:val="24"/>
        </w:rPr>
        <w:t xml:space="preserve"> the appeal is </w:t>
      </w:r>
      <w:r w:rsidR="00DE1C2B">
        <w:rPr>
          <w:rFonts w:ascii="Arial" w:hAnsi="Arial" w:cs="Arial"/>
          <w:sz w:val="24"/>
          <w:szCs w:val="24"/>
        </w:rPr>
        <w:t xml:space="preserve">to be </w:t>
      </w:r>
      <w:r w:rsidR="007A22DE">
        <w:rPr>
          <w:rFonts w:ascii="Arial" w:hAnsi="Arial" w:cs="Arial"/>
          <w:sz w:val="24"/>
          <w:szCs w:val="24"/>
        </w:rPr>
        <w:t>reinstated</w:t>
      </w:r>
      <w:r w:rsidR="00900254">
        <w:rPr>
          <w:rFonts w:ascii="Arial" w:hAnsi="Arial" w:cs="Arial"/>
          <w:sz w:val="24"/>
          <w:szCs w:val="24"/>
        </w:rPr>
        <w:t>,</w:t>
      </w:r>
      <w:r w:rsidR="007A22DE">
        <w:rPr>
          <w:rFonts w:ascii="Arial" w:hAnsi="Arial" w:cs="Arial"/>
          <w:sz w:val="24"/>
          <w:szCs w:val="24"/>
        </w:rPr>
        <w:t xml:space="preserve"> I cannot grant the condonation application. I have articulated the issues on the merits above and it is apparent from what is stated that there are no prospects of success hence the appeal cannot be reinstated. </w:t>
      </w:r>
    </w:p>
    <w:p w:rsidR="00D4048E" w:rsidRDefault="00D4048E" w:rsidP="00D4048E">
      <w:pPr>
        <w:pStyle w:val="NoSpacing"/>
        <w:spacing w:line="480" w:lineRule="auto"/>
        <w:jc w:val="both"/>
        <w:rPr>
          <w:rFonts w:ascii="Arial" w:hAnsi="Arial" w:cs="Arial"/>
          <w:sz w:val="24"/>
          <w:szCs w:val="24"/>
        </w:rPr>
      </w:pPr>
    </w:p>
    <w:p w:rsidR="006C1C78" w:rsidRPr="00CD2898" w:rsidRDefault="00CD2898" w:rsidP="00D4048E">
      <w:pPr>
        <w:pStyle w:val="NoSpacing"/>
        <w:spacing w:line="480" w:lineRule="auto"/>
        <w:jc w:val="both"/>
        <w:rPr>
          <w:rFonts w:ascii="Arial" w:hAnsi="Arial" w:cs="Arial"/>
          <w:sz w:val="24"/>
          <w:szCs w:val="24"/>
          <w:u w:val="single"/>
        </w:rPr>
      </w:pPr>
      <w:r w:rsidRPr="00CD2898">
        <w:rPr>
          <w:rFonts w:ascii="Arial" w:hAnsi="Arial" w:cs="Arial"/>
          <w:sz w:val="24"/>
          <w:szCs w:val="24"/>
          <w:u w:val="single"/>
        </w:rPr>
        <w:t>Costs</w:t>
      </w:r>
    </w:p>
    <w:p w:rsidR="007E6927" w:rsidRDefault="0006049D"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900254">
        <w:rPr>
          <w:rFonts w:ascii="Arial" w:hAnsi="Arial" w:cs="Arial"/>
          <w:sz w:val="24"/>
          <w:szCs w:val="24"/>
        </w:rPr>
        <w:t>,</w:t>
      </w:r>
      <w:r>
        <w:rPr>
          <w:rFonts w:ascii="Arial" w:hAnsi="Arial" w:cs="Arial"/>
          <w:sz w:val="24"/>
          <w:szCs w:val="24"/>
        </w:rPr>
        <w:t xml:space="preserve"> there</w:t>
      </w:r>
      <w:r w:rsidR="00D951E7">
        <w:rPr>
          <w:rFonts w:ascii="Arial" w:hAnsi="Arial" w:cs="Arial"/>
          <w:sz w:val="24"/>
          <w:szCs w:val="24"/>
        </w:rPr>
        <w:t xml:space="preserve"> </w:t>
      </w:r>
      <w:r w:rsidR="00C60028">
        <w:rPr>
          <w:rFonts w:ascii="Arial" w:hAnsi="Arial" w:cs="Arial"/>
          <w:sz w:val="24"/>
          <w:szCs w:val="24"/>
        </w:rPr>
        <w:t>are</w:t>
      </w:r>
      <w:r w:rsidR="00D951E7">
        <w:rPr>
          <w:rFonts w:ascii="Arial" w:hAnsi="Arial" w:cs="Arial"/>
          <w:sz w:val="24"/>
          <w:szCs w:val="24"/>
        </w:rPr>
        <w:t xml:space="preserve"> no reason</w:t>
      </w:r>
      <w:r w:rsidR="00C60028">
        <w:rPr>
          <w:rFonts w:ascii="Arial" w:hAnsi="Arial" w:cs="Arial"/>
          <w:sz w:val="24"/>
          <w:szCs w:val="24"/>
        </w:rPr>
        <w:t>s</w:t>
      </w:r>
      <w:r w:rsidR="00D951E7">
        <w:rPr>
          <w:rFonts w:ascii="Arial" w:hAnsi="Arial" w:cs="Arial"/>
          <w:sz w:val="24"/>
          <w:szCs w:val="24"/>
        </w:rPr>
        <w:t xml:space="preserve"> why the normal costs order should not be granted </w:t>
      </w:r>
      <w:r w:rsidR="005D5936">
        <w:rPr>
          <w:rFonts w:ascii="Arial" w:hAnsi="Arial" w:cs="Arial"/>
          <w:sz w:val="24"/>
          <w:szCs w:val="24"/>
        </w:rPr>
        <w:t xml:space="preserve">nor did Mr Kamwi refer to any such reasons </w:t>
      </w:r>
      <w:r w:rsidR="00D951E7">
        <w:rPr>
          <w:rFonts w:ascii="Arial" w:hAnsi="Arial" w:cs="Arial"/>
          <w:sz w:val="24"/>
          <w:szCs w:val="24"/>
        </w:rPr>
        <w:t>and I will issue such an order.</w:t>
      </w:r>
    </w:p>
    <w:p w:rsidR="00CC63BB" w:rsidRDefault="00CC63BB" w:rsidP="00CC63BB">
      <w:pPr>
        <w:pStyle w:val="NoSpacing"/>
        <w:spacing w:line="480" w:lineRule="auto"/>
        <w:jc w:val="both"/>
        <w:rPr>
          <w:rFonts w:ascii="Arial" w:hAnsi="Arial" w:cs="Arial"/>
          <w:sz w:val="24"/>
          <w:szCs w:val="24"/>
        </w:rPr>
      </w:pPr>
    </w:p>
    <w:p w:rsidR="00CC63BB" w:rsidRPr="00CC63BB" w:rsidRDefault="00CC63BB" w:rsidP="00CC63BB">
      <w:pPr>
        <w:pStyle w:val="NoSpacing"/>
        <w:spacing w:line="480" w:lineRule="auto"/>
        <w:jc w:val="both"/>
        <w:rPr>
          <w:rFonts w:ascii="Arial" w:hAnsi="Arial" w:cs="Arial"/>
          <w:sz w:val="24"/>
          <w:szCs w:val="24"/>
          <w:u w:val="single"/>
        </w:rPr>
      </w:pPr>
      <w:r w:rsidRPr="00CC63BB">
        <w:rPr>
          <w:rFonts w:ascii="Arial" w:hAnsi="Arial" w:cs="Arial"/>
          <w:sz w:val="24"/>
          <w:szCs w:val="24"/>
          <w:u w:val="single"/>
        </w:rPr>
        <w:t>Order</w:t>
      </w:r>
    </w:p>
    <w:p w:rsidR="00DC5E32" w:rsidRDefault="00DC5E32" w:rsidP="007E69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result the application to condone the late filing of the record </w:t>
      </w:r>
      <w:r w:rsidRPr="001F1506">
        <w:rPr>
          <w:rFonts w:ascii="Arial" w:hAnsi="Arial" w:cs="Arial"/>
          <w:sz w:val="24"/>
          <w:szCs w:val="24"/>
        </w:rPr>
        <w:t xml:space="preserve">and </w:t>
      </w:r>
      <w:r w:rsidR="00653278" w:rsidRPr="001F1506">
        <w:rPr>
          <w:rFonts w:ascii="Arial" w:hAnsi="Arial" w:cs="Arial"/>
          <w:sz w:val="24"/>
          <w:szCs w:val="24"/>
        </w:rPr>
        <w:t>reinstate</w:t>
      </w:r>
      <w:r>
        <w:rPr>
          <w:rFonts w:ascii="Arial" w:hAnsi="Arial" w:cs="Arial"/>
          <w:sz w:val="24"/>
          <w:szCs w:val="24"/>
        </w:rPr>
        <w:t xml:space="preserve"> the appeal is dismissed with costs. </w:t>
      </w:r>
    </w:p>
    <w:p w:rsidR="007E6927" w:rsidRPr="00991107" w:rsidRDefault="007E6927" w:rsidP="007E6927">
      <w:pPr>
        <w:pStyle w:val="NoSpacing"/>
        <w:rPr>
          <w:rFonts w:ascii="Arial" w:hAnsi="Arial" w:cs="Arial"/>
          <w:b/>
          <w:sz w:val="24"/>
          <w:szCs w:val="24"/>
        </w:rPr>
      </w:pPr>
    </w:p>
    <w:p w:rsidR="007E6927" w:rsidRDefault="007E6927" w:rsidP="007E6927">
      <w:pPr>
        <w:pStyle w:val="NoSpacing"/>
        <w:rPr>
          <w:rFonts w:ascii="Arial" w:hAnsi="Arial" w:cs="Arial"/>
          <w:b/>
          <w:sz w:val="24"/>
          <w:szCs w:val="24"/>
        </w:rPr>
      </w:pPr>
    </w:p>
    <w:p w:rsidR="007E6927" w:rsidRDefault="007E6927" w:rsidP="007E6927">
      <w:pPr>
        <w:pStyle w:val="NoSpacing"/>
        <w:rPr>
          <w:rFonts w:ascii="Arial" w:hAnsi="Arial" w:cs="Arial"/>
          <w:b/>
          <w:sz w:val="24"/>
          <w:szCs w:val="24"/>
        </w:rPr>
      </w:pPr>
    </w:p>
    <w:p w:rsidR="00CC63BB" w:rsidRDefault="00CC63BB" w:rsidP="007E6927">
      <w:pPr>
        <w:pStyle w:val="NoSpacing"/>
        <w:rPr>
          <w:rFonts w:ascii="Arial" w:hAnsi="Arial" w:cs="Arial"/>
          <w:b/>
          <w:sz w:val="24"/>
          <w:szCs w:val="24"/>
        </w:rPr>
      </w:pPr>
    </w:p>
    <w:p w:rsidR="007E6927" w:rsidRDefault="007E6927" w:rsidP="007E6927">
      <w:pPr>
        <w:pStyle w:val="NoSpacing"/>
        <w:rPr>
          <w:rFonts w:ascii="Arial" w:hAnsi="Arial" w:cs="Arial"/>
          <w:b/>
          <w:sz w:val="24"/>
          <w:szCs w:val="24"/>
        </w:rPr>
      </w:pPr>
    </w:p>
    <w:p w:rsidR="00CC63BB" w:rsidRPr="00991107" w:rsidRDefault="00CC63BB" w:rsidP="007E6927">
      <w:pPr>
        <w:pStyle w:val="NoSpacing"/>
        <w:rPr>
          <w:rFonts w:ascii="Arial" w:hAnsi="Arial" w:cs="Arial"/>
          <w:b/>
          <w:sz w:val="24"/>
          <w:szCs w:val="24"/>
        </w:rPr>
      </w:pPr>
    </w:p>
    <w:p w:rsidR="007E6927" w:rsidRPr="00F4471E" w:rsidRDefault="007E6927" w:rsidP="007E6927">
      <w:pPr>
        <w:spacing w:after="0" w:line="276" w:lineRule="auto"/>
        <w:jc w:val="both"/>
        <w:rPr>
          <w:rFonts w:ascii="Arial" w:hAnsi="Arial" w:cs="Arial"/>
          <w:b/>
          <w:sz w:val="24"/>
          <w:szCs w:val="24"/>
        </w:rPr>
      </w:pPr>
      <w:r>
        <w:rPr>
          <w:rFonts w:ascii="Arial" w:hAnsi="Arial" w:cs="Arial"/>
          <w:b/>
          <w:sz w:val="24"/>
          <w:szCs w:val="24"/>
        </w:rPr>
        <w:t>__________________</w:t>
      </w:r>
    </w:p>
    <w:p w:rsidR="007E6927" w:rsidRPr="00F4471E" w:rsidRDefault="007E6927" w:rsidP="007E6927">
      <w:pPr>
        <w:spacing w:after="0" w:line="240" w:lineRule="auto"/>
        <w:jc w:val="both"/>
        <w:rPr>
          <w:rFonts w:ascii="Arial" w:hAnsi="Arial" w:cs="Arial"/>
          <w:b/>
          <w:sz w:val="24"/>
          <w:szCs w:val="24"/>
        </w:rPr>
      </w:pPr>
      <w:r>
        <w:rPr>
          <w:rFonts w:ascii="Arial" w:hAnsi="Arial" w:cs="Arial"/>
          <w:b/>
          <w:sz w:val="24"/>
          <w:szCs w:val="24"/>
        </w:rPr>
        <w:t>FRANK AJA</w:t>
      </w:r>
    </w:p>
    <w:p w:rsidR="007E6927" w:rsidRDefault="007E6927"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p>
    <w:p w:rsidR="00CC63BB" w:rsidRDefault="00CC63BB"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r>
        <w:rPr>
          <w:rFonts w:ascii="Arial" w:hAnsi="Arial" w:cs="Arial"/>
          <w:b/>
          <w:sz w:val="24"/>
          <w:szCs w:val="24"/>
        </w:rPr>
        <w:t>__________________</w:t>
      </w:r>
    </w:p>
    <w:p w:rsidR="007E6927" w:rsidRDefault="007E6927" w:rsidP="007E6927">
      <w:pPr>
        <w:spacing w:after="0" w:line="240" w:lineRule="auto"/>
        <w:jc w:val="both"/>
        <w:rPr>
          <w:rFonts w:ascii="Arial" w:hAnsi="Arial" w:cs="Arial"/>
          <w:b/>
          <w:sz w:val="24"/>
          <w:szCs w:val="24"/>
        </w:rPr>
      </w:pPr>
      <w:r>
        <w:rPr>
          <w:rFonts w:ascii="Arial" w:hAnsi="Arial" w:cs="Arial"/>
          <w:b/>
          <w:sz w:val="24"/>
          <w:szCs w:val="24"/>
        </w:rPr>
        <w:t>DAMASEB DCJ</w:t>
      </w:r>
    </w:p>
    <w:p w:rsidR="007E6927" w:rsidRDefault="007E6927"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p>
    <w:p w:rsidR="00CC63BB" w:rsidRDefault="00CC63BB" w:rsidP="007E6927">
      <w:pPr>
        <w:spacing w:after="0" w:line="240" w:lineRule="auto"/>
        <w:jc w:val="both"/>
        <w:rPr>
          <w:rFonts w:ascii="Arial" w:hAnsi="Arial" w:cs="Arial"/>
          <w:b/>
          <w:sz w:val="24"/>
          <w:szCs w:val="24"/>
        </w:rPr>
      </w:pPr>
    </w:p>
    <w:p w:rsidR="00CC63BB" w:rsidRDefault="00CC63BB" w:rsidP="007E6927">
      <w:pPr>
        <w:spacing w:after="0" w:line="240" w:lineRule="auto"/>
        <w:jc w:val="both"/>
        <w:rPr>
          <w:rFonts w:ascii="Arial" w:hAnsi="Arial" w:cs="Arial"/>
          <w:b/>
          <w:sz w:val="24"/>
          <w:szCs w:val="24"/>
        </w:rPr>
      </w:pPr>
    </w:p>
    <w:p w:rsidR="007E6927" w:rsidRDefault="007E6927" w:rsidP="007E6927">
      <w:pPr>
        <w:spacing w:after="0" w:line="240" w:lineRule="auto"/>
        <w:jc w:val="both"/>
        <w:rPr>
          <w:rFonts w:ascii="Arial" w:hAnsi="Arial" w:cs="Arial"/>
          <w:b/>
          <w:sz w:val="24"/>
          <w:szCs w:val="24"/>
        </w:rPr>
      </w:pPr>
      <w:r>
        <w:rPr>
          <w:rFonts w:ascii="Arial" w:hAnsi="Arial" w:cs="Arial"/>
          <w:b/>
          <w:sz w:val="24"/>
          <w:szCs w:val="24"/>
        </w:rPr>
        <w:t>__________________</w:t>
      </w:r>
    </w:p>
    <w:p w:rsidR="00CC63BB" w:rsidRDefault="005D5936" w:rsidP="007E6927">
      <w:pPr>
        <w:pStyle w:val="BodyText"/>
        <w:autoSpaceDE w:val="0"/>
        <w:autoSpaceDN w:val="0"/>
        <w:adjustRightInd w:val="0"/>
        <w:spacing w:line="480" w:lineRule="auto"/>
        <w:jc w:val="both"/>
        <w:rPr>
          <w:rFonts w:ascii="Arial" w:hAnsi="Arial" w:cs="Arial"/>
          <w:b/>
        </w:rPr>
      </w:pPr>
      <w:r>
        <w:rPr>
          <w:rFonts w:ascii="Arial" w:hAnsi="Arial" w:cs="Arial"/>
          <w:b/>
        </w:rPr>
        <w:t>HOFF</w:t>
      </w:r>
      <w:r w:rsidR="007E6927" w:rsidRPr="007E6927">
        <w:rPr>
          <w:rFonts w:ascii="Arial" w:hAnsi="Arial" w:cs="Arial"/>
          <w:b/>
        </w:rPr>
        <w:t xml:space="preserve"> JA</w:t>
      </w:r>
    </w:p>
    <w:p w:rsidR="009C410C" w:rsidRDefault="009C410C" w:rsidP="007E6927">
      <w:pPr>
        <w:pStyle w:val="BodyText"/>
        <w:autoSpaceDE w:val="0"/>
        <w:autoSpaceDN w:val="0"/>
        <w:adjustRightInd w:val="0"/>
        <w:spacing w:line="480" w:lineRule="auto"/>
        <w:jc w:val="both"/>
        <w:rPr>
          <w:rFonts w:ascii="Arial" w:hAnsi="Arial" w:cs="Arial"/>
        </w:rPr>
      </w:pPr>
    </w:p>
    <w:p w:rsidR="007E6927" w:rsidRPr="00F4471E" w:rsidRDefault="007E6927" w:rsidP="007E6927">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7E6927" w:rsidRDefault="007E6927" w:rsidP="007E6927">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7E6927" w:rsidTr="00644229">
        <w:tc>
          <w:tcPr>
            <w:tcW w:w="4555" w:type="dxa"/>
          </w:tcPr>
          <w:p w:rsidR="007E6927" w:rsidRDefault="007E6927" w:rsidP="00644229">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7E6927" w:rsidRDefault="007E6927" w:rsidP="00644229">
            <w:pPr>
              <w:pStyle w:val="BodyText"/>
              <w:autoSpaceDE w:val="0"/>
              <w:autoSpaceDN w:val="0"/>
              <w:adjustRightInd w:val="0"/>
              <w:spacing w:line="480" w:lineRule="auto"/>
              <w:jc w:val="both"/>
              <w:rPr>
                <w:rFonts w:ascii="Arial" w:hAnsi="Arial" w:cs="Arial"/>
              </w:rPr>
            </w:pPr>
            <w:r>
              <w:rPr>
                <w:rFonts w:ascii="Arial" w:hAnsi="Arial" w:cs="Arial"/>
              </w:rPr>
              <w:t>In Person</w:t>
            </w:r>
          </w:p>
        </w:tc>
      </w:tr>
      <w:tr w:rsidR="007E6927" w:rsidTr="00644229">
        <w:tc>
          <w:tcPr>
            <w:tcW w:w="4555" w:type="dxa"/>
          </w:tcPr>
          <w:p w:rsidR="007E6927" w:rsidRDefault="007E6927" w:rsidP="00644229">
            <w:pPr>
              <w:pStyle w:val="BodyText"/>
              <w:autoSpaceDE w:val="0"/>
              <w:autoSpaceDN w:val="0"/>
              <w:adjustRightInd w:val="0"/>
              <w:spacing w:line="480" w:lineRule="auto"/>
              <w:ind w:left="-108"/>
              <w:jc w:val="both"/>
              <w:rPr>
                <w:rFonts w:ascii="Arial" w:hAnsi="Arial" w:cs="Arial"/>
              </w:rPr>
            </w:pPr>
          </w:p>
        </w:tc>
        <w:tc>
          <w:tcPr>
            <w:tcW w:w="4556" w:type="dxa"/>
          </w:tcPr>
          <w:p w:rsidR="007E6927" w:rsidRDefault="007E6927" w:rsidP="00644229">
            <w:pPr>
              <w:pStyle w:val="BodyText"/>
              <w:autoSpaceDE w:val="0"/>
              <w:autoSpaceDN w:val="0"/>
              <w:adjustRightInd w:val="0"/>
              <w:spacing w:line="480" w:lineRule="auto"/>
              <w:jc w:val="both"/>
              <w:rPr>
                <w:rFonts w:ascii="Arial" w:hAnsi="Arial" w:cs="Arial"/>
              </w:rPr>
            </w:pPr>
          </w:p>
        </w:tc>
      </w:tr>
      <w:tr w:rsidR="007E6927" w:rsidTr="00644229">
        <w:tc>
          <w:tcPr>
            <w:tcW w:w="4555" w:type="dxa"/>
          </w:tcPr>
          <w:p w:rsidR="007E6927" w:rsidRDefault="007E6927" w:rsidP="00644229">
            <w:pPr>
              <w:pStyle w:val="BodyText"/>
              <w:autoSpaceDE w:val="0"/>
              <w:autoSpaceDN w:val="0"/>
              <w:adjustRightInd w:val="0"/>
              <w:spacing w:line="480" w:lineRule="auto"/>
              <w:ind w:left="-108"/>
              <w:jc w:val="both"/>
              <w:rPr>
                <w:rFonts w:ascii="Arial" w:hAnsi="Arial" w:cs="Arial"/>
              </w:rPr>
            </w:pPr>
          </w:p>
        </w:tc>
        <w:tc>
          <w:tcPr>
            <w:tcW w:w="4556" w:type="dxa"/>
          </w:tcPr>
          <w:p w:rsidR="007E6927" w:rsidRDefault="007E6927" w:rsidP="00644229">
            <w:pPr>
              <w:pStyle w:val="BodyText"/>
              <w:autoSpaceDE w:val="0"/>
              <w:autoSpaceDN w:val="0"/>
              <w:adjustRightInd w:val="0"/>
              <w:spacing w:line="480" w:lineRule="auto"/>
              <w:jc w:val="both"/>
              <w:rPr>
                <w:rFonts w:ascii="Arial" w:hAnsi="Arial" w:cs="Arial"/>
              </w:rPr>
            </w:pPr>
          </w:p>
        </w:tc>
      </w:tr>
      <w:tr w:rsidR="007E6927" w:rsidTr="00644229">
        <w:tc>
          <w:tcPr>
            <w:tcW w:w="4555" w:type="dxa"/>
          </w:tcPr>
          <w:p w:rsidR="007E6927" w:rsidRDefault="007E6927" w:rsidP="00644229">
            <w:pPr>
              <w:pStyle w:val="BodyText"/>
              <w:autoSpaceDE w:val="0"/>
              <w:autoSpaceDN w:val="0"/>
              <w:adjustRightInd w:val="0"/>
              <w:spacing w:line="480" w:lineRule="auto"/>
              <w:ind w:left="-108"/>
              <w:jc w:val="both"/>
              <w:rPr>
                <w:rFonts w:ascii="Arial" w:hAnsi="Arial" w:cs="Arial"/>
              </w:rPr>
            </w:pPr>
            <w:r>
              <w:rPr>
                <w:rFonts w:ascii="Arial" w:hAnsi="Arial" w:cs="Arial"/>
              </w:rPr>
              <w:t>RESPONDENT:</w:t>
            </w:r>
          </w:p>
        </w:tc>
        <w:tc>
          <w:tcPr>
            <w:tcW w:w="4556" w:type="dxa"/>
          </w:tcPr>
          <w:p w:rsidR="007E6927" w:rsidRDefault="0096021E" w:rsidP="00644229">
            <w:pPr>
              <w:pStyle w:val="BodyText"/>
              <w:autoSpaceDE w:val="0"/>
              <w:autoSpaceDN w:val="0"/>
              <w:adjustRightInd w:val="0"/>
              <w:spacing w:line="480" w:lineRule="auto"/>
              <w:jc w:val="both"/>
              <w:rPr>
                <w:rFonts w:ascii="Arial" w:hAnsi="Arial" w:cs="Arial"/>
              </w:rPr>
            </w:pPr>
            <w:r>
              <w:rPr>
                <w:rFonts w:ascii="Arial" w:hAnsi="Arial" w:cs="Arial"/>
              </w:rPr>
              <w:t>A Vaatz</w:t>
            </w:r>
          </w:p>
        </w:tc>
      </w:tr>
      <w:tr w:rsidR="007E6927" w:rsidTr="00644229">
        <w:tc>
          <w:tcPr>
            <w:tcW w:w="4555" w:type="dxa"/>
          </w:tcPr>
          <w:p w:rsidR="007E6927" w:rsidRDefault="007E6927" w:rsidP="00644229">
            <w:pPr>
              <w:pStyle w:val="BodyText"/>
              <w:autoSpaceDE w:val="0"/>
              <w:autoSpaceDN w:val="0"/>
              <w:adjustRightInd w:val="0"/>
              <w:spacing w:line="480" w:lineRule="auto"/>
              <w:ind w:left="-108"/>
              <w:jc w:val="both"/>
              <w:rPr>
                <w:rFonts w:ascii="Arial" w:hAnsi="Arial" w:cs="Arial"/>
              </w:rPr>
            </w:pPr>
          </w:p>
        </w:tc>
        <w:tc>
          <w:tcPr>
            <w:tcW w:w="4556" w:type="dxa"/>
          </w:tcPr>
          <w:p w:rsidR="007E6927" w:rsidRDefault="0096021E" w:rsidP="00644229">
            <w:pPr>
              <w:pStyle w:val="BodyText"/>
              <w:autoSpaceDE w:val="0"/>
              <w:autoSpaceDN w:val="0"/>
              <w:adjustRightInd w:val="0"/>
              <w:spacing w:line="480" w:lineRule="auto"/>
              <w:jc w:val="both"/>
              <w:rPr>
                <w:rFonts w:ascii="Arial" w:hAnsi="Arial" w:cs="Arial"/>
              </w:rPr>
            </w:pPr>
            <w:r>
              <w:rPr>
                <w:rFonts w:ascii="Arial" w:hAnsi="Arial" w:cs="Arial"/>
              </w:rPr>
              <w:t xml:space="preserve">Of </w:t>
            </w:r>
            <w:r w:rsidR="007E6927">
              <w:rPr>
                <w:rFonts w:ascii="Arial" w:hAnsi="Arial" w:cs="Arial"/>
              </w:rPr>
              <w:t>Andreas Vaatz &amp; Partners, Windhoek</w:t>
            </w:r>
          </w:p>
        </w:tc>
      </w:tr>
    </w:tbl>
    <w:p w:rsidR="007E6927" w:rsidRDefault="007E6927" w:rsidP="007E6927">
      <w:pPr>
        <w:pStyle w:val="BodyText"/>
        <w:autoSpaceDE w:val="0"/>
        <w:autoSpaceDN w:val="0"/>
        <w:adjustRightInd w:val="0"/>
        <w:spacing w:line="480" w:lineRule="auto"/>
        <w:jc w:val="both"/>
        <w:rPr>
          <w:rFonts w:ascii="Arial" w:hAnsi="Arial" w:cs="Arial"/>
        </w:rPr>
      </w:pPr>
    </w:p>
    <w:p w:rsidR="007E6927" w:rsidRDefault="007E6927" w:rsidP="007E6927">
      <w:pPr>
        <w:pStyle w:val="BodyText"/>
        <w:autoSpaceDE w:val="0"/>
        <w:autoSpaceDN w:val="0"/>
        <w:adjustRightInd w:val="0"/>
        <w:spacing w:line="480" w:lineRule="auto"/>
        <w:jc w:val="both"/>
        <w:rPr>
          <w:rFonts w:ascii="Arial" w:hAnsi="Arial" w:cs="Arial"/>
        </w:rPr>
      </w:pPr>
    </w:p>
    <w:sectPr w:rsidR="007E6927" w:rsidSect="007E6927">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5A" w:rsidRDefault="001F295A" w:rsidP="00AA605B">
      <w:pPr>
        <w:spacing w:after="0" w:line="240" w:lineRule="auto"/>
      </w:pPr>
      <w:r>
        <w:separator/>
      </w:r>
    </w:p>
  </w:endnote>
  <w:endnote w:type="continuationSeparator" w:id="0">
    <w:p w:rsidR="001F295A" w:rsidRDefault="001F295A" w:rsidP="00AA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5A" w:rsidRDefault="001F295A" w:rsidP="00AA605B">
      <w:pPr>
        <w:spacing w:after="0" w:line="240" w:lineRule="auto"/>
      </w:pPr>
      <w:r>
        <w:separator/>
      </w:r>
    </w:p>
  </w:footnote>
  <w:footnote w:type="continuationSeparator" w:id="0">
    <w:p w:rsidR="001F295A" w:rsidRDefault="001F295A" w:rsidP="00AA605B">
      <w:pPr>
        <w:spacing w:after="0" w:line="240" w:lineRule="auto"/>
      </w:pPr>
      <w:r>
        <w:continuationSeparator/>
      </w:r>
    </w:p>
  </w:footnote>
  <w:footnote w:id="1">
    <w:p w:rsidR="00AA605B" w:rsidRPr="00AA605B" w:rsidRDefault="00AA605B" w:rsidP="00564BDE">
      <w:pPr>
        <w:spacing w:after="0" w:line="240" w:lineRule="auto"/>
        <w:jc w:val="both"/>
        <w:rPr>
          <w:rFonts w:ascii="Arial" w:hAnsi="Arial" w:cs="Arial"/>
          <w:sz w:val="20"/>
          <w:szCs w:val="20"/>
        </w:rPr>
      </w:pPr>
      <w:r>
        <w:rPr>
          <w:rStyle w:val="FootnoteReference"/>
        </w:rPr>
        <w:footnoteRef/>
      </w:r>
      <w:r>
        <w:t xml:space="preserve"> </w:t>
      </w:r>
      <w:r w:rsidRPr="00AA605B">
        <w:rPr>
          <w:rFonts w:ascii="Arial" w:hAnsi="Arial" w:cs="Arial"/>
          <w:sz w:val="20"/>
          <w:szCs w:val="20"/>
        </w:rPr>
        <w:t xml:space="preserve">See also </w:t>
      </w:r>
      <w:r w:rsidR="001C5C03" w:rsidRPr="00270F40">
        <w:rPr>
          <w:rFonts w:ascii="Arial" w:hAnsi="Arial" w:cs="Arial"/>
          <w:i/>
          <w:sz w:val="20"/>
          <w:szCs w:val="20"/>
        </w:rPr>
        <w:t xml:space="preserve">Standard Bank Namibia Limited v Nationwide Detectives and Professional Practitioners CC </w:t>
      </w:r>
      <w:r w:rsidR="00AE0B38">
        <w:rPr>
          <w:rFonts w:ascii="Arial" w:hAnsi="Arial" w:cs="Arial"/>
          <w:sz w:val="20"/>
          <w:szCs w:val="20"/>
        </w:rPr>
        <w:t>(I 2051/</w:t>
      </w:r>
      <w:r w:rsidR="001C5C03" w:rsidRPr="00270F40">
        <w:rPr>
          <w:rFonts w:ascii="Arial" w:hAnsi="Arial" w:cs="Arial"/>
          <w:sz w:val="20"/>
          <w:szCs w:val="20"/>
        </w:rPr>
        <w:t>2007) [2013] NAHCMD 200 (17 July 2013).</w:t>
      </w:r>
    </w:p>
  </w:footnote>
  <w:footnote w:id="2">
    <w:p w:rsidR="00567C61" w:rsidRPr="0059137B" w:rsidRDefault="00567C61" w:rsidP="0059137B">
      <w:pPr>
        <w:pStyle w:val="FootnoteText"/>
        <w:jc w:val="both"/>
        <w:rPr>
          <w:rFonts w:ascii="Arial" w:hAnsi="Arial" w:cs="Arial"/>
        </w:rPr>
      </w:pPr>
      <w:r w:rsidRPr="0059137B">
        <w:rPr>
          <w:rStyle w:val="FootnoteReference"/>
          <w:rFonts w:ascii="Arial" w:hAnsi="Arial" w:cs="Arial"/>
        </w:rPr>
        <w:footnoteRef/>
      </w:r>
      <w:r w:rsidRPr="0059137B">
        <w:rPr>
          <w:rFonts w:ascii="Arial" w:hAnsi="Arial" w:cs="Arial"/>
        </w:rPr>
        <w:t xml:space="preserve"> </w:t>
      </w:r>
      <w:r w:rsidR="008F3867" w:rsidRPr="0059137B">
        <w:rPr>
          <w:rFonts w:ascii="Arial" w:hAnsi="Arial" w:cs="Arial"/>
          <w:i/>
        </w:rPr>
        <w:t>Kamwi v Duvenhage &amp; another</w:t>
      </w:r>
      <w:r w:rsidR="00AE0B38">
        <w:rPr>
          <w:rFonts w:ascii="Arial" w:hAnsi="Arial" w:cs="Arial"/>
        </w:rPr>
        <w:t xml:space="preserve"> (SA 22/</w:t>
      </w:r>
      <w:r w:rsidR="00CB1649">
        <w:rPr>
          <w:rFonts w:ascii="Arial" w:hAnsi="Arial" w:cs="Arial"/>
        </w:rPr>
        <w:t>2008) [2009] NASC</w:t>
      </w:r>
      <w:r w:rsidR="008F3867" w:rsidRPr="0059137B">
        <w:rPr>
          <w:rFonts w:ascii="Arial" w:hAnsi="Arial" w:cs="Arial"/>
        </w:rPr>
        <w:t xml:space="preserve"> (13 November 2009).</w:t>
      </w:r>
    </w:p>
  </w:footnote>
  <w:footnote w:id="3">
    <w:p w:rsidR="00270F40" w:rsidRPr="00FF3336" w:rsidRDefault="00270F40" w:rsidP="00FF3336">
      <w:pPr>
        <w:spacing w:after="0" w:line="240" w:lineRule="auto"/>
        <w:jc w:val="both"/>
        <w:rPr>
          <w:rFonts w:ascii="Arial" w:hAnsi="Arial" w:cs="Arial"/>
          <w:sz w:val="20"/>
          <w:szCs w:val="20"/>
        </w:rPr>
      </w:pPr>
      <w:r w:rsidRPr="0059137B">
        <w:rPr>
          <w:rStyle w:val="FootnoteReference"/>
          <w:rFonts w:ascii="Arial" w:hAnsi="Arial" w:cs="Arial"/>
          <w:sz w:val="20"/>
          <w:szCs w:val="20"/>
        </w:rPr>
        <w:footnoteRef/>
      </w:r>
      <w:r w:rsidRPr="0059137B">
        <w:rPr>
          <w:rFonts w:ascii="Arial" w:hAnsi="Arial" w:cs="Arial"/>
          <w:sz w:val="20"/>
          <w:szCs w:val="20"/>
        </w:rPr>
        <w:t xml:space="preserve"> </w:t>
      </w:r>
      <w:r w:rsidR="00920E9C">
        <w:rPr>
          <w:rFonts w:ascii="Arial" w:hAnsi="Arial" w:cs="Arial"/>
          <w:i/>
          <w:sz w:val="20"/>
          <w:szCs w:val="20"/>
        </w:rPr>
        <w:t>Kamwi</w:t>
      </w:r>
      <w:r w:rsidR="00174C2A" w:rsidRPr="0059137B">
        <w:rPr>
          <w:rFonts w:ascii="Arial" w:hAnsi="Arial" w:cs="Arial"/>
          <w:sz w:val="20"/>
          <w:szCs w:val="20"/>
        </w:rPr>
        <w:t xml:space="preserve"> above, </w:t>
      </w:r>
      <w:r w:rsidR="00174C2A" w:rsidRPr="0059137B">
        <w:rPr>
          <w:rFonts w:ascii="Arial" w:hAnsi="Arial" w:cs="Arial"/>
          <w:i/>
          <w:sz w:val="20"/>
          <w:szCs w:val="20"/>
        </w:rPr>
        <w:t>Nationwide Detectives</w:t>
      </w:r>
      <w:r w:rsidR="0077150C">
        <w:rPr>
          <w:rFonts w:ascii="Arial" w:hAnsi="Arial" w:cs="Arial"/>
          <w:i/>
          <w:sz w:val="20"/>
          <w:szCs w:val="20"/>
        </w:rPr>
        <w:t xml:space="preserve"> &amp;</w:t>
      </w:r>
      <w:r w:rsidR="00174C2A" w:rsidRPr="0059137B">
        <w:rPr>
          <w:rFonts w:ascii="Arial" w:hAnsi="Arial" w:cs="Arial"/>
          <w:i/>
          <w:sz w:val="20"/>
          <w:szCs w:val="20"/>
        </w:rPr>
        <w:t xml:space="preserve"> Professional Practitioners CC </w:t>
      </w:r>
      <w:r w:rsidR="0059137B" w:rsidRPr="0059137B">
        <w:rPr>
          <w:rFonts w:ascii="Arial" w:hAnsi="Arial" w:cs="Arial"/>
          <w:i/>
          <w:sz w:val="20"/>
          <w:szCs w:val="20"/>
        </w:rPr>
        <w:t xml:space="preserve">v Standard Bank Namibia Ltd </w:t>
      </w:r>
      <w:r w:rsidR="0059137B" w:rsidRPr="0059137B">
        <w:rPr>
          <w:rFonts w:ascii="Arial" w:hAnsi="Arial" w:cs="Arial"/>
          <w:sz w:val="20"/>
          <w:szCs w:val="20"/>
        </w:rPr>
        <w:t xml:space="preserve">2007 (2) </w:t>
      </w:r>
      <w:r w:rsidR="00A521BD">
        <w:rPr>
          <w:rFonts w:ascii="Arial" w:hAnsi="Arial" w:cs="Arial"/>
          <w:sz w:val="20"/>
          <w:szCs w:val="20"/>
        </w:rPr>
        <w:t xml:space="preserve">NR </w:t>
      </w:r>
      <w:r w:rsidR="0059137B" w:rsidRPr="0059137B">
        <w:rPr>
          <w:rFonts w:ascii="Arial" w:hAnsi="Arial" w:cs="Arial"/>
          <w:sz w:val="20"/>
          <w:szCs w:val="20"/>
        </w:rPr>
        <w:t xml:space="preserve">592 (HC), </w:t>
      </w:r>
      <w:r w:rsidR="0070188D" w:rsidRPr="0059137B">
        <w:rPr>
          <w:rFonts w:ascii="Arial" w:hAnsi="Arial" w:cs="Arial"/>
          <w:sz w:val="20"/>
          <w:szCs w:val="20"/>
        </w:rPr>
        <w:t xml:space="preserve">and on appeal </w:t>
      </w:r>
      <w:r w:rsidR="00A521BD" w:rsidRPr="0059137B">
        <w:rPr>
          <w:rFonts w:ascii="Arial" w:hAnsi="Arial" w:cs="Arial"/>
          <w:i/>
          <w:sz w:val="20"/>
          <w:szCs w:val="20"/>
        </w:rPr>
        <w:t>Nationwide Detectives and Professional Practitioners CC v Standard Bank Namibia Ltd</w:t>
      </w:r>
      <w:r w:rsidR="00A521BD">
        <w:rPr>
          <w:rFonts w:ascii="Arial" w:hAnsi="Arial" w:cs="Arial"/>
          <w:i/>
          <w:sz w:val="20"/>
          <w:szCs w:val="20"/>
        </w:rPr>
        <w:t xml:space="preserve"> </w:t>
      </w:r>
      <w:r w:rsidR="00A521BD" w:rsidRPr="00A521BD">
        <w:rPr>
          <w:rFonts w:ascii="Arial" w:hAnsi="Arial" w:cs="Arial"/>
          <w:sz w:val="20"/>
          <w:szCs w:val="20"/>
        </w:rPr>
        <w:t>2008 (1) NR</w:t>
      </w:r>
      <w:r w:rsidR="00A521BD">
        <w:rPr>
          <w:rFonts w:ascii="Arial" w:hAnsi="Arial" w:cs="Arial"/>
          <w:sz w:val="20"/>
          <w:szCs w:val="20"/>
        </w:rPr>
        <w:t xml:space="preserve"> 290 (SC) para 3</w:t>
      </w:r>
      <w:r w:rsidR="0070188D">
        <w:rPr>
          <w:rFonts w:ascii="Arial" w:hAnsi="Arial" w:cs="Arial"/>
          <w:sz w:val="20"/>
          <w:szCs w:val="20"/>
        </w:rPr>
        <w:t>.</w:t>
      </w:r>
    </w:p>
  </w:footnote>
  <w:footnote w:id="4">
    <w:p w:rsidR="00E54A26" w:rsidRPr="00E54A26" w:rsidRDefault="00E54A26">
      <w:pPr>
        <w:pStyle w:val="FootnoteText"/>
        <w:rPr>
          <w:rFonts w:ascii="Arial" w:hAnsi="Arial" w:cs="Arial"/>
        </w:rPr>
      </w:pPr>
      <w:r w:rsidRPr="00E54A26">
        <w:rPr>
          <w:rStyle w:val="FootnoteReference"/>
          <w:rFonts w:ascii="Arial" w:hAnsi="Arial" w:cs="Arial"/>
        </w:rPr>
        <w:footnoteRef/>
      </w:r>
      <w:r w:rsidRPr="00E54A26">
        <w:rPr>
          <w:rFonts w:ascii="Arial" w:hAnsi="Arial" w:cs="Arial"/>
        </w:rPr>
        <w:t xml:space="preserve"> </w:t>
      </w:r>
      <w:r w:rsidRPr="00E54A26">
        <w:rPr>
          <w:rFonts w:ascii="Arial" w:hAnsi="Arial" w:cs="Arial"/>
          <w:i/>
        </w:rPr>
        <w:t>Nationwide Detective</w:t>
      </w:r>
      <w:r w:rsidR="00614B16">
        <w:rPr>
          <w:rFonts w:ascii="Arial" w:hAnsi="Arial" w:cs="Arial"/>
          <w:i/>
        </w:rPr>
        <w:t>s and Professional Practitioners</w:t>
      </w:r>
      <w:r w:rsidRPr="00E54A26">
        <w:rPr>
          <w:rFonts w:ascii="Arial" w:hAnsi="Arial" w:cs="Arial"/>
          <w:i/>
        </w:rPr>
        <w:t xml:space="preserve"> CC</w:t>
      </w:r>
      <w:r w:rsidRPr="00E54A26">
        <w:rPr>
          <w:rFonts w:ascii="Arial" w:hAnsi="Arial" w:cs="Arial"/>
        </w:rPr>
        <w:t xml:space="preserve"> above (SC) para 41.</w:t>
      </w:r>
    </w:p>
  </w:footnote>
  <w:footnote w:id="5">
    <w:p w:rsidR="000A6FF8" w:rsidRPr="00A55392" w:rsidRDefault="000A6FF8">
      <w:pPr>
        <w:pStyle w:val="FootnoteText"/>
        <w:rPr>
          <w:rFonts w:ascii="Arial" w:hAnsi="Arial" w:cs="Arial"/>
        </w:rPr>
      </w:pPr>
      <w:r w:rsidRPr="000A6FF8">
        <w:rPr>
          <w:rStyle w:val="FootnoteReference"/>
          <w:rFonts w:ascii="Arial" w:hAnsi="Arial" w:cs="Arial"/>
        </w:rPr>
        <w:footnoteRef/>
      </w:r>
      <w:r w:rsidRPr="000A6FF8">
        <w:rPr>
          <w:rFonts w:ascii="Arial" w:hAnsi="Arial" w:cs="Arial"/>
        </w:rPr>
        <w:t xml:space="preserve"> </w:t>
      </w:r>
      <w:r w:rsidR="00A55392" w:rsidRPr="00A55392">
        <w:rPr>
          <w:rFonts w:ascii="Arial" w:hAnsi="Arial" w:cs="Arial"/>
          <w:i/>
        </w:rPr>
        <w:t xml:space="preserve">Kamwi v Standard Bank Namibia Limited </w:t>
      </w:r>
      <w:r w:rsidR="00AE0B38">
        <w:rPr>
          <w:rFonts w:ascii="Arial" w:hAnsi="Arial" w:cs="Arial"/>
        </w:rPr>
        <w:t>(A 101/</w:t>
      </w:r>
      <w:r w:rsidR="00A55392" w:rsidRPr="00A55392">
        <w:rPr>
          <w:rFonts w:ascii="Arial" w:hAnsi="Arial" w:cs="Arial"/>
        </w:rPr>
        <w:t>2011) [2018] NAHCMD 316 (5 October 2018</w:t>
      </w:r>
      <w:r w:rsidR="00A55392">
        <w:rPr>
          <w:rFonts w:ascii="Arial" w:hAnsi="Arial" w:cs="Arial"/>
        </w:rPr>
        <w:t>).</w:t>
      </w:r>
    </w:p>
  </w:footnote>
  <w:footnote w:id="6">
    <w:p w:rsidR="00597D79" w:rsidRPr="00A55392" w:rsidRDefault="00597D79">
      <w:pPr>
        <w:pStyle w:val="FootnoteText"/>
        <w:rPr>
          <w:rFonts w:ascii="Arial" w:hAnsi="Arial" w:cs="Arial"/>
        </w:rPr>
      </w:pPr>
      <w:r w:rsidRPr="00A55392">
        <w:rPr>
          <w:rStyle w:val="FootnoteReference"/>
          <w:rFonts w:ascii="Arial" w:hAnsi="Arial" w:cs="Arial"/>
        </w:rPr>
        <w:footnoteRef/>
      </w:r>
      <w:r w:rsidRPr="00A55392">
        <w:rPr>
          <w:rFonts w:ascii="Arial" w:hAnsi="Arial" w:cs="Arial"/>
        </w:rPr>
        <w:t xml:space="preserve"> </w:t>
      </w:r>
      <w:r w:rsidR="00C5692F" w:rsidRPr="00A55392">
        <w:rPr>
          <w:rFonts w:ascii="Arial" w:hAnsi="Arial" w:cs="Arial"/>
          <w:i/>
        </w:rPr>
        <w:t xml:space="preserve">Nationwide Detectives &amp; Professional Practitioners CC </w:t>
      </w:r>
      <w:r w:rsidR="006B01B5" w:rsidRPr="00A55392">
        <w:rPr>
          <w:rFonts w:ascii="Arial" w:hAnsi="Arial" w:cs="Arial"/>
        </w:rPr>
        <w:t>above (HC).</w:t>
      </w:r>
    </w:p>
  </w:footnote>
  <w:footnote w:id="7">
    <w:p w:rsidR="00A43E15" w:rsidRPr="00A55392" w:rsidRDefault="00A43E15">
      <w:pPr>
        <w:pStyle w:val="FootnoteText"/>
        <w:rPr>
          <w:rFonts w:ascii="Arial" w:hAnsi="Arial" w:cs="Arial"/>
        </w:rPr>
      </w:pPr>
      <w:r w:rsidRPr="00A55392">
        <w:rPr>
          <w:rStyle w:val="FootnoteReference"/>
          <w:rFonts w:ascii="Arial" w:hAnsi="Arial" w:cs="Arial"/>
        </w:rPr>
        <w:footnoteRef/>
      </w:r>
      <w:r w:rsidRPr="00A55392">
        <w:rPr>
          <w:rFonts w:ascii="Arial" w:hAnsi="Arial" w:cs="Arial"/>
        </w:rPr>
        <w:t xml:space="preserve"> </w:t>
      </w:r>
      <w:r w:rsidRPr="00AE0B38">
        <w:rPr>
          <w:rFonts w:ascii="Arial" w:hAnsi="Arial" w:cs="Arial"/>
          <w:i/>
        </w:rPr>
        <w:t>Sh</w:t>
      </w:r>
      <w:r w:rsidR="00354F9F" w:rsidRPr="00AE0B38">
        <w:rPr>
          <w:rFonts w:ascii="Arial" w:hAnsi="Arial" w:cs="Arial"/>
          <w:i/>
        </w:rPr>
        <w:t>orter Oxford English Dictionary</w:t>
      </w:r>
      <w:r w:rsidR="00354F9F" w:rsidRPr="00A55392">
        <w:rPr>
          <w:rFonts w:ascii="Arial" w:hAnsi="Arial" w:cs="Arial"/>
        </w:rPr>
        <w:t xml:space="preserve"> 6 ed</w:t>
      </w:r>
      <w:r w:rsidRPr="00A55392">
        <w:rPr>
          <w:rFonts w:ascii="Arial" w:hAnsi="Arial" w:cs="Arial"/>
        </w:rPr>
        <w:t xml:space="preserve"> 1993.</w:t>
      </w:r>
    </w:p>
  </w:footnote>
  <w:footnote w:id="8">
    <w:p w:rsidR="00DE6C1D" w:rsidRPr="00DE6C1D" w:rsidRDefault="00DE6C1D" w:rsidP="00490F31">
      <w:pPr>
        <w:pStyle w:val="FootnoteText"/>
        <w:jc w:val="both"/>
        <w:rPr>
          <w:rFonts w:ascii="Arial" w:hAnsi="Arial" w:cs="Arial"/>
        </w:rPr>
      </w:pPr>
      <w:r w:rsidRPr="00DE6C1D">
        <w:rPr>
          <w:rStyle w:val="FootnoteReference"/>
          <w:rFonts w:ascii="Arial" w:hAnsi="Arial" w:cs="Arial"/>
        </w:rPr>
        <w:footnoteRef/>
      </w:r>
      <w:r w:rsidRPr="00DE6C1D">
        <w:rPr>
          <w:rFonts w:ascii="Arial" w:hAnsi="Arial" w:cs="Arial"/>
        </w:rPr>
        <w:t xml:space="preserve"> </w:t>
      </w:r>
      <w:r w:rsidR="00042900">
        <w:rPr>
          <w:rFonts w:ascii="Arial" w:hAnsi="Arial" w:cs="Arial"/>
        </w:rPr>
        <w:t>Bachelor of Law</w:t>
      </w:r>
      <w:r w:rsidR="00D67BC5">
        <w:rPr>
          <w:rFonts w:ascii="Arial" w:hAnsi="Arial" w:cs="Arial"/>
        </w:rPr>
        <w:t>s (</w:t>
      </w:r>
      <w:r w:rsidR="002F30CD">
        <w:rPr>
          <w:rFonts w:ascii="Arial" w:hAnsi="Arial" w:cs="Arial"/>
        </w:rPr>
        <w:t xml:space="preserve">The Open University of </w:t>
      </w:r>
      <w:r w:rsidR="002F30CD" w:rsidRPr="006C1C78">
        <w:rPr>
          <w:rFonts w:ascii="Arial" w:hAnsi="Arial" w:cs="Arial"/>
        </w:rPr>
        <w:t>Tanzania</w:t>
      </w:r>
      <w:r w:rsidR="00D67BC5" w:rsidRPr="006C1C78">
        <w:rPr>
          <w:rFonts w:ascii="Arial" w:hAnsi="Arial" w:cs="Arial"/>
        </w:rPr>
        <w:t>)</w:t>
      </w:r>
      <w:r w:rsidR="00D67BC5">
        <w:rPr>
          <w:rFonts w:ascii="Arial" w:hAnsi="Arial" w:cs="Arial"/>
        </w:rPr>
        <w:t>, Diplomas Legal Studies (Oxbridge Academy), Diploma Paralegal (Thomson Education Direct),</w:t>
      </w:r>
      <w:r w:rsidR="00490F31">
        <w:rPr>
          <w:rFonts w:ascii="Arial" w:hAnsi="Arial" w:cs="Arial"/>
        </w:rPr>
        <w:t xml:space="preserve"> Diploma in Company Law (The Institute of Commercial Management-TCM).</w:t>
      </w:r>
    </w:p>
  </w:footnote>
  <w:footnote w:id="9">
    <w:p w:rsidR="00F76B4C" w:rsidRPr="00F76B4C" w:rsidRDefault="00F76B4C" w:rsidP="00F83569">
      <w:pPr>
        <w:pStyle w:val="FootnoteText"/>
        <w:jc w:val="both"/>
        <w:rPr>
          <w:rFonts w:ascii="Arial" w:hAnsi="Arial" w:cs="Arial"/>
        </w:rPr>
      </w:pPr>
      <w:r w:rsidRPr="0077150C">
        <w:rPr>
          <w:rStyle w:val="FootnoteReference"/>
          <w:rFonts w:ascii="Arial" w:hAnsi="Arial" w:cs="Arial"/>
        </w:rPr>
        <w:footnoteRef/>
      </w:r>
      <w:r w:rsidRPr="0077150C">
        <w:rPr>
          <w:rFonts w:ascii="Arial" w:hAnsi="Arial" w:cs="Arial"/>
        </w:rPr>
        <w:t xml:space="preserve"> </w:t>
      </w:r>
      <w:r w:rsidR="00614B16">
        <w:rPr>
          <w:rFonts w:ascii="Arial" w:hAnsi="Arial" w:cs="Arial"/>
          <w:i/>
        </w:rPr>
        <w:t>Nationwide Detectives and</w:t>
      </w:r>
      <w:r w:rsidR="008432B3">
        <w:rPr>
          <w:rFonts w:ascii="Arial" w:hAnsi="Arial" w:cs="Arial"/>
          <w:i/>
        </w:rPr>
        <w:t xml:space="preserve"> </w:t>
      </w:r>
      <w:r w:rsidR="006165D3" w:rsidRPr="0077150C">
        <w:rPr>
          <w:rFonts w:ascii="Arial" w:hAnsi="Arial" w:cs="Arial"/>
          <w:i/>
        </w:rPr>
        <w:t xml:space="preserve">Professional Practitioners CC </w:t>
      </w:r>
      <w:r w:rsidR="006B01B5" w:rsidRPr="006B01B5">
        <w:rPr>
          <w:rFonts w:ascii="Arial" w:hAnsi="Arial" w:cs="Arial"/>
        </w:rPr>
        <w:t xml:space="preserve">above </w:t>
      </w:r>
      <w:r w:rsidR="006165D3" w:rsidRPr="00C5692F">
        <w:rPr>
          <w:rFonts w:ascii="Arial" w:hAnsi="Arial" w:cs="Arial"/>
        </w:rPr>
        <w:t>(SC</w:t>
      </w:r>
      <w:r w:rsidR="006165D3" w:rsidRPr="006B01B5">
        <w:rPr>
          <w:rFonts w:ascii="Arial" w:hAnsi="Arial" w:cs="Arial"/>
        </w:rPr>
        <w:t>)</w:t>
      </w:r>
      <w:r w:rsidR="006B01B5" w:rsidRPr="006B01B5">
        <w:rPr>
          <w:rFonts w:ascii="Arial" w:hAnsi="Arial" w:cs="Arial"/>
        </w:rPr>
        <w:t xml:space="preserve"> </w:t>
      </w:r>
      <w:r w:rsidR="0067183A" w:rsidRPr="006B01B5">
        <w:rPr>
          <w:rFonts w:ascii="Arial" w:hAnsi="Arial" w:cs="Arial"/>
        </w:rPr>
        <w:t>p</w:t>
      </w:r>
      <w:r w:rsidRPr="0077150C">
        <w:rPr>
          <w:rFonts w:ascii="Arial" w:hAnsi="Arial" w:cs="Arial"/>
        </w:rPr>
        <w:t>aras 3 and 31.</w:t>
      </w:r>
    </w:p>
  </w:footnote>
  <w:footnote w:id="10">
    <w:p w:rsidR="003405B0" w:rsidRPr="003405B0" w:rsidRDefault="003405B0" w:rsidP="00F83569">
      <w:pPr>
        <w:pStyle w:val="FootnoteText"/>
        <w:jc w:val="both"/>
        <w:rPr>
          <w:rFonts w:ascii="Arial" w:hAnsi="Arial" w:cs="Arial"/>
        </w:rPr>
      </w:pPr>
      <w:r w:rsidRPr="003405B0">
        <w:rPr>
          <w:rStyle w:val="FootnoteReference"/>
          <w:rFonts w:ascii="Arial" w:hAnsi="Arial" w:cs="Arial"/>
        </w:rPr>
        <w:footnoteRef/>
      </w:r>
      <w:r w:rsidRPr="003405B0">
        <w:rPr>
          <w:rFonts w:ascii="Arial" w:hAnsi="Arial" w:cs="Arial"/>
        </w:rPr>
        <w:t xml:space="preserve"> </w:t>
      </w:r>
      <w:r w:rsidRPr="003405B0">
        <w:rPr>
          <w:rFonts w:ascii="Arial" w:hAnsi="Arial" w:cs="Arial"/>
          <w:i/>
        </w:rPr>
        <w:t>Texas Co. (S</w:t>
      </w:r>
      <w:r w:rsidR="00920E9C">
        <w:rPr>
          <w:rFonts w:ascii="Arial" w:hAnsi="Arial" w:cs="Arial"/>
          <w:i/>
        </w:rPr>
        <w:t>.</w:t>
      </w:r>
      <w:r w:rsidR="00D06C03">
        <w:rPr>
          <w:rFonts w:ascii="Arial" w:hAnsi="Arial" w:cs="Arial"/>
          <w:i/>
        </w:rPr>
        <w:t>A</w:t>
      </w:r>
      <w:r w:rsidR="00920E9C">
        <w:rPr>
          <w:rFonts w:ascii="Arial" w:hAnsi="Arial" w:cs="Arial"/>
          <w:i/>
        </w:rPr>
        <w:t>.</w:t>
      </w:r>
      <w:r w:rsidRPr="003405B0">
        <w:rPr>
          <w:rFonts w:ascii="Arial" w:hAnsi="Arial" w:cs="Arial"/>
          <w:i/>
        </w:rPr>
        <w:t>) Ltd v Cape Town Municipality</w:t>
      </w:r>
      <w:r>
        <w:rPr>
          <w:rFonts w:ascii="Arial" w:hAnsi="Arial" w:cs="Arial"/>
        </w:rPr>
        <w:t xml:space="preserve"> 1926 AD 467 at 488.</w:t>
      </w:r>
      <w:r w:rsidR="00653278">
        <w:rPr>
          <w:rFonts w:ascii="Arial" w:hAnsi="Arial" w:cs="Arial"/>
        </w:rPr>
        <w:t xml:space="preserve"> It is not necessary to decide if the exception is still </w:t>
      </w:r>
      <w:r w:rsidR="00653278" w:rsidRPr="006165D3">
        <w:rPr>
          <w:rFonts w:ascii="Arial" w:hAnsi="Arial" w:cs="Arial"/>
        </w:rPr>
        <w:t xml:space="preserve">applicable </w:t>
      </w:r>
      <w:r w:rsidR="006A55BF" w:rsidRPr="006165D3">
        <w:rPr>
          <w:rFonts w:ascii="Arial" w:hAnsi="Arial" w:cs="Arial"/>
        </w:rPr>
        <w:t>seeing</w:t>
      </w:r>
      <w:r w:rsidR="00653278">
        <w:rPr>
          <w:rFonts w:ascii="Arial" w:hAnsi="Arial" w:cs="Arial"/>
        </w:rPr>
        <w:t xml:space="preserve"> the provisions of rule 125(12) of the High Court Rules. </w:t>
      </w:r>
    </w:p>
  </w:footnote>
  <w:footnote w:id="11">
    <w:p w:rsidR="00CA2FAE" w:rsidRDefault="009D45C6" w:rsidP="00CE2190">
      <w:pPr>
        <w:pStyle w:val="FootnoteText"/>
        <w:jc w:val="both"/>
        <w:rPr>
          <w:rFonts w:ascii="Arial" w:hAnsi="Arial" w:cs="Arial"/>
        </w:rPr>
      </w:pPr>
      <w:r w:rsidRPr="009D45C6">
        <w:rPr>
          <w:rStyle w:val="FootnoteReference"/>
          <w:rFonts w:ascii="Arial" w:hAnsi="Arial" w:cs="Arial"/>
        </w:rPr>
        <w:footnoteRef/>
      </w:r>
      <w:r w:rsidRPr="009D45C6">
        <w:rPr>
          <w:rFonts w:ascii="Arial" w:hAnsi="Arial" w:cs="Arial"/>
        </w:rPr>
        <w:t xml:space="preserve"> </w:t>
      </w:r>
      <w:r w:rsidR="00B2798B" w:rsidRPr="00CA2FAE">
        <w:rPr>
          <w:rFonts w:ascii="Arial" w:hAnsi="Arial" w:cs="Arial"/>
          <w:i/>
        </w:rPr>
        <w:t>Cambridge D</w:t>
      </w:r>
      <w:r w:rsidRPr="00CA2FAE">
        <w:rPr>
          <w:rFonts w:ascii="Arial" w:hAnsi="Arial" w:cs="Arial"/>
          <w:i/>
        </w:rPr>
        <w:t>ictionary</w:t>
      </w:r>
      <w:r w:rsidR="00CE2190" w:rsidRPr="00CE2190">
        <w:rPr>
          <w:rFonts w:ascii="Arial" w:hAnsi="Arial" w:cs="Arial"/>
        </w:rPr>
        <w:t>:</w:t>
      </w:r>
      <w:r w:rsidR="005D20D4">
        <w:rPr>
          <w:rFonts w:ascii="Arial" w:hAnsi="Arial" w:cs="Arial"/>
          <w:i/>
        </w:rPr>
        <w:t xml:space="preserve"> </w:t>
      </w:r>
      <w:r w:rsidRPr="00AB004C">
        <w:rPr>
          <w:rFonts w:ascii="Arial" w:hAnsi="Arial" w:cs="Arial"/>
        </w:rPr>
        <w:t>‘Someone whose job is to give advice to people about the law</w:t>
      </w:r>
      <w:r>
        <w:rPr>
          <w:rFonts w:ascii="Arial" w:hAnsi="Arial" w:cs="Arial"/>
        </w:rPr>
        <w:t xml:space="preserve"> and speak for them in court.’ </w:t>
      </w:r>
      <w:hyperlink r:id="rId1" w:history="1">
        <w:r w:rsidR="007D6598" w:rsidRPr="00AA2565">
          <w:rPr>
            <w:rStyle w:val="Hyperlink"/>
            <w:rFonts w:ascii="Arial" w:hAnsi="Arial" w:cs="Arial"/>
          </w:rPr>
          <w:t>https://dictionary.cambridge.org/dictionary/english/lawyer</w:t>
        </w:r>
      </w:hyperlink>
      <w:r w:rsidR="007D6598">
        <w:rPr>
          <w:rFonts w:ascii="Arial" w:hAnsi="Arial" w:cs="Arial"/>
        </w:rPr>
        <w:t>. Accessed 5 October 2020.</w:t>
      </w:r>
    </w:p>
    <w:p w:rsidR="00CA2FAE" w:rsidRPr="007D6598" w:rsidRDefault="009D45C6" w:rsidP="00CE2190">
      <w:pPr>
        <w:pStyle w:val="FootnoteText"/>
        <w:jc w:val="both"/>
        <w:rPr>
          <w:rFonts w:ascii="Arial" w:hAnsi="Arial" w:cs="Arial"/>
        </w:rPr>
      </w:pPr>
      <w:r w:rsidRPr="00CA2FAE">
        <w:rPr>
          <w:rFonts w:ascii="Arial" w:hAnsi="Arial" w:cs="Arial"/>
          <w:i/>
        </w:rPr>
        <w:t>Mer</w:t>
      </w:r>
      <w:r w:rsidR="00055F7A" w:rsidRPr="00CA2FAE">
        <w:rPr>
          <w:rFonts w:ascii="Arial" w:hAnsi="Arial" w:cs="Arial"/>
          <w:i/>
        </w:rPr>
        <w:t>riam-</w:t>
      </w:r>
      <w:r w:rsidRPr="00CA2FAE">
        <w:rPr>
          <w:rFonts w:ascii="Arial" w:hAnsi="Arial" w:cs="Arial"/>
          <w:i/>
        </w:rPr>
        <w:t>Webste</w:t>
      </w:r>
      <w:r w:rsidR="00055F7A" w:rsidRPr="00CA2FAE">
        <w:rPr>
          <w:rFonts w:ascii="Arial" w:hAnsi="Arial" w:cs="Arial"/>
          <w:i/>
        </w:rPr>
        <w:t>r English Dictionary</w:t>
      </w:r>
      <w:r w:rsidR="007D6598" w:rsidRPr="00CE2190">
        <w:rPr>
          <w:rFonts w:ascii="Arial" w:hAnsi="Arial" w:cs="Arial"/>
        </w:rPr>
        <w:t>:</w:t>
      </w:r>
      <w:r w:rsidR="007D6598">
        <w:rPr>
          <w:rFonts w:ascii="Arial" w:hAnsi="Arial" w:cs="Arial"/>
          <w:i/>
        </w:rPr>
        <w:t xml:space="preserve"> </w:t>
      </w:r>
      <w:r w:rsidR="005D20D4">
        <w:rPr>
          <w:rFonts w:ascii="Arial" w:hAnsi="Arial" w:cs="Arial"/>
          <w:i/>
        </w:rPr>
        <w:t xml:space="preserve"> </w:t>
      </w:r>
      <w:r w:rsidRPr="00AB004C">
        <w:rPr>
          <w:rFonts w:ascii="Arial" w:hAnsi="Arial" w:cs="Arial"/>
        </w:rPr>
        <w:t xml:space="preserve">‘One whose profession is to conduct lawsuits for clients or to advise as to legal rights and obligations.’ </w:t>
      </w:r>
      <w:hyperlink r:id="rId2" w:history="1">
        <w:r w:rsidR="007D6598" w:rsidRPr="007D6598">
          <w:rPr>
            <w:rStyle w:val="Hyperlink"/>
            <w:rFonts w:ascii="Arial" w:hAnsi="Arial" w:cs="Arial"/>
          </w:rPr>
          <w:t>https://www.merriam-webster.com/dictionary/lawyer</w:t>
        </w:r>
      </w:hyperlink>
      <w:r w:rsidR="007D6598">
        <w:rPr>
          <w:rFonts w:ascii="Arial" w:hAnsi="Arial" w:cs="Arial"/>
        </w:rPr>
        <w:t xml:space="preserve">. </w:t>
      </w:r>
      <w:r w:rsidR="007D6598" w:rsidRPr="007D6598">
        <w:rPr>
          <w:rFonts w:ascii="Arial" w:hAnsi="Arial" w:cs="Arial"/>
        </w:rPr>
        <w:t>Accessed                 5 October 2020.</w:t>
      </w:r>
    </w:p>
    <w:p w:rsidR="00CA2FAE" w:rsidRDefault="009D45C6" w:rsidP="00CE2190">
      <w:pPr>
        <w:pStyle w:val="FootnoteText"/>
        <w:jc w:val="both"/>
        <w:rPr>
          <w:rFonts w:ascii="Arial" w:hAnsi="Arial" w:cs="Arial"/>
        </w:rPr>
      </w:pPr>
      <w:r w:rsidRPr="00CA2FAE">
        <w:rPr>
          <w:rFonts w:ascii="Arial" w:hAnsi="Arial" w:cs="Arial"/>
          <w:i/>
        </w:rPr>
        <w:t>Collins</w:t>
      </w:r>
      <w:r w:rsidR="00B2798B" w:rsidRPr="00CA2FAE">
        <w:rPr>
          <w:rFonts w:ascii="Arial" w:hAnsi="Arial" w:cs="Arial"/>
          <w:i/>
        </w:rPr>
        <w:t xml:space="preserve"> English Dictionary</w:t>
      </w:r>
      <w:r w:rsidR="007D6598" w:rsidRPr="00CE2190">
        <w:rPr>
          <w:rFonts w:ascii="Arial" w:hAnsi="Arial" w:cs="Arial"/>
          <w:i/>
        </w:rPr>
        <w:t>:</w:t>
      </w:r>
      <w:r w:rsidRPr="00CE2190">
        <w:rPr>
          <w:rFonts w:ascii="Arial" w:hAnsi="Arial" w:cs="Arial"/>
        </w:rPr>
        <w:t xml:space="preserve"> </w:t>
      </w:r>
      <w:r w:rsidRPr="00AB004C">
        <w:rPr>
          <w:rFonts w:ascii="Arial" w:hAnsi="Arial" w:cs="Arial"/>
        </w:rPr>
        <w:t>‘A person who is qualified to advise people about the law and represent them in court.’</w:t>
      </w:r>
      <w:r w:rsidR="007D6598" w:rsidRPr="007D6598">
        <w:rPr>
          <w:rFonts w:ascii="Arial" w:hAnsi="Arial" w:cs="Arial"/>
        </w:rPr>
        <w:t xml:space="preserve"> </w:t>
      </w:r>
      <w:hyperlink r:id="rId3" w:history="1">
        <w:r w:rsidR="007D6598" w:rsidRPr="007D6598">
          <w:rPr>
            <w:rStyle w:val="Hyperlink"/>
            <w:rFonts w:ascii="Arial" w:hAnsi="Arial" w:cs="Arial"/>
          </w:rPr>
          <w:t>https://www.collinsdictionary.com/dictionary/english/lawyer</w:t>
        </w:r>
      </w:hyperlink>
      <w:r w:rsidR="007D6598">
        <w:rPr>
          <w:rFonts w:ascii="Arial" w:hAnsi="Arial" w:cs="Arial"/>
        </w:rPr>
        <w:t>.</w:t>
      </w:r>
      <w:r w:rsidR="007D6598">
        <w:rPr>
          <w:rFonts w:ascii="Arial" w:hAnsi="Arial" w:cs="Arial"/>
          <w:i/>
        </w:rPr>
        <w:t xml:space="preserve"> </w:t>
      </w:r>
      <w:r w:rsidR="007D6598" w:rsidRPr="007D6598">
        <w:rPr>
          <w:rFonts w:ascii="Arial" w:hAnsi="Arial" w:cs="Arial"/>
        </w:rPr>
        <w:t>Accessed 5 October 2020</w:t>
      </w:r>
    </w:p>
    <w:p w:rsidR="00CA2FAE" w:rsidRDefault="00B2798B" w:rsidP="00CE2190">
      <w:pPr>
        <w:pStyle w:val="FootnoteText"/>
        <w:jc w:val="both"/>
        <w:rPr>
          <w:rFonts w:ascii="Arial" w:hAnsi="Arial" w:cs="Arial"/>
        </w:rPr>
      </w:pPr>
      <w:r w:rsidRPr="00CA2FAE">
        <w:rPr>
          <w:rFonts w:ascii="Arial" w:hAnsi="Arial" w:cs="Arial"/>
          <w:i/>
        </w:rPr>
        <w:t>Mac</w:t>
      </w:r>
      <w:r w:rsidR="00055F7A" w:rsidRPr="00CA2FAE">
        <w:rPr>
          <w:rFonts w:ascii="Arial" w:hAnsi="Arial" w:cs="Arial"/>
          <w:i/>
        </w:rPr>
        <w:t>millan English Dictiona</w:t>
      </w:r>
      <w:r w:rsidR="005D20D4">
        <w:rPr>
          <w:rFonts w:ascii="Arial" w:hAnsi="Arial" w:cs="Arial"/>
          <w:i/>
        </w:rPr>
        <w:t>ry</w:t>
      </w:r>
      <w:r w:rsidR="00CE2190" w:rsidRPr="00CE2190">
        <w:rPr>
          <w:rFonts w:ascii="Arial" w:hAnsi="Arial" w:cs="Arial"/>
        </w:rPr>
        <w:t>:</w:t>
      </w:r>
      <w:r w:rsidR="005D20D4">
        <w:rPr>
          <w:rFonts w:ascii="Arial" w:hAnsi="Arial" w:cs="Arial"/>
        </w:rPr>
        <w:t xml:space="preserve"> </w:t>
      </w:r>
      <w:r w:rsidR="009D45C6" w:rsidRPr="00AB004C">
        <w:rPr>
          <w:rFonts w:ascii="Arial" w:hAnsi="Arial" w:cs="Arial"/>
        </w:rPr>
        <w:t xml:space="preserve">‘Someone whose profession is to provide people </w:t>
      </w:r>
      <w:r w:rsidR="00CA2FAE">
        <w:rPr>
          <w:rFonts w:ascii="Arial" w:hAnsi="Arial" w:cs="Arial"/>
        </w:rPr>
        <w:t>with legal advice and services.’</w:t>
      </w:r>
      <w:r w:rsidR="009D45C6" w:rsidRPr="00AB004C">
        <w:rPr>
          <w:rFonts w:ascii="Arial" w:hAnsi="Arial" w:cs="Arial"/>
        </w:rPr>
        <w:t xml:space="preserve"> </w:t>
      </w:r>
      <w:hyperlink r:id="rId4" w:history="1">
        <w:r w:rsidR="007D6598" w:rsidRPr="00AA2565">
          <w:rPr>
            <w:rStyle w:val="Hyperlink"/>
            <w:rFonts w:ascii="Arial" w:hAnsi="Arial" w:cs="Arial"/>
          </w:rPr>
          <w:t>https://www.macmillandictionary.com/dictionary/british/lawyer</w:t>
        </w:r>
      </w:hyperlink>
      <w:r w:rsidR="007D6598">
        <w:rPr>
          <w:rFonts w:ascii="Arial" w:hAnsi="Arial" w:cs="Arial"/>
        </w:rPr>
        <w:t>. Accessed 5 October 2020.</w:t>
      </w:r>
    </w:p>
    <w:p w:rsidR="00CE2190" w:rsidRPr="00F52500" w:rsidRDefault="009D45C6" w:rsidP="00CE2190">
      <w:pPr>
        <w:pStyle w:val="FootnoteText"/>
        <w:jc w:val="both"/>
        <w:rPr>
          <w:rFonts w:ascii="Arial" w:hAnsi="Arial" w:cs="Arial"/>
        </w:rPr>
      </w:pPr>
      <w:r w:rsidRPr="00F52500">
        <w:rPr>
          <w:rFonts w:ascii="Arial" w:hAnsi="Arial" w:cs="Arial"/>
          <w:i/>
        </w:rPr>
        <w:t>Oxford</w:t>
      </w:r>
      <w:r w:rsidR="009203EE">
        <w:rPr>
          <w:rFonts w:ascii="Arial" w:hAnsi="Arial" w:cs="Arial"/>
          <w:i/>
        </w:rPr>
        <w:t xml:space="preserve"> Advanced Learner’s </w:t>
      </w:r>
      <w:r w:rsidR="00055F7A" w:rsidRPr="00F52500">
        <w:rPr>
          <w:rFonts w:ascii="Arial" w:hAnsi="Arial" w:cs="Arial"/>
          <w:i/>
        </w:rPr>
        <w:t>Dictionary</w:t>
      </w:r>
      <w:r w:rsidR="00CE2190" w:rsidRPr="00F52500">
        <w:rPr>
          <w:rFonts w:ascii="Arial" w:hAnsi="Arial" w:cs="Arial"/>
        </w:rPr>
        <w:t>:</w:t>
      </w:r>
      <w:r w:rsidR="009203EE">
        <w:rPr>
          <w:rFonts w:ascii="Arial" w:hAnsi="Arial" w:cs="Arial"/>
        </w:rPr>
        <w:t xml:space="preserve"> ‘A p</w:t>
      </w:r>
      <w:r w:rsidR="005D20D4" w:rsidRPr="00F52500">
        <w:rPr>
          <w:rFonts w:ascii="Arial" w:hAnsi="Arial" w:cs="Arial"/>
        </w:rPr>
        <w:t>erson</w:t>
      </w:r>
      <w:r w:rsidRPr="00F52500">
        <w:rPr>
          <w:rFonts w:ascii="Arial" w:hAnsi="Arial" w:cs="Arial"/>
        </w:rPr>
        <w:t xml:space="preserve"> who is trained and qualified to advise people about the law and to </w:t>
      </w:r>
      <w:r w:rsidR="009203EE">
        <w:rPr>
          <w:rFonts w:ascii="Arial" w:hAnsi="Arial" w:cs="Arial"/>
        </w:rPr>
        <w:t>represent them in court,</w:t>
      </w:r>
      <w:r w:rsidRPr="00F52500">
        <w:rPr>
          <w:rFonts w:ascii="Arial" w:hAnsi="Arial" w:cs="Arial"/>
        </w:rPr>
        <w:t xml:space="preserve"> and to write legal documents</w:t>
      </w:r>
      <w:r w:rsidR="00CA2FAE" w:rsidRPr="00F52500">
        <w:rPr>
          <w:rFonts w:ascii="Arial" w:hAnsi="Arial" w:cs="Arial"/>
        </w:rPr>
        <w:t>.’</w:t>
      </w:r>
      <w:r w:rsidR="00CE2190" w:rsidRPr="00F52500">
        <w:rPr>
          <w:rFonts w:ascii="Arial" w:hAnsi="Arial" w:cs="Arial"/>
        </w:rPr>
        <w:t xml:space="preserve"> </w:t>
      </w:r>
    </w:p>
    <w:p w:rsidR="009D45C6" w:rsidRPr="009D45C6" w:rsidRDefault="001F295A" w:rsidP="00CE2190">
      <w:pPr>
        <w:pStyle w:val="FootnoteText"/>
        <w:jc w:val="both"/>
        <w:rPr>
          <w:rFonts w:ascii="Arial" w:hAnsi="Arial" w:cs="Arial"/>
        </w:rPr>
      </w:pPr>
      <w:hyperlink r:id="rId5" w:history="1">
        <w:r w:rsidR="00CE2190" w:rsidRPr="00F52500">
          <w:rPr>
            <w:rStyle w:val="Hyperlink"/>
            <w:rFonts w:ascii="Arial" w:hAnsi="Arial" w:cs="Arial"/>
          </w:rPr>
          <w:t>https://www.oxfordlearnersdictionaries.com/definition/english/lawyer</w:t>
        </w:r>
      </w:hyperlink>
      <w:r w:rsidR="00CE2190">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CE13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1F2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CE1364">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B53A89">
          <w:rPr>
            <w:rFonts w:ascii="Arial" w:hAnsi="Arial" w:cs="Arial"/>
            <w:noProof/>
            <w:sz w:val="24"/>
            <w:szCs w:val="24"/>
          </w:rPr>
          <w:t>6</w:t>
        </w:r>
        <w:r w:rsidRPr="00240C67">
          <w:rPr>
            <w:rFonts w:ascii="Arial" w:hAnsi="Arial" w:cs="Arial"/>
            <w:noProof/>
            <w:sz w:val="24"/>
            <w:szCs w:val="24"/>
          </w:rPr>
          <w:fldChar w:fldCharType="end"/>
        </w:r>
      </w:p>
    </w:sdtContent>
  </w:sdt>
  <w:p w:rsidR="004D6713" w:rsidRPr="00240C67" w:rsidRDefault="001F295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27"/>
    <w:rsid w:val="00003830"/>
    <w:rsid w:val="0001108C"/>
    <w:rsid w:val="00027C6C"/>
    <w:rsid w:val="00027DFF"/>
    <w:rsid w:val="000412CD"/>
    <w:rsid w:val="00042900"/>
    <w:rsid w:val="00055F7A"/>
    <w:rsid w:val="0006049D"/>
    <w:rsid w:val="00066807"/>
    <w:rsid w:val="000A6FF8"/>
    <w:rsid w:val="000B7452"/>
    <w:rsid w:val="000C3DF5"/>
    <w:rsid w:val="000C5ADC"/>
    <w:rsid w:val="000D1074"/>
    <w:rsid w:val="000D1F0D"/>
    <w:rsid w:val="000D225B"/>
    <w:rsid w:val="001060DE"/>
    <w:rsid w:val="0010675F"/>
    <w:rsid w:val="00174C2A"/>
    <w:rsid w:val="00192689"/>
    <w:rsid w:val="00193FD0"/>
    <w:rsid w:val="001C0B48"/>
    <w:rsid w:val="001C5C03"/>
    <w:rsid w:val="001D7A98"/>
    <w:rsid w:val="001E140E"/>
    <w:rsid w:val="001E48BB"/>
    <w:rsid w:val="001F1506"/>
    <w:rsid w:val="001F295A"/>
    <w:rsid w:val="00217C40"/>
    <w:rsid w:val="0024516C"/>
    <w:rsid w:val="002504F6"/>
    <w:rsid w:val="00256C3C"/>
    <w:rsid w:val="0026758A"/>
    <w:rsid w:val="00270F40"/>
    <w:rsid w:val="00276A86"/>
    <w:rsid w:val="002C0A07"/>
    <w:rsid w:val="002C1251"/>
    <w:rsid w:val="002C17AE"/>
    <w:rsid w:val="002F30CD"/>
    <w:rsid w:val="002F409A"/>
    <w:rsid w:val="00315FFE"/>
    <w:rsid w:val="003405B0"/>
    <w:rsid w:val="00340F2D"/>
    <w:rsid w:val="00351577"/>
    <w:rsid w:val="00354F9F"/>
    <w:rsid w:val="00363958"/>
    <w:rsid w:val="003A027F"/>
    <w:rsid w:val="003A7D24"/>
    <w:rsid w:val="003B15C2"/>
    <w:rsid w:val="003D4A84"/>
    <w:rsid w:val="003E33D7"/>
    <w:rsid w:val="003E4D90"/>
    <w:rsid w:val="003F1F7E"/>
    <w:rsid w:val="00416118"/>
    <w:rsid w:val="00417896"/>
    <w:rsid w:val="0043121B"/>
    <w:rsid w:val="00434DE4"/>
    <w:rsid w:val="004463B6"/>
    <w:rsid w:val="00490F31"/>
    <w:rsid w:val="00493846"/>
    <w:rsid w:val="00494591"/>
    <w:rsid w:val="00496516"/>
    <w:rsid w:val="004A77F4"/>
    <w:rsid w:val="004B4298"/>
    <w:rsid w:val="004B7DBB"/>
    <w:rsid w:val="004D63A6"/>
    <w:rsid w:val="00504A9F"/>
    <w:rsid w:val="0055244A"/>
    <w:rsid w:val="00564BDE"/>
    <w:rsid w:val="00567C61"/>
    <w:rsid w:val="00575B48"/>
    <w:rsid w:val="0059137B"/>
    <w:rsid w:val="00597D79"/>
    <w:rsid w:val="005B2971"/>
    <w:rsid w:val="005B7C7C"/>
    <w:rsid w:val="005C054D"/>
    <w:rsid w:val="005D20D4"/>
    <w:rsid w:val="005D5936"/>
    <w:rsid w:val="005E5AAA"/>
    <w:rsid w:val="00601D80"/>
    <w:rsid w:val="00603871"/>
    <w:rsid w:val="00613CB2"/>
    <w:rsid w:val="00614B16"/>
    <w:rsid w:val="006165D3"/>
    <w:rsid w:val="0062647B"/>
    <w:rsid w:val="00640761"/>
    <w:rsid w:val="00642B9B"/>
    <w:rsid w:val="00650809"/>
    <w:rsid w:val="00653278"/>
    <w:rsid w:val="00663BA3"/>
    <w:rsid w:val="0067183A"/>
    <w:rsid w:val="006818F3"/>
    <w:rsid w:val="0069020F"/>
    <w:rsid w:val="006A30CE"/>
    <w:rsid w:val="006A4A73"/>
    <w:rsid w:val="006A55BF"/>
    <w:rsid w:val="006A59B1"/>
    <w:rsid w:val="006B01B5"/>
    <w:rsid w:val="006B1C02"/>
    <w:rsid w:val="006C1C78"/>
    <w:rsid w:val="006D6096"/>
    <w:rsid w:val="006E177B"/>
    <w:rsid w:val="006F4A77"/>
    <w:rsid w:val="0070188D"/>
    <w:rsid w:val="00727A86"/>
    <w:rsid w:val="00750FFC"/>
    <w:rsid w:val="00771207"/>
    <w:rsid w:val="0077150C"/>
    <w:rsid w:val="00776761"/>
    <w:rsid w:val="007A03F5"/>
    <w:rsid w:val="007A22DE"/>
    <w:rsid w:val="007A34C2"/>
    <w:rsid w:val="007A63DD"/>
    <w:rsid w:val="007B2396"/>
    <w:rsid w:val="007D6598"/>
    <w:rsid w:val="007E6927"/>
    <w:rsid w:val="007F5095"/>
    <w:rsid w:val="007F665B"/>
    <w:rsid w:val="007F713E"/>
    <w:rsid w:val="008135BA"/>
    <w:rsid w:val="00824877"/>
    <w:rsid w:val="00826C0C"/>
    <w:rsid w:val="00842E99"/>
    <w:rsid w:val="008432B3"/>
    <w:rsid w:val="0087089E"/>
    <w:rsid w:val="008829C7"/>
    <w:rsid w:val="0088777C"/>
    <w:rsid w:val="0089780D"/>
    <w:rsid w:val="008B5280"/>
    <w:rsid w:val="008D7667"/>
    <w:rsid w:val="008E0143"/>
    <w:rsid w:val="008F3867"/>
    <w:rsid w:val="008F5308"/>
    <w:rsid w:val="00900254"/>
    <w:rsid w:val="009203EE"/>
    <w:rsid w:val="00920E9C"/>
    <w:rsid w:val="00925378"/>
    <w:rsid w:val="00926889"/>
    <w:rsid w:val="0093246A"/>
    <w:rsid w:val="00936AA1"/>
    <w:rsid w:val="0096021E"/>
    <w:rsid w:val="00960758"/>
    <w:rsid w:val="00962F1A"/>
    <w:rsid w:val="00980ED0"/>
    <w:rsid w:val="009821A5"/>
    <w:rsid w:val="0098305C"/>
    <w:rsid w:val="0098503B"/>
    <w:rsid w:val="009A66E6"/>
    <w:rsid w:val="009C410C"/>
    <w:rsid w:val="009C6138"/>
    <w:rsid w:val="009D45C6"/>
    <w:rsid w:val="009D6957"/>
    <w:rsid w:val="00A02D9D"/>
    <w:rsid w:val="00A24AD9"/>
    <w:rsid w:val="00A378F6"/>
    <w:rsid w:val="00A43E15"/>
    <w:rsid w:val="00A45761"/>
    <w:rsid w:val="00A521BD"/>
    <w:rsid w:val="00A55392"/>
    <w:rsid w:val="00A67E42"/>
    <w:rsid w:val="00A70921"/>
    <w:rsid w:val="00A8682A"/>
    <w:rsid w:val="00A94528"/>
    <w:rsid w:val="00AA605B"/>
    <w:rsid w:val="00AB004C"/>
    <w:rsid w:val="00AB21A1"/>
    <w:rsid w:val="00AB5D0B"/>
    <w:rsid w:val="00AC11FB"/>
    <w:rsid w:val="00AD1B93"/>
    <w:rsid w:val="00AD3732"/>
    <w:rsid w:val="00AE0B38"/>
    <w:rsid w:val="00B10214"/>
    <w:rsid w:val="00B113DB"/>
    <w:rsid w:val="00B2798B"/>
    <w:rsid w:val="00B343A0"/>
    <w:rsid w:val="00B417BF"/>
    <w:rsid w:val="00B479B7"/>
    <w:rsid w:val="00B51A51"/>
    <w:rsid w:val="00B53A89"/>
    <w:rsid w:val="00B53DD7"/>
    <w:rsid w:val="00BA3912"/>
    <w:rsid w:val="00BD7A39"/>
    <w:rsid w:val="00BF1BC4"/>
    <w:rsid w:val="00C119E4"/>
    <w:rsid w:val="00C21E33"/>
    <w:rsid w:val="00C24F3F"/>
    <w:rsid w:val="00C503E9"/>
    <w:rsid w:val="00C50985"/>
    <w:rsid w:val="00C5350E"/>
    <w:rsid w:val="00C5692F"/>
    <w:rsid w:val="00C60028"/>
    <w:rsid w:val="00C6730A"/>
    <w:rsid w:val="00C7145C"/>
    <w:rsid w:val="00C7543E"/>
    <w:rsid w:val="00C81001"/>
    <w:rsid w:val="00C92B3F"/>
    <w:rsid w:val="00CA2FAE"/>
    <w:rsid w:val="00CB1649"/>
    <w:rsid w:val="00CB388B"/>
    <w:rsid w:val="00CC6241"/>
    <w:rsid w:val="00CC63BB"/>
    <w:rsid w:val="00CD2898"/>
    <w:rsid w:val="00CD3BB6"/>
    <w:rsid w:val="00CE1364"/>
    <w:rsid w:val="00CE2190"/>
    <w:rsid w:val="00CF5C69"/>
    <w:rsid w:val="00D02FC7"/>
    <w:rsid w:val="00D04625"/>
    <w:rsid w:val="00D06C03"/>
    <w:rsid w:val="00D24525"/>
    <w:rsid w:val="00D34473"/>
    <w:rsid w:val="00D4048E"/>
    <w:rsid w:val="00D67BC5"/>
    <w:rsid w:val="00D951E7"/>
    <w:rsid w:val="00DA10BE"/>
    <w:rsid w:val="00DA2761"/>
    <w:rsid w:val="00DA556A"/>
    <w:rsid w:val="00DB4F31"/>
    <w:rsid w:val="00DC5E32"/>
    <w:rsid w:val="00DD0318"/>
    <w:rsid w:val="00DD70F9"/>
    <w:rsid w:val="00DE1C2B"/>
    <w:rsid w:val="00DE6C1D"/>
    <w:rsid w:val="00E2383B"/>
    <w:rsid w:val="00E246A1"/>
    <w:rsid w:val="00E41DB8"/>
    <w:rsid w:val="00E460C5"/>
    <w:rsid w:val="00E46A02"/>
    <w:rsid w:val="00E50A0B"/>
    <w:rsid w:val="00E54A26"/>
    <w:rsid w:val="00E71CE8"/>
    <w:rsid w:val="00E72F36"/>
    <w:rsid w:val="00E83F34"/>
    <w:rsid w:val="00E84954"/>
    <w:rsid w:val="00E867D9"/>
    <w:rsid w:val="00E905DE"/>
    <w:rsid w:val="00EC1731"/>
    <w:rsid w:val="00EC445F"/>
    <w:rsid w:val="00EC5119"/>
    <w:rsid w:val="00ED0871"/>
    <w:rsid w:val="00EE1B6C"/>
    <w:rsid w:val="00EE7DF6"/>
    <w:rsid w:val="00EF3BC7"/>
    <w:rsid w:val="00F07453"/>
    <w:rsid w:val="00F333D4"/>
    <w:rsid w:val="00F33EC2"/>
    <w:rsid w:val="00F408E6"/>
    <w:rsid w:val="00F40947"/>
    <w:rsid w:val="00F52500"/>
    <w:rsid w:val="00F72D51"/>
    <w:rsid w:val="00F756A3"/>
    <w:rsid w:val="00F76B4C"/>
    <w:rsid w:val="00F83569"/>
    <w:rsid w:val="00FB3629"/>
    <w:rsid w:val="00FB5843"/>
    <w:rsid w:val="00FF3336"/>
    <w:rsid w:val="00FF3B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BAF0-6795-4917-95D5-F486D846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927"/>
    <w:pPr>
      <w:spacing w:after="0" w:line="240" w:lineRule="auto"/>
    </w:pPr>
  </w:style>
  <w:style w:type="paragraph" w:styleId="BodyText">
    <w:name w:val="Body Text"/>
    <w:basedOn w:val="Normal"/>
    <w:link w:val="BodyTextChar"/>
    <w:rsid w:val="007E692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E6927"/>
    <w:rPr>
      <w:rFonts w:ascii="Times New Roman" w:eastAsia="Times New Roman" w:hAnsi="Times New Roman" w:cs="Times New Roman"/>
      <w:sz w:val="24"/>
      <w:szCs w:val="24"/>
      <w:lang w:val="en-GB"/>
    </w:rPr>
  </w:style>
  <w:style w:type="table" w:styleId="TableGrid">
    <w:name w:val="Table Grid"/>
    <w:basedOn w:val="TableNormal"/>
    <w:uiPriority w:val="39"/>
    <w:rsid w:val="007E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927"/>
  </w:style>
  <w:style w:type="paragraph" w:styleId="FootnoteText">
    <w:name w:val="footnote text"/>
    <w:basedOn w:val="Normal"/>
    <w:link w:val="FootnoteTextChar"/>
    <w:uiPriority w:val="99"/>
    <w:semiHidden/>
    <w:unhideWhenUsed/>
    <w:rsid w:val="00AA6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05B"/>
    <w:rPr>
      <w:sz w:val="20"/>
      <w:szCs w:val="20"/>
    </w:rPr>
  </w:style>
  <w:style w:type="character" w:styleId="FootnoteReference">
    <w:name w:val="footnote reference"/>
    <w:basedOn w:val="DefaultParagraphFont"/>
    <w:uiPriority w:val="99"/>
    <w:semiHidden/>
    <w:unhideWhenUsed/>
    <w:rsid w:val="00AA605B"/>
    <w:rPr>
      <w:vertAlign w:val="superscript"/>
    </w:rPr>
  </w:style>
  <w:style w:type="paragraph" w:styleId="ListParagraph">
    <w:name w:val="List Paragraph"/>
    <w:basedOn w:val="Normal"/>
    <w:uiPriority w:val="34"/>
    <w:qFormat/>
    <w:rsid w:val="00DA2761"/>
    <w:pPr>
      <w:ind w:left="720"/>
      <w:contextualSpacing/>
    </w:pPr>
  </w:style>
  <w:style w:type="paragraph" w:styleId="BalloonText">
    <w:name w:val="Balloon Text"/>
    <w:basedOn w:val="Normal"/>
    <w:link w:val="BalloonTextChar"/>
    <w:uiPriority w:val="99"/>
    <w:semiHidden/>
    <w:unhideWhenUsed/>
    <w:rsid w:val="0000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30"/>
    <w:rPr>
      <w:rFonts w:ascii="Segoe UI" w:hAnsi="Segoe UI" w:cs="Segoe UI"/>
      <w:sz w:val="18"/>
      <w:szCs w:val="18"/>
    </w:rPr>
  </w:style>
  <w:style w:type="character" w:styleId="Hyperlink">
    <w:name w:val="Hyperlink"/>
    <w:basedOn w:val="DefaultParagraphFont"/>
    <w:uiPriority w:val="99"/>
    <w:unhideWhenUsed/>
    <w:rsid w:val="005D2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llinsdictionary.com/dictionary/english/lawyer" TargetMode="External"/><Relationship Id="rId2" Type="http://schemas.openxmlformats.org/officeDocument/2006/relationships/hyperlink" Target="https://www.merriam-webster.com/dictionary/lawyer" TargetMode="External"/><Relationship Id="rId1" Type="http://schemas.openxmlformats.org/officeDocument/2006/relationships/hyperlink" Target="https://dictionary.cambridge.org/dictionary/english/lawyer" TargetMode="External"/><Relationship Id="rId5" Type="http://schemas.openxmlformats.org/officeDocument/2006/relationships/hyperlink" Target="https://www.oxfordlearnersdictionaries.com/definition/english/lawyer" TargetMode="External"/><Relationship Id="rId4" Type="http://schemas.openxmlformats.org/officeDocument/2006/relationships/hyperlink" Target="https://www.macmillandictionary.com/dictionary/british/law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2020-11-03T18:30:00+00:00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69E7-BD7C-4E25-AD34-44257293006B}">
  <ds:schemaRefs>
    <ds:schemaRef ds:uri="http://schemas.microsoft.com/sharepoint/v3/contenttype/forms"/>
  </ds:schemaRefs>
</ds:datastoreItem>
</file>

<file path=customXml/itemProps2.xml><?xml version="1.0" encoding="utf-8"?>
<ds:datastoreItem xmlns:ds="http://schemas.openxmlformats.org/officeDocument/2006/customXml" ds:itemID="{7E0962BC-6FBC-4841-A6DA-0DF89551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E2C99-F39C-4C39-9074-6BDE94DE064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71A1E855-D71A-4D7A-B3B7-7EDC230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Kamwi v Standard Bank Namibia Limited</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Standard Bank Namibia Limited</dc:title>
  <dc:subject/>
  <dc:creator>Juboltine Risuro</dc:creator>
  <cp:keywords/>
  <dc:description/>
  <cp:lastModifiedBy>HOME</cp:lastModifiedBy>
  <cp:revision>2</cp:revision>
  <cp:lastPrinted>2020-10-27T08:24:00Z</cp:lastPrinted>
  <dcterms:created xsi:type="dcterms:W3CDTF">2021-07-20T11:12:00Z</dcterms:created>
  <dcterms:modified xsi:type="dcterms:W3CDTF">2021-07-20T11:12:00Z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