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5E8100FE"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AB31BF">
        <w:rPr>
          <w:rFonts w:ascii="Arial" w:hAnsi="Arial" w:cs="Arial"/>
          <w:sz w:val="24"/>
          <w:szCs w:val="24"/>
        </w:rPr>
        <w:t>16</w:t>
      </w:r>
      <w:r>
        <w:rPr>
          <w:rFonts w:ascii="Arial" w:hAnsi="Arial" w:cs="Arial"/>
          <w:sz w:val="24"/>
          <w:szCs w:val="24"/>
        </w:rPr>
        <w:t>/20</w:t>
      </w:r>
      <w:r w:rsidR="00AB31BF">
        <w:rPr>
          <w:rFonts w:ascii="Arial" w:hAnsi="Arial" w:cs="Arial"/>
          <w:sz w:val="24"/>
          <w:szCs w:val="24"/>
        </w:rPr>
        <w:t>18</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547DF9B1" w:rsidR="009D3D25" w:rsidRPr="00500CF6" w:rsidRDefault="00AB31BF" w:rsidP="00B74507">
            <w:pPr>
              <w:spacing w:line="480" w:lineRule="auto"/>
              <w:ind w:left="-108"/>
              <w:jc w:val="both"/>
              <w:rPr>
                <w:rFonts w:ascii="Arial" w:hAnsi="Arial" w:cs="Arial"/>
                <w:b/>
                <w:sz w:val="24"/>
                <w:szCs w:val="24"/>
              </w:rPr>
            </w:pPr>
            <w:r>
              <w:rPr>
                <w:rFonts w:ascii="Arial" w:hAnsi="Arial" w:cs="Arial"/>
                <w:b/>
                <w:sz w:val="24"/>
                <w:szCs w:val="24"/>
              </w:rPr>
              <w:t>TUHAFENI JONAS</w:t>
            </w:r>
          </w:p>
        </w:tc>
        <w:tc>
          <w:tcPr>
            <w:tcW w:w="2967" w:type="dxa"/>
            <w:shd w:val="clear" w:color="auto" w:fill="auto"/>
          </w:tcPr>
          <w:p w14:paraId="3ACE3708" w14:textId="1F20A353"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14:paraId="720D5D95" w14:textId="77777777" w:rsidTr="00B74507">
        <w:tc>
          <w:tcPr>
            <w:tcW w:w="5821" w:type="dxa"/>
            <w:shd w:val="clear" w:color="auto" w:fill="auto"/>
          </w:tcPr>
          <w:p w14:paraId="7694CF35" w14:textId="06A97CC3"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7FE0D2F7" w:rsidR="009D3D25" w:rsidRPr="009D3D25" w:rsidRDefault="00AB31BF" w:rsidP="00AE7816">
            <w:pPr>
              <w:spacing w:line="480" w:lineRule="auto"/>
              <w:ind w:left="-108"/>
              <w:jc w:val="both"/>
              <w:rPr>
                <w:rFonts w:ascii="Arial" w:hAnsi="Arial" w:cs="Arial"/>
                <w:b/>
                <w:sz w:val="24"/>
                <w:szCs w:val="24"/>
              </w:rPr>
            </w:pPr>
            <w:r>
              <w:rPr>
                <w:rFonts w:ascii="Arial" w:hAnsi="Arial" w:cs="Arial"/>
                <w:b/>
                <w:sz w:val="24"/>
                <w:szCs w:val="24"/>
              </w:rPr>
              <w:t>ONGWEDIVA TOWN COUNCIL</w:t>
            </w:r>
          </w:p>
        </w:tc>
        <w:tc>
          <w:tcPr>
            <w:tcW w:w="2967" w:type="dxa"/>
            <w:shd w:val="clear" w:color="auto" w:fill="auto"/>
          </w:tcPr>
          <w:p w14:paraId="4110F8A6" w14:textId="4AF35753"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0FD99D75"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AB31BF">
        <w:rPr>
          <w:rFonts w:ascii="Arial" w:hAnsi="Arial" w:cs="Arial"/>
          <w:sz w:val="24"/>
          <w:szCs w:val="24"/>
        </w:rPr>
        <w:t xml:space="preserve">MOKGORO AJA </w:t>
      </w:r>
      <w:r w:rsidR="00BE3226">
        <w:rPr>
          <w:rFonts w:ascii="Arial" w:hAnsi="Arial" w:cs="Arial"/>
          <w:sz w:val="24"/>
          <w:szCs w:val="24"/>
        </w:rPr>
        <w:t>and</w:t>
      </w:r>
      <w:r w:rsidR="00AB31BF">
        <w:rPr>
          <w:rFonts w:ascii="Arial" w:hAnsi="Arial" w:cs="Arial"/>
          <w:sz w:val="24"/>
          <w:szCs w:val="24"/>
        </w:rPr>
        <w:t xml:space="preserve"> NKABINDE AJA</w:t>
      </w:r>
      <w:r w:rsidR="00BE3226">
        <w:rPr>
          <w:rFonts w:ascii="Arial" w:hAnsi="Arial" w:cs="Arial"/>
          <w:sz w:val="24"/>
          <w:szCs w:val="24"/>
        </w:rPr>
        <w:t xml:space="preserve"> </w:t>
      </w:r>
      <w:r>
        <w:rPr>
          <w:rFonts w:ascii="Arial" w:hAnsi="Arial" w:cs="Arial"/>
          <w:sz w:val="24"/>
          <w:szCs w:val="24"/>
        </w:rPr>
        <w:t xml:space="preserve"> </w:t>
      </w:r>
    </w:p>
    <w:p w14:paraId="3D2501C0" w14:textId="0EB5CA57"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AB31BF">
        <w:rPr>
          <w:rFonts w:ascii="Arial" w:hAnsi="Arial" w:cs="Arial"/>
          <w:b/>
          <w:sz w:val="24"/>
          <w:szCs w:val="24"/>
        </w:rPr>
        <w:t>08 October</w:t>
      </w:r>
      <w:r w:rsidRPr="00594B41">
        <w:rPr>
          <w:rFonts w:ascii="Arial" w:hAnsi="Arial" w:cs="Arial"/>
          <w:b/>
          <w:sz w:val="24"/>
          <w:szCs w:val="24"/>
        </w:rPr>
        <w:t xml:space="preserve"> 201</w:t>
      </w:r>
      <w:r w:rsidR="00AB31BF">
        <w:rPr>
          <w:rFonts w:ascii="Arial" w:hAnsi="Arial" w:cs="Arial"/>
          <w:b/>
          <w:sz w:val="24"/>
          <w:szCs w:val="24"/>
        </w:rPr>
        <w:t>9</w:t>
      </w:r>
    </w:p>
    <w:p w14:paraId="4FC0E56F" w14:textId="7266BC15"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D43905">
        <w:rPr>
          <w:rFonts w:ascii="Arial" w:hAnsi="Arial" w:cs="Arial"/>
          <w:b/>
          <w:sz w:val="24"/>
          <w:szCs w:val="24"/>
        </w:rPr>
        <w:t xml:space="preserve">27 </w:t>
      </w:r>
      <w:r w:rsidR="002E2941">
        <w:rPr>
          <w:rFonts w:ascii="Arial" w:hAnsi="Arial" w:cs="Arial"/>
          <w:b/>
          <w:sz w:val="24"/>
          <w:szCs w:val="24"/>
        </w:rPr>
        <w:t>January</w:t>
      </w:r>
      <w:r w:rsidR="00AB31BF">
        <w:rPr>
          <w:rFonts w:ascii="Arial" w:hAnsi="Arial" w:cs="Arial"/>
          <w:b/>
          <w:sz w:val="24"/>
          <w:szCs w:val="24"/>
        </w:rPr>
        <w:t xml:space="preserve"> 20</w:t>
      </w:r>
      <w:r w:rsidR="002E2941">
        <w:rPr>
          <w:rFonts w:ascii="Arial" w:hAnsi="Arial" w:cs="Arial"/>
          <w:b/>
          <w:sz w:val="24"/>
          <w:szCs w:val="24"/>
        </w:rPr>
        <w:t>20</w:t>
      </w:r>
    </w:p>
    <w:p w14:paraId="210ACDC6" w14:textId="77777777" w:rsidR="00E41F9F" w:rsidRDefault="00E41F9F" w:rsidP="006018B8">
      <w:pPr>
        <w:spacing w:after="0" w:line="360" w:lineRule="auto"/>
        <w:jc w:val="both"/>
        <w:rPr>
          <w:rFonts w:ascii="Arial" w:hAnsi="Arial" w:cs="Arial"/>
          <w:b/>
          <w:sz w:val="24"/>
          <w:szCs w:val="24"/>
        </w:rPr>
      </w:pPr>
    </w:p>
    <w:p w14:paraId="31E4ACAE" w14:textId="30111EB8" w:rsidR="00F135A9" w:rsidRDefault="006451FE" w:rsidP="00F135A9">
      <w:pPr>
        <w:spacing w:after="0" w:line="360" w:lineRule="auto"/>
        <w:jc w:val="both"/>
      </w:pPr>
      <w:r>
        <w:rPr>
          <w:rFonts w:ascii="Arial" w:hAnsi="Arial" w:cs="Arial"/>
          <w:b/>
          <w:sz w:val="24"/>
          <w:szCs w:val="24"/>
        </w:rPr>
        <w:t xml:space="preserve">Summary: </w:t>
      </w:r>
      <w:r w:rsidR="00F135A9" w:rsidRPr="00D33EE0">
        <w:rPr>
          <w:rFonts w:ascii="Arial" w:hAnsi="Arial" w:cs="Arial"/>
          <w:sz w:val="24"/>
          <w:szCs w:val="24"/>
        </w:rPr>
        <w:t xml:space="preserve">This appeal concerns an interdict and restraining order against the appellant. On 14 September 2012 the boundaries of the respondent were altered to include </w:t>
      </w:r>
      <w:proofErr w:type="spellStart"/>
      <w:r w:rsidR="003559E3">
        <w:rPr>
          <w:rFonts w:ascii="Arial" w:hAnsi="Arial" w:cs="Arial"/>
          <w:sz w:val="24"/>
          <w:szCs w:val="24"/>
        </w:rPr>
        <w:t>Omatando</w:t>
      </w:r>
      <w:proofErr w:type="spellEnd"/>
      <w:r w:rsidR="003559E3">
        <w:rPr>
          <w:rFonts w:ascii="Arial" w:hAnsi="Arial" w:cs="Arial"/>
          <w:sz w:val="24"/>
          <w:szCs w:val="24"/>
        </w:rPr>
        <w:t xml:space="preserve"> area or </w:t>
      </w:r>
      <w:r w:rsidR="00F135A9" w:rsidRPr="00D33EE0">
        <w:rPr>
          <w:rFonts w:ascii="Arial" w:hAnsi="Arial" w:cs="Arial"/>
          <w:sz w:val="24"/>
          <w:szCs w:val="24"/>
        </w:rPr>
        <w:t xml:space="preserve">farm </w:t>
      </w:r>
      <w:proofErr w:type="spellStart"/>
      <w:r w:rsidR="00F135A9" w:rsidRPr="00D33EE0">
        <w:rPr>
          <w:rFonts w:ascii="Arial" w:hAnsi="Arial" w:cs="Arial"/>
          <w:sz w:val="24"/>
          <w:szCs w:val="24"/>
        </w:rPr>
        <w:t>Ongwediva</w:t>
      </w:r>
      <w:proofErr w:type="spellEnd"/>
      <w:r w:rsidR="00F135A9" w:rsidRPr="00D33EE0">
        <w:rPr>
          <w:rFonts w:ascii="Arial" w:hAnsi="Arial" w:cs="Arial"/>
          <w:sz w:val="24"/>
          <w:szCs w:val="24"/>
        </w:rPr>
        <w:t xml:space="preserve"> Townlands Extension 1156 by Proclamation No. 238 of 2012, which included </w:t>
      </w:r>
      <w:proofErr w:type="spellStart"/>
      <w:r w:rsidR="00F135A9" w:rsidRPr="00D33EE0">
        <w:rPr>
          <w:rFonts w:ascii="Arial" w:hAnsi="Arial" w:cs="Arial"/>
          <w:sz w:val="24"/>
          <w:szCs w:val="24"/>
        </w:rPr>
        <w:t>Omatando</w:t>
      </w:r>
      <w:proofErr w:type="spellEnd"/>
      <w:r w:rsidR="00F135A9" w:rsidRPr="00D33EE0">
        <w:rPr>
          <w:rFonts w:ascii="Arial" w:hAnsi="Arial" w:cs="Arial"/>
          <w:sz w:val="24"/>
          <w:szCs w:val="24"/>
        </w:rPr>
        <w:t xml:space="preserve"> area</w:t>
      </w:r>
      <w:r w:rsidR="00F135A9">
        <w:rPr>
          <w:rFonts w:ascii="Arial" w:hAnsi="Arial" w:cs="Arial"/>
          <w:sz w:val="24"/>
          <w:szCs w:val="24"/>
        </w:rPr>
        <w:t xml:space="preserve"> within which appellant held a piece of land</w:t>
      </w:r>
      <w:r w:rsidR="00F135A9" w:rsidRPr="00D33EE0">
        <w:rPr>
          <w:rFonts w:ascii="Arial" w:hAnsi="Arial" w:cs="Arial"/>
          <w:sz w:val="24"/>
          <w:szCs w:val="24"/>
        </w:rPr>
        <w:t xml:space="preserve">.  On 8 July 2017, the respondent </w:t>
      </w:r>
      <w:r w:rsidR="00F135A9">
        <w:rPr>
          <w:rFonts w:ascii="Arial" w:hAnsi="Arial" w:cs="Arial"/>
          <w:sz w:val="24"/>
          <w:szCs w:val="24"/>
        </w:rPr>
        <w:t>held a meeting with</w:t>
      </w:r>
      <w:r w:rsidR="00F135A9" w:rsidRPr="00D33EE0">
        <w:rPr>
          <w:rFonts w:ascii="Arial" w:hAnsi="Arial" w:cs="Arial"/>
          <w:sz w:val="24"/>
          <w:szCs w:val="24"/>
        </w:rPr>
        <w:t xml:space="preserve"> the residents of </w:t>
      </w:r>
      <w:proofErr w:type="spellStart"/>
      <w:r w:rsidR="00F135A9" w:rsidRPr="00D33EE0">
        <w:rPr>
          <w:rFonts w:ascii="Arial" w:hAnsi="Arial" w:cs="Arial"/>
          <w:sz w:val="24"/>
          <w:szCs w:val="24"/>
        </w:rPr>
        <w:t>Omatando</w:t>
      </w:r>
      <w:proofErr w:type="spellEnd"/>
      <w:r w:rsidR="00F135A9">
        <w:rPr>
          <w:rFonts w:ascii="Arial" w:hAnsi="Arial" w:cs="Arial"/>
          <w:sz w:val="24"/>
          <w:szCs w:val="24"/>
        </w:rPr>
        <w:t xml:space="preserve"> and informed them</w:t>
      </w:r>
      <w:r w:rsidR="00F135A9" w:rsidRPr="00D33EE0">
        <w:rPr>
          <w:rFonts w:ascii="Arial" w:hAnsi="Arial" w:cs="Arial"/>
          <w:sz w:val="24"/>
          <w:szCs w:val="24"/>
        </w:rPr>
        <w:t xml:space="preserve"> that it will be formalizing </w:t>
      </w:r>
      <w:r w:rsidR="003559E3">
        <w:rPr>
          <w:rFonts w:ascii="Arial" w:hAnsi="Arial" w:cs="Arial"/>
          <w:sz w:val="24"/>
          <w:szCs w:val="24"/>
        </w:rPr>
        <w:t xml:space="preserve">Farm </w:t>
      </w:r>
      <w:proofErr w:type="spellStart"/>
      <w:r w:rsidR="003559E3">
        <w:rPr>
          <w:rFonts w:ascii="Arial" w:hAnsi="Arial" w:cs="Arial"/>
          <w:sz w:val="24"/>
          <w:szCs w:val="24"/>
        </w:rPr>
        <w:t>Ongwediva</w:t>
      </w:r>
      <w:proofErr w:type="spellEnd"/>
      <w:r w:rsidR="003559E3">
        <w:rPr>
          <w:rFonts w:ascii="Arial" w:hAnsi="Arial" w:cs="Arial"/>
          <w:sz w:val="24"/>
          <w:szCs w:val="24"/>
        </w:rPr>
        <w:t xml:space="preserve"> Townlands Extension 1156 and </w:t>
      </w:r>
      <w:r w:rsidR="00F135A9" w:rsidRPr="00D33EE0">
        <w:rPr>
          <w:rFonts w:ascii="Arial" w:hAnsi="Arial" w:cs="Arial"/>
          <w:sz w:val="24"/>
          <w:szCs w:val="24"/>
        </w:rPr>
        <w:t xml:space="preserve">that the residents should not erect any structures thereon.  Despite this </w:t>
      </w:r>
      <w:r w:rsidR="00F135A9">
        <w:rPr>
          <w:rFonts w:ascii="Arial" w:hAnsi="Arial" w:cs="Arial"/>
          <w:sz w:val="24"/>
          <w:szCs w:val="24"/>
        </w:rPr>
        <w:t>meeting</w:t>
      </w:r>
      <w:r w:rsidR="00F135A9" w:rsidRPr="00D33EE0">
        <w:rPr>
          <w:rFonts w:ascii="Arial" w:hAnsi="Arial" w:cs="Arial"/>
          <w:sz w:val="24"/>
          <w:szCs w:val="24"/>
        </w:rPr>
        <w:t xml:space="preserve">, the appellant commenced </w:t>
      </w:r>
      <w:r w:rsidR="00F135A9">
        <w:rPr>
          <w:rFonts w:ascii="Arial" w:hAnsi="Arial" w:cs="Arial"/>
          <w:sz w:val="24"/>
          <w:szCs w:val="24"/>
        </w:rPr>
        <w:t xml:space="preserve">putting up </w:t>
      </w:r>
      <w:r w:rsidR="00F135A9" w:rsidRPr="00D33EE0">
        <w:rPr>
          <w:rFonts w:ascii="Arial" w:hAnsi="Arial" w:cs="Arial"/>
          <w:sz w:val="24"/>
          <w:szCs w:val="24"/>
        </w:rPr>
        <w:t xml:space="preserve">structures on the plot </w:t>
      </w:r>
      <w:r w:rsidR="00F135A9">
        <w:rPr>
          <w:rFonts w:ascii="Arial" w:hAnsi="Arial" w:cs="Arial"/>
          <w:sz w:val="24"/>
          <w:szCs w:val="24"/>
        </w:rPr>
        <w:t>he allegedly owned</w:t>
      </w:r>
      <w:r w:rsidR="00F135A9" w:rsidRPr="00D33EE0">
        <w:rPr>
          <w:rFonts w:ascii="Arial" w:hAnsi="Arial" w:cs="Arial"/>
          <w:sz w:val="24"/>
          <w:szCs w:val="24"/>
        </w:rPr>
        <w:t xml:space="preserve">, which plot was now owned by the respondent.  The respondent averred that the structures so built by the appellant </w:t>
      </w:r>
      <w:r w:rsidR="00F135A9" w:rsidRPr="00D33EE0">
        <w:rPr>
          <w:rFonts w:ascii="Arial" w:hAnsi="Arial" w:cs="Arial"/>
          <w:sz w:val="24"/>
          <w:szCs w:val="24"/>
        </w:rPr>
        <w:lastRenderedPageBreak/>
        <w:t>have not been approved, therefore they are illegal.  In addition, such said structures have been erected in the middle of a public road, thereby obstructing access to the road.  He was instructed to stop any further construction on the plot, however he decided to ignore same. The respondent, having no other option, lodged an urgent application in the court a quo</w:t>
      </w:r>
      <w:r w:rsidR="00F135A9" w:rsidRPr="00D33EE0">
        <w:rPr>
          <w:rFonts w:ascii="Arial" w:hAnsi="Arial" w:cs="Arial"/>
          <w:i/>
          <w:sz w:val="24"/>
          <w:szCs w:val="24"/>
        </w:rPr>
        <w:t xml:space="preserve"> </w:t>
      </w:r>
      <w:r w:rsidR="003559E3">
        <w:rPr>
          <w:rFonts w:ascii="Arial" w:hAnsi="Arial" w:cs="Arial"/>
          <w:sz w:val="24"/>
          <w:szCs w:val="24"/>
        </w:rPr>
        <w:t>seeking</w:t>
      </w:r>
      <w:r w:rsidR="00F135A9" w:rsidRPr="00D33EE0">
        <w:rPr>
          <w:rFonts w:ascii="Arial" w:hAnsi="Arial" w:cs="Arial"/>
          <w:sz w:val="24"/>
          <w:szCs w:val="24"/>
        </w:rPr>
        <w:t xml:space="preserve"> an interdict aga</w:t>
      </w:r>
      <w:r w:rsidR="00F135A9">
        <w:rPr>
          <w:rFonts w:ascii="Arial" w:hAnsi="Arial" w:cs="Arial"/>
          <w:sz w:val="24"/>
          <w:szCs w:val="24"/>
        </w:rPr>
        <w:t xml:space="preserve">inst the appellant </w:t>
      </w:r>
      <w:r w:rsidR="00F135A9" w:rsidRPr="00D33EE0">
        <w:rPr>
          <w:rFonts w:ascii="Arial" w:hAnsi="Arial" w:cs="Arial"/>
          <w:sz w:val="24"/>
          <w:szCs w:val="24"/>
        </w:rPr>
        <w:t>restrain</w:t>
      </w:r>
      <w:r w:rsidR="003559E3">
        <w:rPr>
          <w:rFonts w:ascii="Arial" w:hAnsi="Arial" w:cs="Arial"/>
          <w:sz w:val="24"/>
          <w:szCs w:val="24"/>
        </w:rPr>
        <w:t>ing him</w:t>
      </w:r>
      <w:r w:rsidR="00F135A9" w:rsidRPr="00D33EE0">
        <w:rPr>
          <w:rFonts w:ascii="Arial" w:hAnsi="Arial" w:cs="Arial"/>
          <w:sz w:val="24"/>
          <w:szCs w:val="24"/>
        </w:rPr>
        <w:t xml:space="preserve"> from carrying on any construction on the respondent’s property</w:t>
      </w:r>
      <w:r w:rsidR="007E3823">
        <w:rPr>
          <w:rFonts w:ascii="Arial" w:hAnsi="Arial" w:cs="Arial"/>
          <w:sz w:val="24"/>
          <w:szCs w:val="24"/>
        </w:rPr>
        <w:t>, v</w:t>
      </w:r>
      <w:r w:rsidR="003559E3">
        <w:rPr>
          <w:rFonts w:ascii="Arial" w:hAnsi="Arial" w:cs="Arial"/>
          <w:sz w:val="24"/>
          <w:szCs w:val="24"/>
        </w:rPr>
        <w:t>acate the same</w:t>
      </w:r>
      <w:r w:rsidR="00975F37">
        <w:rPr>
          <w:rFonts w:ascii="Arial" w:hAnsi="Arial" w:cs="Arial"/>
          <w:sz w:val="24"/>
          <w:szCs w:val="24"/>
        </w:rPr>
        <w:t>,</w:t>
      </w:r>
      <w:r w:rsidR="003559E3">
        <w:rPr>
          <w:rFonts w:ascii="Arial" w:hAnsi="Arial" w:cs="Arial"/>
          <w:sz w:val="24"/>
          <w:szCs w:val="24"/>
        </w:rPr>
        <w:t xml:space="preserve"> demolish any and all structures already constructed on the plot at his own cost and bear the costs of the respondent’s </w:t>
      </w:r>
      <w:r w:rsidR="009F12F3">
        <w:rPr>
          <w:rFonts w:ascii="Arial" w:hAnsi="Arial" w:cs="Arial"/>
          <w:sz w:val="24"/>
          <w:szCs w:val="24"/>
        </w:rPr>
        <w:t>application</w:t>
      </w:r>
      <w:r w:rsidR="003559E3">
        <w:rPr>
          <w:rFonts w:ascii="Arial" w:hAnsi="Arial" w:cs="Arial"/>
          <w:sz w:val="24"/>
          <w:szCs w:val="24"/>
        </w:rPr>
        <w:t xml:space="preserve"> on a punitive scale. </w:t>
      </w:r>
      <w:r w:rsidR="00F135A9" w:rsidRPr="00D33EE0">
        <w:rPr>
          <w:rFonts w:ascii="Arial" w:hAnsi="Arial" w:cs="Arial"/>
          <w:sz w:val="24"/>
          <w:szCs w:val="24"/>
        </w:rPr>
        <w:t xml:space="preserve">The appellant opposed the application alleging that he had purchased the plot in question from one, Karolina </w:t>
      </w:r>
      <w:proofErr w:type="spellStart"/>
      <w:r w:rsidR="00F135A9" w:rsidRPr="00D33EE0">
        <w:rPr>
          <w:rFonts w:ascii="Arial" w:hAnsi="Arial" w:cs="Arial"/>
          <w:sz w:val="24"/>
          <w:szCs w:val="24"/>
        </w:rPr>
        <w:t>Mulongeni</w:t>
      </w:r>
      <w:proofErr w:type="spellEnd"/>
      <w:r w:rsidR="00F135A9" w:rsidRPr="00D33EE0">
        <w:rPr>
          <w:rFonts w:ascii="Arial" w:hAnsi="Arial" w:cs="Arial"/>
          <w:sz w:val="24"/>
          <w:szCs w:val="24"/>
        </w:rPr>
        <w:t xml:space="preserve"> in August 2010 for N$35 000 and such piece of land was allocated to him by the Village Headman, </w:t>
      </w:r>
      <w:proofErr w:type="spellStart"/>
      <w:r w:rsidR="00F135A9" w:rsidRPr="00D33EE0">
        <w:rPr>
          <w:rFonts w:ascii="Arial" w:hAnsi="Arial" w:cs="Arial"/>
          <w:sz w:val="24"/>
          <w:szCs w:val="24"/>
        </w:rPr>
        <w:t>Mr</w:t>
      </w:r>
      <w:proofErr w:type="spellEnd"/>
      <w:r w:rsidR="00F135A9" w:rsidRPr="00D33EE0">
        <w:rPr>
          <w:rFonts w:ascii="Arial" w:hAnsi="Arial" w:cs="Arial"/>
          <w:sz w:val="24"/>
          <w:szCs w:val="24"/>
        </w:rPr>
        <w:t xml:space="preserve"> Johannes </w:t>
      </w:r>
      <w:proofErr w:type="spellStart"/>
      <w:r w:rsidR="00F135A9" w:rsidRPr="00D33EE0">
        <w:rPr>
          <w:rFonts w:ascii="Arial" w:hAnsi="Arial" w:cs="Arial"/>
          <w:sz w:val="24"/>
          <w:szCs w:val="24"/>
        </w:rPr>
        <w:t>Mulongeni</w:t>
      </w:r>
      <w:proofErr w:type="spellEnd"/>
      <w:r w:rsidR="00F135A9" w:rsidRPr="00D33EE0">
        <w:rPr>
          <w:rFonts w:ascii="Arial" w:hAnsi="Arial" w:cs="Arial"/>
          <w:sz w:val="24"/>
          <w:szCs w:val="24"/>
        </w:rPr>
        <w:t xml:space="preserve"> in  terms of s 20 of the Communal Land Reform Act 5 of 2002 (CLRA).  He believes that </w:t>
      </w:r>
      <w:r w:rsidR="00F135A9">
        <w:rPr>
          <w:rFonts w:ascii="Arial" w:hAnsi="Arial" w:cs="Arial"/>
          <w:sz w:val="24"/>
          <w:szCs w:val="24"/>
        </w:rPr>
        <w:t>he owns</w:t>
      </w:r>
      <w:r w:rsidR="00F135A9" w:rsidRPr="00D33EE0">
        <w:rPr>
          <w:rFonts w:ascii="Arial" w:hAnsi="Arial" w:cs="Arial"/>
          <w:sz w:val="24"/>
          <w:szCs w:val="24"/>
        </w:rPr>
        <w:t xml:space="preserve"> the plot </w:t>
      </w:r>
      <w:r w:rsidR="00F135A9">
        <w:rPr>
          <w:rFonts w:ascii="Arial" w:hAnsi="Arial" w:cs="Arial"/>
          <w:sz w:val="24"/>
          <w:szCs w:val="24"/>
        </w:rPr>
        <w:t>and</w:t>
      </w:r>
      <w:r w:rsidR="00F135A9" w:rsidRPr="00D33EE0">
        <w:rPr>
          <w:rFonts w:ascii="Arial" w:hAnsi="Arial" w:cs="Arial"/>
          <w:sz w:val="24"/>
          <w:szCs w:val="24"/>
        </w:rPr>
        <w:t xml:space="preserve"> the respondent should </w:t>
      </w:r>
      <w:r w:rsidR="00F135A9">
        <w:rPr>
          <w:rFonts w:ascii="Arial" w:hAnsi="Arial" w:cs="Arial"/>
          <w:sz w:val="24"/>
          <w:szCs w:val="24"/>
        </w:rPr>
        <w:t xml:space="preserve">have </w:t>
      </w:r>
      <w:r w:rsidR="00F135A9" w:rsidRPr="00D33EE0">
        <w:rPr>
          <w:rFonts w:ascii="Arial" w:hAnsi="Arial" w:cs="Arial"/>
          <w:sz w:val="24"/>
          <w:szCs w:val="24"/>
        </w:rPr>
        <w:t>compensate</w:t>
      </w:r>
      <w:r w:rsidR="00F135A9">
        <w:rPr>
          <w:rFonts w:ascii="Arial" w:hAnsi="Arial" w:cs="Arial"/>
          <w:sz w:val="24"/>
          <w:szCs w:val="24"/>
        </w:rPr>
        <w:t>d</w:t>
      </w:r>
      <w:r w:rsidR="00F135A9" w:rsidRPr="00D33EE0">
        <w:rPr>
          <w:rFonts w:ascii="Arial" w:hAnsi="Arial" w:cs="Arial"/>
          <w:sz w:val="24"/>
          <w:szCs w:val="24"/>
        </w:rPr>
        <w:t xml:space="preserve"> him in terms of Art 16(2) of the Namibian Constitution read with s 16 of the CLRA.</w:t>
      </w:r>
    </w:p>
    <w:p w14:paraId="2CC15233" w14:textId="77777777" w:rsidR="00F135A9" w:rsidRDefault="00F135A9" w:rsidP="00F135A9">
      <w:pPr>
        <w:spacing w:after="0" w:line="360" w:lineRule="auto"/>
      </w:pPr>
    </w:p>
    <w:p w14:paraId="0F7B30D8" w14:textId="3BFF01EE" w:rsidR="00F135A9" w:rsidRPr="00D33EE0" w:rsidRDefault="00F135A9" w:rsidP="00F135A9">
      <w:pPr>
        <w:spacing w:after="0" w:line="360" w:lineRule="auto"/>
        <w:jc w:val="both"/>
        <w:rPr>
          <w:rFonts w:ascii="Arial" w:hAnsi="Arial" w:cs="Arial"/>
          <w:sz w:val="24"/>
          <w:szCs w:val="24"/>
        </w:rPr>
      </w:pPr>
      <w:r w:rsidRPr="00D33EE0">
        <w:rPr>
          <w:rFonts w:ascii="Arial" w:hAnsi="Arial" w:cs="Arial"/>
          <w:sz w:val="24"/>
          <w:szCs w:val="24"/>
        </w:rPr>
        <w:t xml:space="preserve">The court </w:t>
      </w:r>
      <w:r w:rsidRPr="00FC08AF">
        <w:rPr>
          <w:rFonts w:ascii="Arial" w:hAnsi="Arial" w:cs="Arial"/>
          <w:i/>
          <w:sz w:val="24"/>
          <w:szCs w:val="24"/>
        </w:rPr>
        <w:t>a quo</w:t>
      </w:r>
      <w:r w:rsidRPr="00D33EE0">
        <w:rPr>
          <w:rFonts w:ascii="Arial" w:hAnsi="Arial" w:cs="Arial"/>
          <w:sz w:val="24"/>
          <w:szCs w:val="24"/>
        </w:rPr>
        <w:t xml:space="preserve"> held that the plot in question belongs to the respo</w:t>
      </w:r>
      <w:r>
        <w:rPr>
          <w:rFonts w:ascii="Arial" w:hAnsi="Arial" w:cs="Arial"/>
          <w:sz w:val="24"/>
          <w:szCs w:val="24"/>
        </w:rPr>
        <w:t>ndent.  As far as compensation wa</w:t>
      </w:r>
      <w:r w:rsidRPr="00D33EE0">
        <w:rPr>
          <w:rFonts w:ascii="Arial" w:hAnsi="Arial" w:cs="Arial"/>
          <w:sz w:val="24"/>
          <w:szCs w:val="24"/>
        </w:rPr>
        <w:t>s concerned, the court a quo noted that</w:t>
      </w:r>
      <w:r w:rsidR="007E3823">
        <w:rPr>
          <w:rFonts w:ascii="Arial" w:hAnsi="Arial" w:cs="Arial"/>
          <w:sz w:val="24"/>
          <w:szCs w:val="24"/>
        </w:rPr>
        <w:t xml:space="preserve">, </w:t>
      </w:r>
      <w:r w:rsidRPr="00D33EE0">
        <w:rPr>
          <w:rFonts w:ascii="Arial" w:hAnsi="Arial" w:cs="Arial"/>
          <w:sz w:val="24"/>
          <w:szCs w:val="24"/>
        </w:rPr>
        <w:t>th</w:t>
      </w:r>
      <w:r w:rsidR="007E3823">
        <w:rPr>
          <w:rFonts w:ascii="Arial" w:hAnsi="Arial" w:cs="Arial"/>
          <w:sz w:val="24"/>
          <w:szCs w:val="24"/>
        </w:rPr>
        <w:t>at</w:t>
      </w:r>
      <w:r w:rsidRPr="00D33EE0">
        <w:rPr>
          <w:rFonts w:ascii="Arial" w:hAnsi="Arial" w:cs="Arial"/>
          <w:sz w:val="24"/>
          <w:szCs w:val="24"/>
        </w:rPr>
        <w:t xml:space="preserve"> </w:t>
      </w:r>
      <w:r w:rsidR="007E3823">
        <w:rPr>
          <w:rFonts w:ascii="Arial" w:hAnsi="Arial" w:cs="Arial"/>
          <w:sz w:val="24"/>
          <w:szCs w:val="24"/>
        </w:rPr>
        <w:t>was a separate action</w:t>
      </w:r>
      <w:r w:rsidRPr="00D33EE0">
        <w:rPr>
          <w:rFonts w:ascii="Arial" w:hAnsi="Arial" w:cs="Arial"/>
          <w:sz w:val="24"/>
          <w:szCs w:val="24"/>
        </w:rPr>
        <w:t xml:space="preserve">. The court a quo as a result granted the respondent’s application with </w:t>
      </w:r>
      <w:r>
        <w:rPr>
          <w:rFonts w:ascii="Arial" w:hAnsi="Arial" w:cs="Arial"/>
          <w:sz w:val="24"/>
          <w:szCs w:val="24"/>
        </w:rPr>
        <w:t xml:space="preserve">punitive costs, as </w:t>
      </w:r>
      <w:r w:rsidRPr="00D33EE0">
        <w:rPr>
          <w:rFonts w:ascii="Arial" w:hAnsi="Arial" w:cs="Arial"/>
          <w:sz w:val="24"/>
          <w:szCs w:val="24"/>
        </w:rPr>
        <w:t>between attorney and own client.</w:t>
      </w:r>
    </w:p>
    <w:p w14:paraId="040D786F" w14:textId="77777777" w:rsidR="00F135A9" w:rsidRDefault="00F135A9" w:rsidP="00F135A9">
      <w:pPr>
        <w:spacing w:after="0" w:line="360" w:lineRule="auto"/>
      </w:pPr>
    </w:p>
    <w:p w14:paraId="13D1E303" w14:textId="7C72C400" w:rsidR="00F135A9" w:rsidRDefault="00F135A9" w:rsidP="00F135A9">
      <w:pPr>
        <w:spacing w:after="0" w:line="360" w:lineRule="auto"/>
        <w:jc w:val="both"/>
        <w:rPr>
          <w:rFonts w:ascii="Arial" w:hAnsi="Arial" w:cs="Arial"/>
          <w:sz w:val="24"/>
          <w:szCs w:val="24"/>
        </w:rPr>
      </w:pPr>
      <w:r>
        <w:rPr>
          <w:rFonts w:ascii="Arial" w:hAnsi="Arial" w:cs="Arial"/>
          <w:sz w:val="24"/>
          <w:szCs w:val="24"/>
        </w:rPr>
        <w:t xml:space="preserve">This appeal was lodged way out of time.  The appellant applied for condonation for the late lodging of the appeal.  The explanation offered by the appellant’s legal </w:t>
      </w:r>
      <w:r w:rsidRPr="00A3354D">
        <w:rPr>
          <w:rFonts w:ascii="Arial" w:hAnsi="Arial" w:cs="Arial"/>
          <w:sz w:val="24"/>
          <w:szCs w:val="24"/>
        </w:rPr>
        <w:t>pr</w:t>
      </w:r>
      <w:r w:rsidR="00FC08AF" w:rsidRPr="00A3354D">
        <w:rPr>
          <w:rFonts w:ascii="Arial" w:hAnsi="Arial" w:cs="Arial"/>
          <w:sz w:val="24"/>
          <w:szCs w:val="24"/>
        </w:rPr>
        <w:t>actitioner</w:t>
      </w:r>
      <w:r>
        <w:rPr>
          <w:rFonts w:ascii="Arial" w:hAnsi="Arial" w:cs="Arial"/>
          <w:sz w:val="24"/>
          <w:szCs w:val="24"/>
        </w:rPr>
        <w:t xml:space="preserve"> in her affidavit was that she was under the impression that the record was to be filed within three months from the date the notice of appeal was filed, instead of the date when the judgment or order was granted.</w:t>
      </w:r>
    </w:p>
    <w:p w14:paraId="75FEB5C4" w14:textId="77777777" w:rsidR="00F135A9" w:rsidRPr="009402D0" w:rsidRDefault="00F135A9" w:rsidP="00F135A9">
      <w:pPr>
        <w:spacing w:after="0" w:line="360" w:lineRule="auto"/>
        <w:jc w:val="both"/>
        <w:rPr>
          <w:rFonts w:ascii="Arial" w:hAnsi="Arial" w:cs="Arial"/>
          <w:sz w:val="24"/>
          <w:szCs w:val="24"/>
        </w:rPr>
      </w:pPr>
    </w:p>
    <w:p w14:paraId="47900B93" w14:textId="77777777" w:rsidR="00F135A9" w:rsidRDefault="00F135A9" w:rsidP="00F135A9">
      <w:pPr>
        <w:spacing w:after="0" w:line="360" w:lineRule="auto"/>
        <w:jc w:val="both"/>
        <w:rPr>
          <w:rFonts w:ascii="Arial" w:hAnsi="Arial" w:cs="Arial"/>
          <w:sz w:val="24"/>
          <w:szCs w:val="24"/>
        </w:rPr>
      </w:pPr>
      <w:r>
        <w:rPr>
          <w:rFonts w:ascii="Arial" w:hAnsi="Arial" w:cs="Arial"/>
          <w:i/>
          <w:sz w:val="24"/>
          <w:szCs w:val="24"/>
        </w:rPr>
        <w:t xml:space="preserve">Held, </w:t>
      </w:r>
      <w:r w:rsidRPr="00D33EE0">
        <w:rPr>
          <w:rFonts w:ascii="Arial" w:hAnsi="Arial" w:cs="Arial"/>
          <w:sz w:val="24"/>
          <w:szCs w:val="24"/>
        </w:rPr>
        <w:t>that</w:t>
      </w:r>
      <w:r>
        <w:rPr>
          <w:rFonts w:ascii="Arial" w:hAnsi="Arial" w:cs="Arial"/>
          <w:sz w:val="24"/>
          <w:szCs w:val="24"/>
        </w:rPr>
        <w:t xml:space="preserve"> a litigant seeking condonation bears the onus to satisfy the court that there is sufficient cause to warrant the grant of condonation, it is not a mere formality.</w:t>
      </w:r>
    </w:p>
    <w:p w14:paraId="7C18EB7A" w14:textId="77777777" w:rsidR="00F135A9" w:rsidRDefault="00F135A9" w:rsidP="00F135A9">
      <w:pPr>
        <w:spacing w:after="0" w:line="360" w:lineRule="auto"/>
        <w:jc w:val="both"/>
        <w:rPr>
          <w:rFonts w:ascii="Arial" w:hAnsi="Arial" w:cs="Arial"/>
          <w:sz w:val="24"/>
          <w:szCs w:val="24"/>
        </w:rPr>
      </w:pPr>
    </w:p>
    <w:p w14:paraId="630EA8CB" w14:textId="2F6959F0" w:rsidR="00F135A9" w:rsidRDefault="00F135A9" w:rsidP="00F135A9">
      <w:pPr>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that the explanation tendered by </w:t>
      </w:r>
      <w:r w:rsidRPr="00A3354D">
        <w:rPr>
          <w:rFonts w:ascii="Arial" w:hAnsi="Arial" w:cs="Arial"/>
          <w:sz w:val="24"/>
          <w:szCs w:val="24"/>
        </w:rPr>
        <w:t xml:space="preserve">the legal </w:t>
      </w:r>
      <w:r w:rsidR="00FC08AF" w:rsidRPr="00A3354D">
        <w:rPr>
          <w:rFonts w:ascii="Arial" w:hAnsi="Arial" w:cs="Arial"/>
          <w:sz w:val="24"/>
          <w:szCs w:val="24"/>
        </w:rPr>
        <w:t>practitioner</w:t>
      </w:r>
      <w:r>
        <w:rPr>
          <w:rFonts w:ascii="Arial" w:hAnsi="Arial" w:cs="Arial"/>
          <w:sz w:val="24"/>
          <w:szCs w:val="24"/>
        </w:rPr>
        <w:t xml:space="preserve"> offered no satisfactory explanation for her remissness for not complying with the rules of this court and that </w:t>
      </w:r>
      <w:r>
        <w:rPr>
          <w:rFonts w:ascii="Arial" w:hAnsi="Arial" w:cs="Arial"/>
          <w:sz w:val="24"/>
          <w:szCs w:val="24"/>
        </w:rPr>
        <w:lastRenderedPageBreak/>
        <w:t xml:space="preserve">her degree of negligence went so far that the appellant cannot escape the results of his </w:t>
      </w:r>
      <w:r w:rsidRPr="00A3354D">
        <w:rPr>
          <w:rFonts w:ascii="Arial" w:hAnsi="Arial" w:cs="Arial"/>
          <w:sz w:val="24"/>
          <w:szCs w:val="24"/>
        </w:rPr>
        <w:t xml:space="preserve">legal </w:t>
      </w:r>
      <w:r w:rsidR="00FC08AF" w:rsidRPr="00A3354D">
        <w:rPr>
          <w:rFonts w:ascii="Arial" w:hAnsi="Arial" w:cs="Arial"/>
          <w:sz w:val="24"/>
          <w:szCs w:val="24"/>
        </w:rPr>
        <w:t>practitioner</w:t>
      </w:r>
      <w:r>
        <w:rPr>
          <w:rFonts w:ascii="Arial" w:hAnsi="Arial" w:cs="Arial"/>
          <w:sz w:val="24"/>
          <w:szCs w:val="24"/>
        </w:rPr>
        <w:t xml:space="preserve"> lack of diligence.</w:t>
      </w:r>
    </w:p>
    <w:p w14:paraId="5BAB0B3A" w14:textId="77777777" w:rsidR="00F135A9" w:rsidRPr="00D33EE0" w:rsidRDefault="00F135A9" w:rsidP="00F135A9">
      <w:pPr>
        <w:spacing w:after="0" w:line="360" w:lineRule="auto"/>
        <w:jc w:val="both"/>
        <w:rPr>
          <w:rFonts w:ascii="Arial" w:hAnsi="Arial" w:cs="Arial"/>
          <w:sz w:val="24"/>
          <w:szCs w:val="24"/>
        </w:rPr>
      </w:pPr>
    </w:p>
    <w:p w14:paraId="4BDA84AA" w14:textId="77777777" w:rsidR="00F135A9" w:rsidRDefault="00F135A9" w:rsidP="00F135A9">
      <w:pPr>
        <w:spacing w:after="0" w:line="360" w:lineRule="auto"/>
        <w:jc w:val="both"/>
        <w:rPr>
          <w:rFonts w:ascii="Arial" w:hAnsi="Arial" w:cs="Arial"/>
          <w:sz w:val="24"/>
          <w:szCs w:val="24"/>
        </w:rPr>
      </w:pPr>
      <w:r w:rsidRPr="00D33EE0">
        <w:rPr>
          <w:rFonts w:ascii="Arial" w:hAnsi="Arial" w:cs="Arial"/>
          <w:i/>
          <w:sz w:val="24"/>
          <w:szCs w:val="24"/>
        </w:rPr>
        <w:t>Held</w:t>
      </w:r>
      <w:r>
        <w:rPr>
          <w:rFonts w:ascii="Arial" w:hAnsi="Arial" w:cs="Arial"/>
          <w:sz w:val="24"/>
          <w:szCs w:val="24"/>
        </w:rPr>
        <w:t xml:space="preserve"> that there are no prospects of success as the appellant’s reliance on Art 16(2) of the Constitution and s 16 of the CLRA is misplaced. Application for </w:t>
      </w:r>
      <w:r w:rsidRPr="00D33EE0">
        <w:rPr>
          <w:rFonts w:ascii="Arial" w:hAnsi="Arial" w:cs="Arial"/>
          <w:sz w:val="24"/>
          <w:szCs w:val="24"/>
        </w:rPr>
        <w:t>condonation refused with costs.</w:t>
      </w:r>
      <w:r>
        <w:rPr>
          <w:rFonts w:ascii="Arial" w:hAnsi="Arial" w:cs="Arial"/>
          <w:sz w:val="24"/>
          <w:szCs w:val="24"/>
        </w:rPr>
        <w:t xml:space="preserve"> Appeal struck from the roll.</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1BB0C37D"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324E6EA9"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3D3E6B">
        <w:rPr>
          <w:rFonts w:ascii="Arial" w:hAnsi="Arial" w:cs="Arial"/>
          <w:sz w:val="24"/>
          <w:szCs w:val="24"/>
        </w:rPr>
        <w:t>MOKGORO AJA and NKABINDE</w:t>
      </w:r>
      <w:r w:rsidR="00FC0A16">
        <w:rPr>
          <w:rFonts w:ascii="Arial" w:hAnsi="Arial" w:cs="Arial"/>
          <w:sz w:val="24"/>
          <w:szCs w:val="24"/>
        </w:rPr>
        <w:t xml:space="preserve"> AJA</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0DECA74D" w14:textId="5AAF7695" w:rsidR="00F95355" w:rsidRDefault="00FF471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9D3D25">
        <w:rPr>
          <w:rFonts w:ascii="Arial" w:hAnsi="Arial" w:cs="Arial"/>
          <w:sz w:val="24"/>
          <w:szCs w:val="24"/>
        </w:rPr>
        <w:t xml:space="preserve">is appeal </w:t>
      </w:r>
      <w:r w:rsidR="00240E15">
        <w:rPr>
          <w:rFonts w:ascii="Arial" w:hAnsi="Arial" w:cs="Arial"/>
          <w:sz w:val="24"/>
          <w:szCs w:val="24"/>
        </w:rPr>
        <w:t xml:space="preserve">concerns an interdict and restraining order against the appellant. He was interdicted and restrained from carrying on any construction on the respondent’s property described as </w:t>
      </w:r>
      <w:proofErr w:type="spellStart"/>
      <w:r w:rsidR="00240E15">
        <w:rPr>
          <w:rFonts w:ascii="Arial" w:hAnsi="Arial" w:cs="Arial"/>
          <w:sz w:val="24"/>
          <w:szCs w:val="24"/>
        </w:rPr>
        <w:t>Omatando</w:t>
      </w:r>
      <w:proofErr w:type="spellEnd"/>
      <w:r w:rsidR="00240E15">
        <w:rPr>
          <w:rFonts w:ascii="Arial" w:hAnsi="Arial" w:cs="Arial"/>
          <w:sz w:val="24"/>
          <w:szCs w:val="24"/>
        </w:rPr>
        <w:t xml:space="preserve"> Area, </w:t>
      </w:r>
      <w:proofErr w:type="spellStart"/>
      <w:r w:rsidR="00240E15">
        <w:rPr>
          <w:rFonts w:ascii="Arial" w:hAnsi="Arial" w:cs="Arial"/>
          <w:sz w:val="24"/>
          <w:szCs w:val="24"/>
        </w:rPr>
        <w:t>Ongwediva</w:t>
      </w:r>
      <w:proofErr w:type="spellEnd"/>
      <w:r w:rsidR="00240E15">
        <w:rPr>
          <w:rFonts w:ascii="Arial" w:hAnsi="Arial" w:cs="Arial"/>
          <w:sz w:val="24"/>
          <w:szCs w:val="24"/>
        </w:rPr>
        <w:t xml:space="preserve"> or </w:t>
      </w:r>
      <w:r w:rsidR="008A70B1">
        <w:rPr>
          <w:rFonts w:ascii="Arial" w:hAnsi="Arial" w:cs="Arial"/>
          <w:sz w:val="24"/>
          <w:szCs w:val="24"/>
        </w:rPr>
        <w:t>F</w:t>
      </w:r>
      <w:r w:rsidR="00240E15">
        <w:rPr>
          <w:rFonts w:ascii="Arial" w:hAnsi="Arial" w:cs="Arial"/>
          <w:sz w:val="24"/>
          <w:szCs w:val="24"/>
        </w:rPr>
        <w:t xml:space="preserve">arm </w:t>
      </w:r>
      <w:proofErr w:type="spellStart"/>
      <w:r w:rsidR="00240E15">
        <w:rPr>
          <w:rFonts w:ascii="Arial" w:hAnsi="Arial" w:cs="Arial"/>
          <w:sz w:val="24"/>
          <w:szCs w:val="24"/>
        </w:rPr>
        <w:t>Ongwediva</w:t>
      </w:r>
      <w:proofErr w:type="spellEnd"/>
      <w:r w:rsidR="00240E15">
        <w:rPr>
          <w:rFonts w:ascii="Arial" w:hAnsi="Arial" w:cs="Arial"/>
          <w:sz w:val="24"/>
          <w:szCs w:val="24"/>
        </w:rPr>
        <w:t xml:space="preserve"> Townlands </w:t>
      </w:r>
      <w:r w:rsidR="008A70B1">
        <w:rPr>
          <w:rFonts w:ascii="Arial" w:hAnsi="Arial" w:cs="Arial"/>
          <w:sz w:val="24"/>
          <w:szCs w:val="24"/>
        </w:rPr>
        <w:t>E</w:t>
      </w:r>
      <w:r w:rsidR="00240E15">
        <w:rPr>
          <w:rFonts w:ascii="Arial" w:hAnsi="Arial" w:cs="Arial"/>
          <w:sz w:val="24"/>
          <w:szCs w:val="24"/>
        </w:rPr>
        <w:t>xtension 1156 situated in the registration division A, Oshana Region, to vacate the same and demolish any and all structures already constructed on the property and to bear the costs associated with the removal and/or demolishing of any structures constructed on the respondent’s property.</w:t>
      </w:r>
    </w:p>
    <w:p w14:paraId="34DF3211" w14:textId="77777777" w:rsidR="00240E15" w:rsidRDefault="00240E15" w:rsidP="00240E15">
      <w:pPr>
        <w:pStyle w:val="ListParagraph"/>
        <w:tabs>
          <w:tab w:val="left" w:pos="851"/>
        </w:tabs>
        <w:spacing w:after="0" w:line="480" w:lineRule="auto"/>
        <w:ind w:left="0"/>
        <w:jc w:val="both"/>
        <w:rPr>
          <w:rFonts w:ascii="Arial" w:hAnsi="Arial" w:cs="Arial"/>
          <w:sz w:val="24"/>
          <w:szCs w:val="24"/>
        </w:rPr>
      </w:pPr>
    </w:p>
    <w:p w14:paraId="5D92468D" w14:textId="50878B6B" w:rsidR="00240E15" w:rsidRDefault="00240E15"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facts giving rise to this appeal are common cause. On 19 February 2018 the respondent (applicant then) brought an urgent application in the High Court Northern Local Division at </w:t>
      </w:r>
      <w:proofErr w:type="spellStart"/>
      <w:r>
        <w:rPr>
          <w:rFonts w:ascii="Arial" w:hAnsi="Arial" w:cs="Arial"/>
          <w:sz w:val="24"/>
          <w:szCs w:val="24"/>
        </w:rPr>
        <w:t>Oshakati</w:t>
      </w:r>
      <w:proofErr w:type="spellEnd"/>
      <w:r>
        <w:rPr>
          <w:rFonts w:ascii="Arial" w:hAnsi="Arial" w:cs="Arial"/>
          <w:sz w:val="24"/>
          <w:szCs w:val="24"/>
        </w:rPr>
        <w:t xml:space="preserve"> against the appellant seeking the following relief:</w:t>
      </w:r>
    </w:p>
    <w:p w14:paraId="52FF6A6A" w14:textId="77777777" w:rsidR="00240E15" w:rsidRDefault="00240E15" w:rsidP="00F135A9">
      <w:pPr>
        <w:pStyle w:val="ListParagraph"/>
        <w:spacing w:after="0" w:line="360" w:lineRule="auto"/>
        <w:jc w:val="both"/>
        <w:rPr>
          <w:rFonts w:ascii="Arial" w:hAnsi="Arial" w:cs="Arial"/>
          <w:sz w:val="24"/>
          <w:szCs w:val="24"/>
        </w:rPr>
      </w:pPr>
    </w:p>
    <w:p w14:paraId="1276E6CA" w14:textId="25637CF3" w:rsidR="00240E15" w:rsidRDefault="00240E15" w:rsidP="00240E15">
      <w:pPr>
        <w:pStyle w:val="ListParagraph"/>
        <w:spacing w:line="360" w:lineRule="auto"/>
        <w:jc w:val="both"/>
        <w:rPr>
          <w:rFonts w:ascii="Arial" w:hAnsi="Arial" w:cs="Arial"/>
        </w:rPr>
      </w:pPr>
      <w:r>
        <w:rPr>
          <w:rFonts w:ascii="Arial" w:hAnsi="Arial" w:cs="Arial"/>
        </w:rPr>
        <w:t xml:space="preserve">‘TAKE NOTICE THAT </w:t>
      </w:r>
      <w:r>
        <w:rPr>
          <w:rFonts w:ascii="Arial" w:hAnsi="Arial" w:cs="Arial"/>
          <w:b/>
        </w:rPr>
        <w:t xml:space="preserve">ONGWEDIVA TOWN </w:t>
      </w:r>
      <w:proofErr w:type="gramStart"/>
      <w:r>
        <w:rPr>
          <w:rFonts w:ascii="Arial" w:hAnsi="Arial" w:cs="Arial"/>
          <w:b/>
        </w:rPr>
        <w:t>COUNCI</w:t>
      </w:r>
      <w:r w:rsidR="00975F37">
        <w:rPr>
          <w:rFonts w:ascii="Arial" w:hAnsi="Arial" w:cs="Arial"/>
          <w:b/>
        </w:rPr>
        <w:t>[</w:t>
      </w:r>
      <w:proofErr w:type="gramEnd"/>
      <w:r w:rsidR="007E3823">
        <w:rPr>
          <w:rFonts w:ascii="Arial" w:hAnsi="Arial" w:cs="Arial"/>
          <w:b/>
        </w:rPr>
        <w:t>L</w:t>
      </w:r>
      <w:r w:rsidR="00975F37">
        <w:rPr>
          <w:rFonts w:ascii="Arial" w:hAnsi="Arial" w:cs="Arial"/>
          <w:b/>
        </w:rPr>
        <w:t>]</w:t>
      </w:r>
      <w:r>
        <w:rPr>
          <w:rFonts w:ascii="Arial" w:hAnsi="Arial" w:cs="Arial"/>
          <w:b/>
        </w:rPr>
        <w:t xml:space="preserve"> </w:t>
      </w:r>
      <w:r>
        <w:rPr>
          <w:rFonts w:ascii="Arial" w:hAnsi="Arial" w:cs="Arial"/>
        </w:rPr>
        <w:t>(hereinafter called the applicant) intends to make application to this court for an order</w:t>
      </w:r>
    </w:p>
    <w:p w14:paraId="3924614A" w14:textId="77777777" w:rsidR="00240E15" w:rsidRDefault="00240E15" w:rsidP="00240E15">
      <w:pPr>
        <w:pStyle w:val="ListParagraph"/>
        <w:spacing w:line="360" w:lineRule="auto"/>
        <w:jc w:val="both"/>
        <w:rPr>
          <w:rFonts w:ascii="Arial" w:hAnsi="Arial" w:cs="Arial"/>
        </w:rPr>
      </w:pPr>
    </w:p>
    <w:p w14:paraId="1888454E" w14:textId="452BF239" w:rsidR="00240E15" w:rsidRPr="00FC0A16" w:rsidRDefault="00FC0A16" w:rsidP="00F135A9">
      <w:pPr>
        <w:spacing w:after="0" w:line="360" w:lineRule="auto"/>
        <w:ind w:left="1440" w:hanging="720"/>
        <w:jc w:val="both"/>
        <w:rPr>
          <w:rFonts w:ascii="Arial" w:hAnsi="Arial" w:cs="Arial"/>
        </w:rPr>
      </w:pPr>
      <w:r>
        <w:rPr>
          <w:rFonts w:ascii="Arial" w:hAnsi="Arial" w:cs="Arial"/>
        </w:rPr>
        <w:lastRenderedPageBreak/>
        <w:t>1</w:t>
      </w:r>
      <w:r>
        <w:rPr>
          <w:rFonts w:ascii="Arial" w:hAnsi="Arial" w:cs="Arial"/>
        </w:rPr>
        <w:tab/>
      </w:r>
      <w:r w:rsidR="00240E15" w:rsidRPr="00FC0A16">
        <w:rPr>
          <w:rFonts w:ascii="Arial" w:hAnsi="Arial" w:cs="Arial"/>
        </w:rPr>
        <w:t>8.1</w:t>
      </w:r>
      <w:r w:rsidR="00240E15" w:rsidRPr="00FC0A16">
        <w:rPr>
          <w:rFonts w:ascii="Arial" w:hAnsi="Arial" w:cs="Arial"/>
        </w:rPr>
        <w:tab/>
        <w:t xml:space="preserve">Condoning </w:t>
      </w:r>
      <w:r>
        <w:rPr>
          <w:rFonts w:ascii="Arial" w:hAnsi="Arial" w:cs="Arial"/>
        </w:rPr>
        <w:t>A</w:t>
      </w:r>
      <w:r w:rsidR="00240E15" w:rsidRPr="00FC0A16">
        <w:rPr>
          <w:rFonts w:ascii="Arial" w:hAnsi="Arial" w:cs="Arial"/>
        </w:rPr>
        <w:t xml:space="preserve">pplicant’s non-compliance with the </w:t>
      </w:r>
      <w:r>
        <w:rPr>
          <w:rFonts w:ascii="Arial" w:hAnsi="Arial" w:cs="Arial"/>
        </w:rPr>
        <w:t>R</w:t>
      </w:r>
      <w:r w:rsidR="00240E15" w:rsidRPr="00FC0A16">
        <w:rPr>
          <w:rFonts w:ascii="Arial" w:hAnsi="Arial" w:cs="Arial"/>
        </w:rPr>
        <w:t xml:space="preserve">ules of this </w:t>
      </w:r>
      <w:proofErr w:type="spellStart"/>
      <w:r w:rsidR="00240E15" w:rsidRPr="00FC0A16">
        <w:rPr>
          <w:rFonts w:ascii="Arial" w:hAnsi="Arial" w:cs="Arial"/>
        </w:rPr>
        <w:t>Honourable</w:t>
      </w:r>
      <w:proofErr w:type="spellEnd"/>
      <w:r w:rsidR="00240E15" w:rsidRPr="00FC0A16">
        <w:rPr>
          <w:rFonts w:ascii="Arial" w:hAnsi="Arial" w:cs="Arial"/>
        </w:rPr>
        <w:t xml:space="preserve"> Court relating to service and forms and authorizing the applicants </w:t>
      </w:r>
      <w:r w:rsidR="004B702A" w:rsidRPr="00FC0A16">
        <w:rPr>
          <w:rFonts w:ascii="Arial" w:hAnsi="Arial" w:cs="Arial"/>
        </w:rPr>
        <w:t>to bring this application on a</w:t>
      </w:r>
      <w:r w:rsidR="00D63615" w:rsidRPr="00FC0A16">
        <w:rPr>
          <w:rFonts w:ascii="Arial" w:hAnsi="Arial" w:cs="Arial"/>
        </w:rPr>
        <w:t>n</w:t>
      </w:r>
      <w:r w:rsidR="004B702A" w:rsidRPr="00FC0A16">
        <w:rPr>
          <w:rFonts w:ascii="Arial" w:hAnsi="Arial" w:cs="Arial"/>
        </w:rPr>
        <w:t xml:space="preserve"> urgent basis as contemplated in </w:t>
      </w:r>
      <w:r>
        <w:rPr>
          <w:rFonts w:ascii="Arial" w:hAnsi="Arial" w:cs="Arial"/>
        </w:rPr>
        <w:t>R</w:t>
      </w:r>
      <w:r w:rsidR="004B702A" w:rsidRPr="00FC0A16">
        <w:rPr>
          <w:rFonts w:ascii="Arial" w:hAnsi="Arial" w:cs="Arial"/>
        </w:rPr>
        <w:t xml:space="preserve">ule 73 of the </w:t>
      </w:r>
      <w:r>
        <w:rPr>
          <w:rFonts w:ascii="Arial" w:hAnsi="Arial" w:cs="Arial"/>
        </w:rPr>
        <w:t>R</w:t>
      </w:r>
      <w:r w:rsidR="004B702A" w:rsidRPr="00FC0A16">
        <w:rPr>
          <w:rFonts w:ascii="Arial" w:hAnsi="Arial" w:cs="Arial"/>
        </w:rPr>
        <w:t xml:space="preserve">ules of this </w:t>
      </w:r>
      <w:proofErr w:type="spellStart"/>
      <w:r w:rsidR="004B702A" w:rsidRPr="00FC0A16">
        <w:rPr>
          <w:rFonts w:ascii="Arial" w:hAnsi="Arial" w:cs="Arial"/>
        </w:rPr>
        <w:t>Honourable</w:t>
      </w:r>
      <w:proofErr w:type="spellEnd"/>
      <w:r w:rsidR="004B702A" w:rsidRPr="00FC0A16">
        <w:rPr>
          <w:rFonts w:ascii="Arial" w:hAnsi="Arial" w:cs="Arial"/>
        </w:rPr>
        <w:t xml:space="preserve"> Court;</w:t>
      </w:r>
    </w:p>
    <w:p w14:paraId="554F3D2A" w14:textId="77777777" w:rsidR="004B702A" w:rsidRDefault="004B702A" w:rsidP="00F135A9">
      <w:pPr>
        <w:pStyle w:val="ListParagraph"/>
        <w:spacing w:after="0" w:line="360" w:lineRule="auto"/>
        <w:jc w:val="both"/>
        <w:rPr>
          <w:rFonts w:ascii="Arial" w:hAnsi="Arial" w:cs="Arial"/>
        </w:rPr>
      </w:pPr>
    </w:p>
    <w:p w14:paraId="486C539D" w14:textId="2FB23326" w:rsidR="004B702A" w:rsidRDefault="004B702A" w:rsidP="00F135A9">
      <w:pPr>
        <w:pStyle w:val="ListParagraph"/>
        <w:spacing w:after="0" w:line="360" w:lineRule="auto"/>
        <w:ind w:left="1440"/>
        <w:jc w:val="both"/>
        <w:rPr>
          <w:rFonts w:ascii="Arial" w:hAnsi="Arial" w:cs="Arial"/>
        </w:rPr>
      </w:pPr>
      <w:r>
        <w:rPr>
          <w:rFonts w:ascii="Arial" w:hAnsi="Arial" w:cs="Arial"/>
        </w:rPr>
        <w:t>8.2</w:t>
      </w:r>
      <w:r>
        <w:rPr>
          <w:rFonts w:ascii="Arial" w:hAnsi="Arial" w:cs="Arial"/>
        </w:rPr>
        <w:tab/>
        <w:t xml:space="preserve">Interdicting and restraining the </w:t>
      </w:r>
      <w:r w:rsidR="00FC0A16">
        <w:rPr>
          <w:rFonts w:ascii="Arial" w:hAnsi="Arial" w:cs="Arial"/>
        </w:rPr>
        <w:t>R</w:t>
      </w:r>
      <w:r>
        <w:rPr>
          <w:rFonts w:ascii="Arial" w:hAnsi="Arial" w:cs="Arial"/>
        </w:rPr>
        <w:t xml:space="preserve">espondent from carrying on any construction on the applicant’s property currently described as </w:t>
      </w:r>
      <w:proofErr w:type="spellStart"/>
      <w:r>
        <w:rPr>
          <w:rFonts w:ascii="Arial" w:hAnsi="Arial" w:cs="Arial"/>
        </w:rPr>
        <w:t>Omatando</w:t>
      </w:r>
      <w:proofErr w:type="spellEnd"/>
      <w:r>
        <w:rPr>
          <w:rFonts w:ascii="Arial" w:hAnsi="Arial" w:cs="Arial"/>
        </w:rPr>
        <w:t xml:space="preserve"> as per annexure “OTC1”;</w:t>
      </w:r>
    </w:p>
    <w:p w14:paraId="4030FA0A" w14:textId="77777777" w:rsidR="004B702A" w:rsidRDefault="004B702A" w:rsidP="00240E15">
      <w:pPr>
        <w:pStyle w:val="ListParagraph"/>
        <w:spacing w:line="360" w:lineRule="auto"/>
        <w:jc w:val="both"/>
        <w:rPr>
          <w:rFonts w:ascii="Arial" w:hAnsi="Arial" w:cs="Arial"/>
        </w:rPr>
      </w:pPr>
    </w:p>
    <w:p w14:paraId="27D63882" w14:textId="5111F49F" w:rsidR="004B702A" w:rsidRDefault="00FC0A16" w:rsidP="00F135A9">
      <w:pPr>
        <w:pStyle w:val="ListParagraph"/>
        <w:spacing w:after="0" w:line="360" w:lineRule="auto"/>
        <w:ind w:left="1440"/>
        <w:jc w:val="both"/>
        <w:rPr>
          <w:rFonts w:ascii="Arial" w:hAnsi="Arial" w:cs="Arial"/>
        </w:rPr>
      </w:pPr>
      <w:r>
        <w:rPr>
          <w:rFonts w:ascii="Arial" w:hAnsi="Arial" w:cs="Arial"/>
        </w:rPr>
        <w:t>8.3</w:t>
      </w:r>
      <w:r>
        <w:rPr>
          <w:rFonts w:ascii="Arial" w:hAnsi="Arial" w:cs="Arial"/>
        </w:rPr>
        <w:tab/>
        <w:t>Ordering the R</w:t>
      </w:r>
      <w:r w:rsidR="004B702A">
        <w:rPr>
          <w:rFonts w:ascii="Arial" w:hAnsi="Arial" w:cs="Arial"/>
        </w:rPr>
        <w:t>espondent to vacate the aforesaid applicant’s property within 7 days from the date of this order being made final, and to demolish any and all structure(s)</w:t>
      </w:r>
      <w:r w:rsidR="009D71CB">
        <w:rPr>
          <w:rFonts w:ascii="Arial" w:hAnsi="Arial" w:cs="Arial"/>
        </w:rPr>
        <w:t xml:space="preserve"> already constructed on the property, failing which the Deputy-Sheriff, </w:t>
      </w:r>
      <w:proofErr w:type="spellStart"/>
      <w:r w:rsidR="009D71CB">
        <w:rPr>
          <w:rFonts w:ascii="Arial" w:hAnsi="Arial" w:cs="Arial"/>
        </w:rPr>
        <w:t>Ongwediva</w:t>
      </w:r>
      <w:proofErr w:type="spellEnd"/>
      <w:r w:rsidR="009D71CB">
        <w:rPr>
          <w:rFonts w:ascii="Arial" w:hAnsi="Arial" w:cs="Arial"/>
        </w:rPr>
        <w:t>, be and is hereby authori</w:t>
      </w:r>
      <w:r>
        <w:rPr>
          <w:rFonts w:ascii="Arial" w:hAnsi="Arial" w:cs="Arial"/>
        </w:rPr>
        <w:t>z</w:t>
      </w:r>
      <w:r w:rsidR="009D71CB">
        <w:rPr>
          <w:rFonts w:ascii="Arial" w:hAnsi="Arial" w:cs="Arial"/>
        </w:rPr>
        <w:t>ed to take such steps as are necessary to give effect to this order;</w:t>
      </w:r>
    </w:p>
    <w:p w14:paraId="3456DF3D" w14:textId="77777777" w:rsidR="00FC0A16" w:rsidRDefault="00FC0A16" w:rsidP="00F135A9">
      <w:pPr>
        <w:pStyle w:val="ListParagraph"/>
        <w:spacing w:after="0" w:line="360" w:lineRule="auto"/>
        <w:ind w:left="1440"/>
        <w:jc w:val="both"/>
        <w:rPr>
          <w:rFonts w:ascii="Arial" w:hAnsi="Arial" w:cs="Arial"/>
        </w:rPr>
      </w:pPr>
    </w:p>
    <w:p w14:paraId="0C6C404F" w14:textId="4948DBC2" w:rsidR="009D71CB" w:rsidRDefault="009D71CB" w:rsidP="00F135A9">
      <w:pPr>
        <w:pStyle w:val="ListParagraph"/>
        <w:spacing w:after="0" w:line="360" w:lineRule="auto"/>
        <w:ind w:left="1440"/>
        <w:jc w:val="both"/>
        <w:rPr>
          <w:rFonts w:ascii="Arial" w:hAnsi="Arial" w:cs="Arial"/>
        </w:rPr>
      </w:pPr>
      <w:r>
        <w:rPr>
          <w:rFonts w:ascii="Arial" w:hAnsi="Arial" w:cs="Arial"/>
        </w:rPr>
        <w:t>8.4</w:t>
      </w:r>
      <w:r>
        <w:rPr>
          <w:rFonts w:ascii="Arial" w:hAnsi="Arial" w:cs="Arial"/>
        </w:rPr>
        <w:tab/>
        <w:t xml:space="preserve">That the </w:t>
      </w:r>
      <w:r w:rsidR="00FC0A16">
        <w:rPr>
          <w:rFonts w:ascii="Arial" w:hAnsi="Arial" w:cs="Arial"/>
        </w:rPr>
        <w:t>R</w:t>
      </w:r>
      <w:r>
        <w:rPr>
          <w:rFonts w:ascii="Arial" w:hAnsi="Arial" w:cs="Arial"/>
        </w:rPr>
        <w:t>espondent</w:t>
      </w:r>
      <w:r w:rsidR="00FC0A16">
        <w:rPr>
          <w:rFonts w:ascii="Arial" w:hAnsi="Arial" w:cs="Arial"/>
        </w:rPr>
        <w:t>’s</w:t>
      </w:r>
      <w:r>
        <w:rPr>
          <w:rFonts w:ascii="Arial" w:hAnsi="Arial" w:cs="Arial"/>
        </w:rPr>
        <w:t xml:space="preserve"> be ordered to bear the costs associated with his removal and/or demolishing of structures from the applicant’s aforesaid property</w:t>
      </w:r>
      <w:r w:rsidR="00FC0A16">
        <w:rPr>
          <w:rFonts w:ascii="Arial" w:hAnsi="Arial" w:cs="Arial"/>
        </w:rPr>
        <w:t>.</w:t>
      </w:r>
    </w:p>
    <w:p w14:paraId="165AC62D" w14:textId="77777777" w:rsidR="009D71CB" w:rsidRDefault="009D71CB" w:rsidP="00F135A9">
      <w:pPr>
        <w:pStyle w:val="ListParagraph"/>
        <w:spacing w:after="0" w:line="360" w:lineRule="auto"/>
        <w:jc w:val="both"/>
        <w:rPr>
          <w:rFonts w:ascii="Arial" w:hAnsi="Arial" w:cs="Arial"/>
        </w:rPr>
      </w:pPr>
    </w:p>
    <w:p w14:paraId="21E5B743" w14:textId="458BDC4F" w:rsidR="009D71CB" w:rsidRDefault="009D71CB" w:rsidP="00F135A9">
      <w:pPr>
        <w:pStyle w:val="ListParagraph"/>
        <w:spacing w:after="0" w:line="360" w:lineRule="auto"/>
        <w:ind w:left="1440"/>
        <w:jc w:val="both"/>
        <w:rPr>
          <w:rFonts w:ascii="Arial" w:hAnsi="Arial" w:cs="Arial"/>
        </w:rPr>
      </w:pPr>
      <w:r>
        <w:rPr>
          <w:rFonts w:ascii="Arial" w:hAnsi="Arial" w:cs="Arial"/>
        </w:rPr>
        <w:t>8.5</w:t>
      </w:r>
      <w:r>
        <w:rPr>
          <w:rFonts w:ascii="Arial" w:hAnsi="Arial" w:cs="Arial"/>
        </w:rPr>
        <w:tab/>
        <w:t xml:space="preserve">That the </w:t>
      </w:r>
      <w:r w:rsidR="00FC0A16">
        <w:rPr>
          <w:rFonts w:ascii="Arial" w:hAnsi="Arial" w:cs="Arial"/>
        </w:rPr>
        <w:t>R</w:t>
      </w:r>
      <w:r>
        <w:rPr>
          <w:rFonts w:ascii="Arial" w:hAnsi="Arial" w:cs="Arial"/>
        </w:rPr>
        <w:t>espondent be ordered to bear the costs of this application at the rate between attorney and own client;</w:t>
      </w:r>
    </w:p>
    <w:p w14:paraId="52C9560B" w14:textId="77777777" w:rsidR="009D71CB" w:rsidRDefault="009D71CB" w:rsidP="00F135A9">
      <w:pPr>
        <w:pStyle w:val="ListParagraph"/>
        <w:spacing w:after="0" w:line="360" w:lineRule="auto"/>
        <w:jc w:val="both"/>
        <w:rPr>
          <w:rFonts w:ascii="Arial" w:hAnsi="Arial" w:cs="Arial"/>
        </w:rPr>
      </w:pPr>
    </w:p>
    <w:p w14:paraId="6398BB07" w14:textId="6910FD2F" w:rsidR="009D71CB" w:rsidRDefault="009D71CB" w:rsidP="00F135A9">
      <w:pPr>
        <w:pStyle w:val="ListParagraph"/>
        <w:spacing w:after="0" w:line="360" w:lineRule="auto"/>
        <w:ind w:left="1440"/>
        <w:jc w:val="both"/>
        <w:rPr>
          <w:rFonts w:ascii="Arial" w:hAnsi="Arial" w:cs="Arial"/>
        </w:rPr>
      </w:pPr>
      <w:r>
        <w:rPr>
          <w:rFonts w:ascii="Arial" w:hAnsi="Arial" w:cs="Arial"/>
        </w:rPr>
        <w:t>8.6</w:t>
      </w:r>
      <w:r>
        <w:rPr>
          <w:rFonts w:ascii="Arial" w:hAnsi="Arial" w:cs="Arial"/>
        </w:rPr>
        <w:tab/>
        <w:t xml:space="preserve">That the </w:t>
      </w:r>
      <w:r w:rsidR="00FC0A16">
        <w:rPr>
          <w:rFonts w:ascii="Arial" w:hAnsi="Arial" w:cs="Arial"/>
        </w:rPr>
        <w:t>A</w:t>
      </w:r>
      <w:r>
        <w:rPr>
          <w:rFonts w:ascii="Arial" w:hAnsi="Arial" w:cs="Arial"/>
        </w:rPr>
        <w:t xml:space="preserve">pplicant be granted such further relief and/or alternative relief as to this </w:t>
      </w:r>
      <w:proofErr w:type="spellStart"/>
      <w:r>
        <w:rPr>
          <w:rFonts w:ascii="Arial" w:hAnsi="Arial" w:cs="Arial"/>
        </w:rPr>
        <w:t>Honourable</w:t>
      </w:r>
      <w:proofErr w:type="spellEnd"/>
      <w:r>
        <w:rPr>
          <w:rFonts w:ascii="Arial" w:hAnsi="Arial" w:cs="Arial"/>
        </w:rPr>
        <w:t xml:space="preserve"> Court may seem fit.’</w:t>
      </w:r>
    </w:p>
    <w:p w14:paraId="68037F5C" w14:textId="77777777" w:rsidR="009D71CB" w:rsidRPr="009D71CB" w:rsidRDefault="009D71CB" w:rsidP="009D71CB">
      <w:pPr>
        <w:pStyle w:val="ListParagraph"/>
        <w:spacing w:after="0" w:line="480" w:lineRule="auto"/>
        <w:jc w:val="both"/>
        <w:rPr>
          <w:rFonts w:ascii="Arial" w:hAnsi="Arial" w:cs="Arial"/>
          <w:sz w:val="24"/>
          <w:szCs w:val="24"/>
        </w:rPr>
      </w:pPr>
    </w:p>
    <w:p w14:paraId="009443F3" w14:textId="6DD74530" w:rsidR="00240E15" w:rsidRDefault="0039013D"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dispute between the parties arose as a result of a piece of land des</w:t>
      </w:r>
      <w:r w:rsidR="00D63615">
        <w:rPr>
          <w:rFonts w:ascii="Arial" w:hAnsi="Arial" w:cs="Arial"/>
          <w:sz w:val="24"/>
          <w:szCs w:val="24"/>
        </w:rPr>
        <w:t>cribed</w:t>
      </w:r>
      <w:r>
        <w:rPr>
          <w:rFonts w:ascii="Arial" w:hAnsi="Arial" w:cs="Arial"/>
          <w:sz w:val="24"/>
          <w:szCs w:val="24"/>
        </w:rPr>
        <w:t xml:space="preserve"> as </w:t>
      </w:r>
      <w:proofErr w:type="spellStart"/>
      <w:r>
        <w:rPr>
          <w:rFonts w:ascii="Arial" w:hAnsi="Arial" w:cs="Arial"/>
          <w:sz w:val="24"/>
          <w:szCs w:val="24"/>
        </w:rPr>
        <w:t>Omatando</w:t>
      </w:r>
      <w:proofErr w:type="spellEnd"/>
      <w:r>
        <w:rPr>
          <w:rFonts w:ascii="Arial" w:hAnsi="Arial" w:cs="Arial"/>
          <w:sz w:val="24"/>
          <w:szCs w:val="24"/>
        </w:rPr>
        <w:t xml:space="preserve"> area, in </w:t>
      </w:r>
      <w:proofErr w:type="spellStart"/>
      <w:r>
        <w:rPr>
          <w:rFonts w:ascii="Arial" w:hAnsi="Arial" w:cs="Arial"/>
          <w:sz w:val="24"/>
          <w:szCs w:val="24"/>
        </w:rPr>
        <w:t>Ongwediva</w:t>
      </w:r>
      <w:proofErr w:type="spellEnd"/>
      <w:r>
        <w:rPr>
          <w:rFonts w:ascii="Arial" w:hAnsi="Arial" w:cs="Arial"/>
          <w:sz w:val="24"/>
          <w:szCs w:val="24"/>
        </w:rPr>
        <w:t xml:space="preserve"> or </w:t>
      </w:r>
      <w:proofErr w:type="spellStart"/>
      <w:r>
        <w:rPr>
          <w:rFonts w:ascii="Arial" w:hAnsi="Arial" w:cs="Arial"/>
          <w:sz w:val="24"/>
          <w:szCs w:val="24"/>
        </w:rPr>
        <w:t>Ongwediva</w:t>
      </w:r>
      <w:proofErr w:type="spellEnd"/>
      <w:r>
        <w:rPr>
          <w:rFonts w:ascii="Arial" w:hAnsi="Arial" w:cs="Arial"/>
          <w:sz w:val="24"/>
          <w:szCs w:val="24"/>
        </w:rPr>
        <w:t xml:space="preserve"> Townlands </w:t>
      </w:r>
      <w:r w:rsidR="00FC0A16">
        <w:rPr>
          <w:rFonts w:ascii="Arial" w:hAnsi="Arial" w:cs="Arial"/>
          <w:sz w:val="24"/>
          <w:szCs w:val="24"/>
        </w:rPr>
        <w:t>E</w:t>
      </w:r>
      <w:r>
        <w:rPr>
          <w:rFonts w:ascii="Arial" w:hAnsi="Arial" w:cs="Arial"/>
          <w:sz w:val="24"/>
          <w:szCs w:val="24"/>
        </w:rPr>
        <w:t xml:space="preserve">xtension 1156. It is common cause that </w:t>
      </w:r>
      <w:proofErr w:type="spellStart"/>
      <w:r>
        <w:rPr>
          <w:rFonts w:ascii="Arial" w:hAnsi="Arial" w:cs="Arial"/>
          <w:sz w:val="24"/>
          <w:szCs w:val="24"/>
        </w:rPr>
        <w:t>Ongwediva</w:t>
      </w:r>
      <w:proofErr w:type="spellEnd"/>
      <w:r>
        <w:rPr>
          <w:rFonts w:ascii="Arial" w:hAnsi="Arial" w:cs="Arial"/>
          <w:sz w:val="24"/>
          <w:szCs w:val="24"/>
        </w:rPr>
        <w:t xml:space="preserve"> Town Council/Local Authority was established in terms of the Local Authorities Act 23 of 1992</w:t>
      </w:r>
      <w:r w:rsidR="00FC0A16">
        <w:rPr>
          <w:rFonts w:ascii="Arial" w:hAnsi="Arial" w:cs="Arial"/>
          <w:sz w:val="24"/>
          <w:szCs w:val="24"/>
        </w:rPr>
        <w:t xml:space="preserve"> (LAA)</w:t>
      </w:r>
      <w:r>
        <w:rPr>
          <w:rFonts w:ascii="Arial" w:hAnsi="Arial" w:cs="Arial"/>
          <w:sz w:val="24"/>
          <w:szCs w:val="24"/>
        </w:rPr>
        <w:t xml:space="preserve">. On 14 September 2012, the Minister of Regional and Local Government Housing and Rural Development </w:t>
      </w:r>
      <w:r w:rsidR="00FC0A16">
        <w:rPr>
          <w:rFonts w:ascii="Arial" w:hAnsi="Arial" w:cs="Arial"/>
          <w:sz w:val="24"/>
          <w:szCs w:val="24"/>
        </w:rPr>
        <w:t>e</w:t>
      </w:r>
      <w:r>
        <w:rPr>
          <w:rFonts w:ascii="Arial" w:hAnsi="Arial" w:cs="Arial"/>
          <w:sz w:val="24"/>
          <w:szCs w:val="24"/>
        </w:rPr>
        <w:t xml:space="preserve">xtended the boundaries of </w:t>
      </w:r>
      <w:proofErr w:type="spellStart"/>
      <w:r>
        <w:rPr>
          <w:rFonts w:ascii="Arial" w:hAnsi="Arial" w:cs="Arial"/>
          <w:sz w:val="24"/>
          <w:szCs w:val="24"/>
        </w:rPr>
        <w:t>Ongwediva</w:t>
      </w:r>
      <w:proofErr w:type="spellEnd"/>
      <w:r>
        <w:rPr>
          <w:rFonts w:ascii="Arial" w:hAnsi="Arial" w:cs="Arial"/>
          <w:sz w:val="24"/>
          <w:szCs w:val="24"/>
        </w:rPr>
        <w:t xml:space="preserve"> Town Council per Government Notice No 238 published in Government Gazette No 5038 of 14 </w:t>
      </w:r>
      <w:r>
        <w:rPr>
          <w:rFonts w:ascii="Arial" w:hAnsi="Arial" w:cs="Arial"/>
          <w:sz w:val="24"/>
          <w:szCs w:val="24"/>
        </w:rPr>
        <w:lastRenderedPageBreak/>
        <w:t xml:space="preserve">September 2012 to include </w:t>
      </w:r>
      <w:proofErr w:type="spellStart"/>
      <w:r>
        <w:rPr>
          <w:rFonts w:ascii="Arial" w:hAnsi="Arial" w:cs="Arial"/>
          <w:sz w:val="24"/>
          <w:szCs w:val="24"/>
        </w:rPr>
        <w:t>Omatando</w:t>
      </w:r>
      <w:proofErr w:type="spellEnd"/>
      <w:r>
        <w:rPr>
          <w:rFonts w:ascii="Arial" w:hAnsi="Arial" w:cs="Arial"/>
          <w:sz w:val="24"/>
          <w:szCs w:val="24"/>
        </w:rPr>
        <w:t xml:space="preserve"> area, or </w:t>
      </w:r>
      <w:r w:rsidR="008A70B1">
        <w:rPr>
          <w:rFonts w:ascii="Arial" w:hAnsi="Arial" w:cs="Arial"/>
          <w:sz w:val="24"/>
          <w:szCs w:val="24"/>
        </w:rPr>
        <w:t>F</w:t>
      </w:r>
      <w:r>
        <w:rPr>
          <w:rFonts w:ascii="Arial" w:hAnsi="Arial" w:cs="Arial"/>
          <w:sz w:val="24"/>
          <w:szCs w:val="24"/>
        </w:rPr>
        <w:t xml:space="preserve">arm </w:t>
      </w:r>
      <w:proofErr w:type="spellStart"/>
      <w:r>
        <w:rPr>
          <w:rFonts w:ascii="Arial" w:hAnsi="Arial" w:cs="Arial"/>
          <w:sz w:val="24"/>
          <w:szCs w:val="24"/>
        </w:rPr>
        <w:t>Ongwediva</w:t>
      </w:r>
      <w:proofErr w:type="spellEnd"/>
      <w:r>
        <w:rPr>
          <w:rFonts w:ascii="Arial" w:hAnsi="Arial" w:cs="Arial"/>
          <w:sz w:val="24"/>
          <w:szCs w:val="24"/>
        </w:rPr>
        <w:t xml:space="preserve"> Townlands </w:t>
      </w:r>
      <w:r w:rsidR="00CF724A">
        <w:rPr>
          <w:rFonts w:ascii="Arial" w:hAnsi="Arial" w:cs="Arial"/>
          <w:sz w:val="24"/>
          <w:szCs w:val="24"/>
        </w:rPr>
        <w:t>E</w:t>
      </w:r>
      <w:r>
        <w:rPr>
          <w:rFonts w:ascii="Arial" w:hAnsi="Arial" w:cs="Arial"/>
          <w:sz w:val="24"/>
          <w:szCs w:val="24"/>
        </w:rPr>
        <w:t xml:space="preserve">xtension 1156, situated in the Registration Division A, Oshana Region. The notice in its entirely is in </w:t>
      </w:r>
      <w:r w:rsidR="00CF724A">
        <w:rPr>
          <w:rFonts w:ascii="Arial" w:hAnsi="Arial" w:cs="Arial"/>
          <w:sz w:val="24"/>
          <w:szCs w:val="24"/>
        </w:rPr>
        <w:t>this form:</w:t>
      </w:r>
    </w:p>
    <w:p w14:paraId="5A024BAF" w14:textId="77777777" w:rsidR="00CF724A" w:rsidRDefault="00CF724A" w:rsidP="00F135A9">
      <w:pPr>
        <w:pStyle w:val="ListParagraph"/>
        <w:tabs>
          <w:tab w:val="left" w:pos="851"/>
        </w:tabs>
        <w:spacing w:after="0" w:line="360" w:lineRule="auto"/>
        <w:ind w:left="0"/>
        <w:jc w:val="both"/>
        <w:rPr>
          <w:rFonts w:ascii="Arial" w:hAnsi="Arial" w:cs="Arial"/>
          <w:sz w:val="24"/>
          <w:szCs w:val="24"/>
        </w:rPr>
      </w:pPr>
    </w:p>
    <w:p w14:paraId="194C272A" w14:textId="11E87ACA" w:rsidR="00CF724A" w:rsidRDefault="00CF724A" w:rsidP="00CF724A">
      <w:pPr>
        <w:pStyle w:val="ListParagraph"/>
        <w:tabs>
          <w:tab w:val="left" w:pos="851"/>
        </w:tabs>
        <w:spacing w:after="0" w:line="360" w:lineRule="auto"/>
        <w:ind w:left="0"/>
        <w:jc w:val="center"/>
        <w:rPr>
          <w:rFonts w:ascii="Arial" w:hAnsi="Arial" w:cs="Arial"/>
          <w:b/>
        </w:rPr>
      </w:pPr>
      <w:r>
        <w:rPr>
          <w:rFonts w:ascii="Arial" w:hAnsi="Arial" w:cs="Arial"/>
        </w:rPr>
        <w:t>‘</w:t>
      </w:r>
      <w:r>
        <w:rPr>
          <w:rFonts w:ascii="Arial" w:hAnsi="Arial" w:cs="Arial"/>
          <w:b/>
        </w:rPr>
        <w:t>MINISTRY OF REGIONAL AND LOCAL GOVERNMENT,</w:t>
      </w:r>
    </w:p>
    <w:p w14:paraId="1EBB6071" w14:textId="7281E01E" w:rsidR="00CF724A" w:rsidRDefault="00CF724A" w:rsidP="00CF724A">
      <w:pPr>
        <w:pStyle w:val="ListParagraph"/>
        <w:tabs>
          <w:tab w:val="left" w:pos="851"/>
        </w:tabs>
        <w:spacing w:after="0" w:line="360" w:lineRule="auto"/>
        <w:ind w:left="0"/>
        <w:jc w:val="center"/>
        <w:rPr>
          <w:rFonts w:ascii="Arial" w:hAnsi="Arial" w:cs="Arial"/>
          <w:b/>
        </w:rPr>
      </w:pPr>
      <w:r>
        <w:rPr>
          <w:rFonts w:ascii="Arial" w:hAnsi="Arial" w:cs="Arial"/>
          <w:b/>
        </w:rPr>
        <w:t>HOUSING AND RURAL DEVELOPMENT</w:t>
      </w:r>
    </w:p>
    <w:p w14:paraId="156F865A" w14:textId="77777777" w:rsidR="00CF724A" w:rsidRDefault="00CF724A" w:rsidP="00CF724A">
      <w:pPr>
        <w:pStyle w:val="ListParagraph"/>
        <w:tabs>
          <w:tab w:val="left" w:pos="851"/>
        </w:tabs>
        <w:spacing w:after="0" w:line="360" w:lineRule="auto"/>
        <w:ind w:left="0"/>
        <w:jc w:val="both"/>
        <w:rPr>
          <w:rFonts w:ascii="Arial" w:hAnsi="Arial" w:cs="Arial"/>
        </w:rPr>
      </w:pPr>
    </w:p>
    <w:p w14:paraId="48B8554C" w14:textId="77777777" w:rsidR="00CF724A" w:rsidRDefault="00CF724A" w:rsidP="00CF724A">
      <w:pPr>
        <w:pStyle w:val="ListParagraph"/>
        <w:tabs>
          <w:tab w:val="left" w:pos="851"/>
        </w:tabs>
        <w:spacing w:after="0" w:line="360" w:lineRule="auto"/>
        <w:ind w:left="0"/>
        <w:jc w:val="both"/>
        <w:rPr>
          <w:rFonts w:ascii="Arial" w:hAnsi="Arial" w:cs="Arial"/>
        </w:rPr>
      </w:pPr>
      <w:r>
        <w:rPr>
          <w:rFonts w:ascii="Arial" w:hAnsi="Arial" w:cs="Arial"/>
        </w:rPr>
        <w:tab/>
        <w:t>No. 238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w:t>
      </w:r>
      <w:r>
        <w:rPr>
          <w:rFonts w:ascii="Arial" w:hAnsi="Arial" w:cs="Arial"/>
        </w:rPr>
        <w:tab/>
      </w:r>
    </w:p>
    <w:p w14:paraId="7B7FCC4A" w14:textId="6C650F54" w:rsidR="00CF724A" w:rsidRDefault="00CF724A" w:rsidP="00CF724A">
      <w:pPr>
        <w:pStyle w:val="ListParagraph"/>
        <w:tabs>
          <w:tab w:val="left" w:pos="851"/>
        </w:tabs>
        <w:spacing w:after="0" w:line="360" w:lineRule="auto"/>
        <w:ind w:left="0"/>
        <w:jc w:val="center"/>
        <w:rPr>
          <w:rFonts w:ascii="Arial" w:hAnsi="Arial" w:cs="Arial"/>
        </w:rPr>
      </w:pPr>
    </w:p>
    <w:p w14:paraId="7C09EB12" w14:textId="1F563A4C" w:rsidR="00CF724A" w:rsidRDefault="00CF724A" w:rsidP="00CF724A">
      <w:pPr>
        <w:pStyle w:val="ListParagraph"/>
        <w:tabs>
          <w:tab w:val="left" w:pos="851"/>
        </w:tabs>
        <w:spacing w:after="0" w:line="360" w:lineRule="auto"/>
        <w:ind w:left="0"/>
        <w:jc w:val="center"/>
        <w:rPr>
          <w:rFonts w:ascii="Arial" w:hAnsi="Arial" w:cs="Arial"/>
        </w:rPr>
      </w:pPr>
      <w:r>
        <w:rPr>
          <w:rFonts w:ascii="Arial" w:hAnsi="Arial" w:cs="Arial"/>
        </w:rPr>
        <w:tab/>
        <w:t>ALTERATION OF BOUNDARIES OF THE LOCAL AUTHORITY AREA OF ONGWEDIVA: LOCAL AUTHORITIES ACT, 1992</w:t>
      </w:r>
    </w:p>
    <w:p w14:paraId="5442BCEA" w14:textId="4A072E8E" w:rsidR="00CF724A" w:rsidRDefault="00CF724A" w:rsidP="00CF724A">
      <w:pPr>
        <w:pStyle w:val="ListParagraph"/>
        <w:tabs>
          <w:tab w:val="left" w:pos="851"/>
        </w:tabs>
        <w:spacing w:after="0" w:line="360" w:lineRule="auto"/>
        <w:ind w:left="0"/>
        <w:jc w:val="both"/>
        <w:rPr>
          <w:rFonts w:ascii="Arial" w:hAnsi="Arial" w:cs="Arial"/>
        </w:rPr>
      </w:pPr>
      <w:r>
        <w:rPr>
          <w:rFonts w:ascii="Arial" w:hAnsi="Arial" w:cs="Arial"/>
        </w:rPr>
        <w:tab/>
      </w:r>
    </w:p>
    <w:p w14:paraId="1091D93A" w14:textId="58B679D9" w:rsidR="00CF724A" w:rsidRDefault="00CF724A" w:rsidP="008A70B1">
      <w:pPr>
        <w:pStyle w:val="ListParagraph"/>
        <w:tabs>
          <w:tab w:val="left" w:pos="851"/>
        </w:tabs>
        <w:spacing w:after="0" w:line="360" w:lineRule="auto"/>
        <w:ind w:left="851"/>
        <w:jc w:val="both"/>
        <w:rPr>
          <w:rFonts w:ascii="Arial" w:hAnsi="Arial" w:cs="Arial"/>
        </w:rPr>
      </w:pPr>
      <w:r>
        <w:rPr>
          <w:rFonts w:ascii="Arial" w:hAnsi="Arial" w:cs="Arial"/>
        </w:rPr>
        <w:t>Under section 4(1</w:t>
      </w:r>
      <w:proofErr w:type="gramStart"/>
      <w:r>
        <w:rPr>
          <w:rFonts w:ascii="Arial" w:hAnsi="Arial" w:cs="Arial"/>
        </w:rPr>
        <w:t>)(</w:t>
      </w:r>
      <w:proofErr w:type="gramEnd"/>
      <w:r>
        <w:rPr>
          <w:rFonts w:ascii="Arial" w:hAnsi="Arial" w:cs="Arial"/>
        </w:rPr>
        <w:t xml:space="preserve">b) of the Local Authorities Act, 1992 (Act No. 23 of 1992), I alter the boundaries of the Local Authority of </w:t>
      </w:r>
      <w:proofErr w:type="spellStart"/>
      <w:r>
        <w:rPr>
          <w:rFonts w:ascii="Arial" w:hAnsi="Arial" w:cs="Arial"/>
        </w:rPr>
        <w:t>Ongwediva</w:t>
      </w:r>
      <w:proofErr w:type="spellEnd"/>
      <w:r>
        <w:rPr>
          <w:rFonts w:ascii="Arial" w:hAnsi="Arial" w:cs="Arial"/>
        </w:rPr>
        <w:t xml:space="preserve"> referred to in item 30 of the Second Schedule to Proclamation No. 6 of 03 March 1992, by adding Farm </w:t>
      </w:r>
      <w:proofErr w:type="spellStart"/>
      <w:r>
        <w:rPr>
          <w:rFonts w:ascii="Arial" w:hAnsi="Arial" w:cs="Arial"/>
        </w:rPr>
        <w:t>Ongwediva</w:t>
      </w:r>
      <w:proofErr w:type="spellEnd"/>
      <w:r>
        <w:rPr>
          <w:rFonts w:ascii="Arial" w:hAnsi="Arial" w:cs="Arial"/>
        </w:rPr>
        <w:t xml:space="preserve"> Townlands Extension 1156 situated in the Registration Division</w:t>
      </w:r>
      <w:r w:rsidR="001B13DD">
        <w:rPr>
          <w:rFonts w:ascii="Arial" w:hAnsi="Arial" w:cs="Arial"/>
        </w:rPr>
        <w:t xml:space="preserve"> A, Oshana Region and represented by Cadastral Diagram A 435/2011 which diagram lies open for inspection at the office of the Surveyor-General. Windhoek, during office hours.</w:t>
      </w:r>
    </w:p>
    <w:p w14:paraId="6C92D9B2" w14:textId="77777777" w:rsidR="001B13DD" w:rsidRDefault="001B13DD" w:rsidP="008A70B1">
      <w:pPr>
        <w:pStyle w:val="ListParagraph"/>
        <w:tabs>
          <w:tab w:val="left" w:pos="851"/>
        </w:tabs>
        <w:spacing w:after="0" w:line="360" w:lineRule="auto"/>
        <w:ind w:left="851"/>
        <w:jc w:val="both"/>
        <w:rPr>
          <w:rFonts w:ascii="Arial" w:hAnsi="Arial" w:cs="Arial"/>
        </w:rPr>
      </w:pPr>
    </w:p>
    <w:p w14:paraId="6B6D6128" w14:textId="3847AF64" w:rsidR="001B13DD" w:rsidRDefault="001B13DD" w:rsidP="008A70B1">
      <w:pPr>
        <w:pStyle w:val="ListParagraph"/>
        <w:tabs>
          <w:tab w:val="left" w:pos="851"/>
        </w:tabs>
        <w:spacing w:after="0" w:line="360" w:lineRule="auto"/>
        <w:ind w:left="851"/>
        <w:jc w:val="both"/>
        <w:rPr>
          <w:rFonts w:ascii="Arial" w:hAnsi="Arial" w:cs="Arial"/>
          <w:b/>
        </w:rPr>
      </w:pPr>
      <w:r>
        <w:rPr>
          <w:rFonts w:ascii="Arial" w:hAnsi="Arial" w:cs="Arial"/>
          <w:b/>
        </w:rPr>
        <w:t>J. EKANDJO</w:t>
      </w:r>
    </w:p>
    <w:p w14:paraId="5E3527E0" w14:textId="42641452" w:rsidR="001B13DD" w:rsidRDefault="001B13DD" w:rsidP="008A70B1">
      <w:pPr>
        <w:pStyle w:val="ListParagraph"/>
        <w:tabs>
          <w:tab w:val="left" w:pos="851"/>
        </w:tabs>
        <w:spacing w:after="0" w:line="360" w:lineRule="auto"/>
        <w:ind w:left="851"/>
        <w:jc w:val="both"/>
        <w:rPr>
          <w:rFonts w:ascii="Arial" w:hAnsi="Arial" w:cs="Arial"/>
          <w:b/>
        </w:rPr>
      </w:pPr>
      <w:r>
        <w:rPr>
          <w:rFonts w:ascii="Arial" w:hAnsi="Arial" w:cs="Arial"/>
          <w:b/>
        </w:rPr>
        <w:t xml:space="preserve">MINISTER OF REGIONAL AND LOCAL </w:t>
      </w:r>
    </w:p>
    <w:p w14:paraId="31206233" w14:textId="1DB0BE96" w:rsidR="001B13DD" w:rsidRDefault="001B13DD" w:rsidP="008A70B1">
      <w:pPr>
        <w:pStyle w:val="ListParagraph"/>
        <w:tabs>
          <w:tab w:val="left" w:pos="851"/>
        </w:tabs>
        <w:spacing w:after="0" w:line="360" w:lineRule="auto"/>
        <w:ind w:left="851"/>
        <w:jc w:val="both"/>
        <w:rPr>
          <w:rFonts w:ascii="Arial" w:hAnsi="Arial" w:cs="Arial"/>
          <w:b/>
        </w:rPr>
      </w:pPr>
      <w:r>
        <w:rPr>
          <w:rFonts w:ascii="Arial" w:hAnsi="Arial" w:cs="Arial"/>
          <w:b/>
        </w:rPr>
        <w:t>GOVERNMENT, HOUSING AND RURAL</w:t>
      </w:r>
    </w:p>
    <w:p w14:paraId="146C66CF" w14:textId="197BA32D" w:rsidR="001B13DD" w:rsidRPr="001B13DD" w:rsidRDefault="001B13DD" w:rsidP="008A70B1">
      <w:pPr>
        <w:pStyle w:val="ListParagraph"/>
        <w:tabs>
          <w:tab w:val="left" w:pos="851"/>
        </w:tabs>
        <w:spacing w:after="0" w:line="360" w:lineRule="auto"/>
        <w:ind w:left="851"/>
        <w:jc w:val="both"/>
        <w:rPr>
          <w:rFonts w:ascii="Arial" w:hAnsi="Arial" w:cs="Arial"/>
        </w:rPr>
      </w:pPr>
      <w:r>
        <w:rPr>
          <w:rFonts w:ascii="Arial" w:hAnsi="Arial" w:cs="Arial"/>
          <w:b/>
        </w:rPr>
        <w:t>DEVELOPMENT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Windhoek, 20 August 2012’</w:t>
      </w:r>
    </w:p>
    <w:p w14:paraId="7AFC75CA" w14:textId="77777777" w:rsidR="00240E15" w:rsidRPr="001B13DD" w:rsidRDefault="00240E15" w:rsidP="001B13DD">
      <w:pPr>
        <w:pStyle w:val="ListParagraph"/>
        <w:spacing w:after="0" w:line="480" w:lineRule="auto"/>
        <w:jc w:val="both"/>
        <w:rPr>
          <w:rFonts w:ascii="Arial" w:hAnsi="Arial" w:cs="Arial"/>
          <w:sz w:val="24"/>
          <w:szCs w:val="24"/>
        </w:rPr>
      </w:pPr>
    </w:p>
    <w:p w14:paraId="71908692" w14:textId="76863EF7" w:rsidR="00240E15" w:rsidRDefault="001B13DD"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appellant allegedly had customary land rights to a plot within the </w:t>
      </w:r>
      <w:proofErr w:type="spellStart"/>
      <w:r>
        <w:rPr>
          <w:rFonts w:ascii="Arial" w:hAnsi="Arial" w:cs="Arial"/>
          <w:sz w:val="24"/>
          <w:szCs w:val="24"/>
        </w:rPr>
        <w:t>Omatando</w:t>
      </w:r>
      <w:proofErr w:type="spellEnd"/>
      <w:r>
        <w:rPr>
          <w:rFonts w:ascii="Arial" w:hAnsi="Arial" w:cs="Arial"/>
          <w:sz w:val="24"/>
          <w:szCs w:val="24"/>
        </w:rPr>
        <w:t xml:space="preserve"> area, which he had purchased from one Karolina </w:t>
      </w:r>
      <w:proofErr w:type="spellStart"/>
      <w:r>
        <w:rPr>
          <w:rFonts w:ascii="Arial" w:hAnsi="Arial" w:cs="Arial"/>
          <w:sz w:val="24"/>
          <w:szCs w:val="24"/>
        </w:rPr>
        <w:t>Mulongeni</w:t>
      </w:r>
      <w:proofErr w:type="spellEnd"/>
      <w:r>
        <w:rPr>
          <w:rFonts w:ascii="Arial" w:hAnsi="Arial" w:cs="Arial"/>
          <w:sz w:val="24"/>
          <w:szCs w:val="24"/>
        </w:rPr>
        <w:t xml:space="preserve"> for N$35 000 during August 2010. The said piece of land was thereafter allocated to him by the village headman, </w:t>
      </w:r>
      <w:proofErr w:type="spellStart"/>
      <w:r>
        <w:rPr>
          <w:rFonts w:ascii="Arial" w:hAnsi="Arial" w:cs="Arial"/>
          <w:sz w:val="24"/>
          <w:szCs w:val="24"/>
        </w:rPr>
        <w:t>Mr</w:t>
      </w:r>
      <w:proofErr w:type="spellEnd"/>
      <w:r>
        <w:rPr>
          <w:rFonts w:ascii="Arial" w:hAnsi="Arial" w:cs="Arial"/>
          <w:sz w:val="24"/>
          <w:szCs w:val="24"/>
        </w:rPr>
        <w:t xml:space="preserve"> Johannes </w:t>
      </w:r>
      <w:proofErr w:type="spellStart"/>
      <w:r>
        <w:rPr>
          <w:rFonts w:ascii="Arial" w:hAnsi="Arial" w:cs="Arial"/>
          <w:sz w:val="24"/>
          <w:szCs w:val="24"/>
        </w:rPr>
        <w:t>Mulongeni</w:t>
      </w:r>
      <w:proofErr w:type="spellEnd"/>
      <w:r>
        <w:rPr>
          <w:rFonts w:ascii="Arial" w:hAnsi="Arial" w:cs="Arial"/>
          <w:sz w:val="24"/>
          <w:szCs w:val="24"/>
        </w:rPr>
        <w:t xml:space="preserve"> in terms of s 20 of the Communal Land Reform Act 5 of 2002</w:t>
      </w:r>
      <w:r w:rsidR="00DD5694">
        <w:rPr>
          <w:rStyle w:val="FootnoteReference"/>
          <w:rFonts w:ascii="Arial" w:hAnsi="Arial" w:cs="Arial"/>
          <w:sz w:val="24"/>
          <w:szCs w:val="24"/>
        </w:rPr>
        <w:footnoteReference w:id="1"/>
      </w:r>
      <w:r w:rsidR="00FC0A16">
        <w:rPr>
          <w:rFonts w:ascii="Arial" w:hAnsi="Arial" w:cs="Arial"/>
          <w:sz w:val="24"/>
          <w:szCs w:val="24"/>
        </w:rPr>
        <w:t xml:space="preserve"> (CLRA)</w:t>
      </w:r>
      <w:r>
        <w:rPr>
          <w:rFonts w:ascii="Arial" w:hAnsi="Arial" w:cs="Arial"/>
          <w:sz w:val="24"/>
          <w:szCs w:val="24"/>
        </w:rPr>
        <w:t>.</w:t>
      </w:r>
    </w:p>
    <w:p w14:paraId="539698F9" w14:textId="62FD0285" w:rsidR="001B13DD" w:rsidRDefault="001B13DD"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On 8 July 2017</w:t>
      </w:r>
      <w:r w:rsidR="00FC0A16">
        <w:rPr>
          <w:rFonts w:ascii="Arial" w:hAnsi="Arial" w:cs="Arial"/>
          <w:sz w:val="24"/>
          <w:szCs w:val="24"/>
        </w:rPr>
        <w:t>,</w:t>
      </w:r>
      <w:r>
        <w:rPr>
          <w:rFonts w:ascii="Arial" w:hAnsi="Arial" w:cs="Arial"/>
          <w:sz w:val="24"/>
          <w:szCs w:val="24"/>
        </w:rPr>
        <w:t xml:space="preserve"> the Town Council held a public meeting at the extended property and invited all the residents to attend the said meeting. The residents were informed of the </w:t>
      </w:r>
      <w:proofErr w:type="spellStart"/>
      <w:r w:rsidR="000136E2">
        <w:rPr>
          <w:rFonts w:ascii="Arial" w:hAnsi="Arial" w:cs="Arial"/>
          <w:sz w:val="24"/>
          <w:szCs w:val="24"/>
        </w:rPr>
        <w:t>formalisation</w:t>
      </w:r>
      <w:proofErr w:type="spellEnd"/>
      <w:r w:rsidR="000136E2">
        <w:rPr>
          <w:rFonts w:ascii="Arial" w:hAnsi="Arial" w:cs="Arial"/>
          <w:sz w:val="24"/>
          <w:szCs w:val="24"/>
        </w:rPr>
        <w:t xml:space="preserve"> </w:t>
      </w:r>
      <w:r>
        <w:rPr>
          <w:rFonts w:ascii="Arial" w:hAnsi="Arial" w:cs="Arial"/>
          <w:sz w:val="24"/>
          <w:szCs w:val="24"/>
        </w:rPr>
        <w:t xml:space="preserve">of </w:t>
      </w:r>
      <w:r w:rsidR="000136E2">
        <w:rPr>
          <w:rFonts w:ascii="Arial" w:hAnsi="Arial" w:cs="Arial"/>
          <w:sz w:val="24"/>
          <w:szCs w:val="24"/>
        </w:rPr>
        <w:t>the</w:t>
      </w:r>
      <w:r w:rsidR="00D63615">
        <w:rPr>
          <w:rFonts w:ascii="Arial" w:hAnsi="Arial" w:cs="Arial"/>
          <w:sz w:val="24"/>
          <w:szCs w:val="24"/>
        </w:rPr>
        <w:t xml:space="preserve"> </w:t>
      </w:r>
      <w:proofErr w:type="spellStart"/>
      <w:r w:rsidR="00D63615">
        <w:rPr>
          <w:rFonts w:ascii="Arial" w:hAnsi="Arial" w:cs="Arial"/>
          <w:sz w:val="24"/>
          <w:szCs w:val="24"/>
        </w:rPr>
        <w:t>Omatando</w:t>
      </w:r>
      <w:proofErr w:type="spellEnd"/>
      <w:r w:rsidR="00D63615">
        <w:rPr>
          <w:rFonts w:ascii="Arial" w:hAnsi="Arial" w:cs="Arial"/>
          <w:sz w:val="24"/>
          <w:szCs w:val="24"/>
        </w:rPr>
        <w:t xml:space="preserve"> informal areas, in parti</w:t>
      </w:r>
      <w:r w:rsidR="00FC0A16">
        <w:rPr>
          <w:rFonts w:ascii="Arial" w:hAnsi="Arial" w:cs="Arial"/>
          <w:sz w:val="24"/>
          <w:szCs w:val="24"/>
        </w:rPr>
        <w:t>c</w:t>
      </w:r>
      <w:r w:rsidR="00D63615">
        <w:rPr>
          <w:rFonts w:ascii="Arial" w:hAnsi="Arial" w:cs="Arial"/>
          <w:sz w:val="24"/>
          <w:szCs w:val="24"/>
        </w:rPr>
        <w:t xml:space="preserve">ular they were informed that pending the </w:t>
      </w:r>
      <w:proofErr w:type="spellStart"/>
      <w:r w:rsidR="00D63615">
        <w:rPr>
          <w:rFonts w:ascii="Arial" w:hAnsi="Arial" w:cs="Arial"/>
          <w:sz w:val="24"/>
          <w:szCs w:val="24"/>
        </w:rPr>
        <w:t>formalisation</w:t>
      </w:r>
      <w:proofErr w:type="spellEnd"/>
      <w:r w:rsidR="00D63615">
        <w:rPr>
          <w:rFonts w:ascii="Arial" w:hAnsi="Arial" w:cs="Arial"/>
          <w:sz w:val="24"/>
          <w:szCs w:val="24"/>
        </w:rPr>
        <w:t xml:space="preserve"> of the</w:t>
      </w:r>
      <w:r w:rsidR="000136E2">
        <w:rPr>
          <w:rFonts w:ascii="Arial" w:hAnsi="Arial" w:cs="Arial"/>
          <w:sz w:val="24"/>
          <w:szCs w:val="24"/>
        </w:rPr>
        <w:t xml:space="preserve"> layout of the area, no structures (I suppose permanent) may be erected on the plot. The meeting was necessary as several residents were threatening to erect permanent illegal structures notwithstanding that the said area </w:t>
      </w:r>
      <w:r w:rsidR="00D63615">
        <w:rPr>
          <w:rFonts w:ascii="Arial" w:hAnsi="Arial" w:cs="Arial"/>
          <w:sz w:val="24"/>
          <w:szCs w:val="24"/>
        </w:rPr>
        <w:t>w</w:t>
      </w:r>
      <w:r w:rsidR="000136E2">
        <w:rPr>
          <w:rFonts w:ascii="Arial" w:hAnsi="Arial" w:cs="Arial"/>
          <w:sz w:val="24"/>
          <w:szCs w:val="24"/>
        </w:rPr>
        <w:t xml:space="preserve">as annexed to the Town Council. </w:t>
      </w:r>
    </w:p>
    <w:p w14:paraId="06353CF2" w14:textId="77777777" w:rsidR="00742198" w:rsidRPr="00742198" w:rsidRDefault="00742198" w:rsidP="00742198">
      <w:pPr>
        <w:pStyle w:val="ListParagraph"/>
        <w:spacing w:after="0" w:line="480" w:lineRule="auto"/>
        <w:jc w:val="both"/>
        <w:rPr>
          <w:rFonts w:ascii="Arial" w:hAnsi="Arial" w:cs="Arial"/>
          <w:sz w:val="24"/>
          <w:szCs w:val="24"/>
        </w:rPr>
      </w:pPr>
    </w:p>
    <w:p w14:paraId="311177FF" w14:textId="1B596E78" w:rsidR="00742198" w:rsidRDefault="0074219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Notwithstanding the meeting held with the residents, appellant went ahead and erected an illegal and un</w:t>
      </w:r>
      <w:r w:rsidR="006451FE">
        <w:rPr>
          <w:rFonts w:ascii="Arial" w:hAnsi="Arial" w:cs="Arial"/>
          <w:sz w:val="24"/>
          <w:szCs w:val="24"/>
        </w:rPr>
        <w:t>ap</w:t>
      </w:r>
      <w:r>
        <w:rPr>
          <w:rFonts w:ascii="Arial" w:hAnsi="Arial" w:cs="Arial"/>
          <w:sz w:val="24"/>
          <w:szCs w:val="24"/>
        </w:rPr>
        <w:t>proved structure on his plot</w:t>
      </w:r>
      <w:r w:rsidR="00D63615">
        <w:rPr>
          <w:rFonts w:ascii="Arial" w:hAnsi="Arial" w:cs="Arial"/>
          <w:sz w:val="24"/>
          <w:szCs w:val="24"/>
        </w:rPr>
        <w:t>.</w:t>
      </w:r>
      <w:r>
        <w:rPr>
          <w:rFonts w:ascii="Arial" w:hAnsi="Arial" w:cs="Arial"/>
          <w:sz w:val="24"/>
          <w:szCs w:val="24"/>
        </w:rPr>
        <w:t xml:space="preserve"> Worse still</w:t>
      </w:r>
      <w:r w:rsidR="006451FE">
        <w:rPr>
          <w:rFonts w:ascii="Arial" w:hAnsi="Arial" w:cs="Arial"/>
          <w:sz w:val="24"/>
          <w:szCs w:val="24"/>
        </w:rPr>
        <w:t>,</w:t>
      </w:r>
      <w:r>
        <w:rPr>
          <w:rFonts w:ascii="Arial" w:hAnsi="Arial" w:cs="Arial"/>
          <w:sz w:val="24"/>
          <w:szCs w:val="24"/>
        </w:rPr>
        <w:t xml:space="preserve"> the structure so put up protruded into the middle of a public road, obstructing road users.</w:t>
      </w:r>
    </w:p>
    <w:p w14:paraId="62F90756" w14:textId="77777777" w:rsidR="005967AA" w:rsidRPr="005967AA" w:rsidRDefault="005967AA" w:rsidP="005967AA">
      <w:pPr>
        <w:pStyle w:val="ListParagraph"/>
        <w:spacing w:after="0" w:line="480" w:lineRule="auto"/>
        <w:jc w:val="both"/>
        <w:rPr>
          <w:rFonts w:ascii="Arial" w:hAnsi="Arial" w:cs="Arial"/>
          <w:sz w:val="24"/>
          <w:szCs w:val="24"/>
        </w:rPr>
      </w:pPr>
    </w:p>
    <w:p w14:paraId="26429273" w14:textId="14999558" w:rsidR="005967AA" w:rsidRDefault="005967A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illegal structure was discovered on 4 January 2018 by a building inspector</w:t>
      </w:r>
      <w:r w:rsidR="006451FE">
        <w:rPr>
          <w:rFonts w:ascii="Arial" w:hAnsi="Arial" w:cs="Arial"/>
          <w:sz w:val="24"/>
          <w:szCs w:val="24"/>
        </w:rPr>
        <w:t>,</w:t>
      </w:r>
      <w:r>
        <w:rPr>
          <w:rFonts w:ascii="Arial" w:hAnsi="Arial" w:cs="Arial"/>
          <w:sz w:val="24"/>
          <w:szCs w:val="24"/>
        </w:rPr>
        <w:t xml:space="preserve"> one </w:t>
      </w:r>
      <w:proofErr w:type="spellStart"/>
      <w:r>
        <w:rPr>
          <w:rFonts w:ascii="Arial" w:hAnsi="Arial" w:cs="Arial"/>
          <w:sz w:val="24"/>
          <w:szCs w:val="24"/>
        </w:rPr>
        <w:t>Mr</w:t>
      </w:r>
      <w:proofErr w:type="spellEnd"/>
      <w:r>
        <w:rPr>
          <w:rFonts w:ascii="Arial" w:hAnsi="Arial" w:cs="Arial"/>
          <w:sz w:val="24"/>
          <w:szCs w:val="24"/>
        </w:rPr>
        <w:t xml:space="preserve"> Nestor </w:t>
      </w:r>
      <w:proofErr w:type="spellStart"/>
      <w:r w:rsidR="00D63615">
        <w:rPr>
          <w:rFonts w:ascii="Arial" w:hAnsi="Arial" w:cs="Arial"/>
          <w:sz w:val="24"/>
          <w:szCs w:val="24"/>
        </w:rPr>
        <w:t>I</w:t>
      </w:r>
      <w:r>
        <w:rPr>
          <w:rFonts w:ascii="Arial" w:hAnsi="Arial" w:cs="Arial"/>
          <w:sz w:val="24"/>
          <w:szCs w:val="24"/>
        </w:rPr>
        <w:t>imene</w:t>
      </w:r>
      <w:proofErr w:type="spellEnd"/>
      <w:r w:rsidR="006451FE">
        <w:rPr>
          <w:rFonts w:ascii="Arial" w:hAnsi="Arial" w:cs="Arial"/>
          <w:sz w:val="24"/>
          <w:szCs w:val="24"/>
        </w:rPr>
        <w:t>,</w:t>
      </w:r>
      <w:r>
        <w:rPr>
          <w:rFonts w:ascii="Arial" w:hAnsi="Arial" w:cs="Arial"/>
          <w:sz w:val="24"/>
          <w:szCs w:val="24"/>
        </w:rPr>
        <w:t xml:space="preserve"> during a routine patrol</w:t>
      </w:r>
      <w:r w:rsidR="00D63615">
        <w:rPr>
          <w:rFonts w:ascii="Arial" w:hAnsi="Arial" w:cs="Arial"/>
          <w:sz w:val="24"/>
          <w:szCs w:val="24"/>
        </w:rPr>
        <w:t>.</w:t>
      </w:r>
      <w:r>
        <w:rPr>
          <w:rFonts w:ascii="Arial" w:hAnsi="Arial" w:cs="Arial"/>
          <w:sz w:val="24"/>
          <w:szCs w:val="24"/>
        </w:rPr>
        <w:t xml:space="preserve"> </w:t>
      </w:r>
      <w:r w:rsidR="00D63615">
        <w:rPr>
          <w:rFonts w:ascii="Arial" w:hAnsi="Arial" w:cs="Arial"/>
          <w:sz w:val="24"/>
          <w:szCs w:val="24"/>
        </w:rPr>
        <w:t>A</w:t>
      </w:r>
      <w:r>
        <w:rPr>
          <w:rFonts w:ascii="Arial" w:hAnsi="Arial" w:cs="Arial"/>
          <w:sz w:val="24"/>
          <w:szCs w:val="24"/>
        </w:rPr>
        <w:t>ppellant was thereafter verbally informed that his construction was illegal and part of it was in the road. He was showed the layout map and instructed to stop the construction immediately</w:t>
      </w:r>
      <w:r w:rsidR="00D63615">
        <w:rPr>
          <w:rFonts w:ascii="Arial" w:hAnsi="Arial" w:cs="Arial"/>
          <w:sz w:val="24"/>
          <w:szCs w:val="24"/>
        </w:rPr>
        <w:t>.</w:t>
      </w:r>
      <w:r>
        <w:rPr>
          <w:rFonts w:ascii="Arial" w:hAnsi="Arial" w:cs="Arial"/>
          <w:sz w:val="24"/>
          <w:szCs w:val="24"/>
        </w:rPr>
        <w:t xml:space="preserve"> </w:t>
      </w:r>
      <w:r w:rsidR="00D63615">
        <w:rPr>
          <w:rFonts w:ascii="Arial" w:hAnsi="Arial" w:cs="Arial"/>
          <w:sz w:val="24"/>
          <w:szCs w:val="24"/>
        </w:rPr>
        <w:t>O</w:t>
      </w:r>
      <w:r>
        <w:rPr>
          <w:rFonts w:ascii="Arial" w:hAnsi="Arial" w:cs="Arial"/>
          <w:sz w:val="24"/>
          <w:szCs w:val="24"/>
        </w:rPr>
        <w:t xml:space="preserve">n the same day the illegal structure was discovered (4 January 2018) a letter was addressed to the appellant informing him of the legal status of the </w:t>
      </w:r>
      <w:proofErr w:type="spellStart"/>
      <w:r>
        <w:rPr>
          <w:rFonts w:ascii="Arial" w:hAnsi="Arial" w:cs="Arial"/>
          <w:sz w:val="24"/>
          <w:szCs w:val="24"/>
        </w:rPr>
        <w:t>Omatando</w:t>
      </w:r>
      <w:proofErr w:type="spellEnd"/>
      <w:r>
        <w:rPr>
          <w:rFonts w:ascii="Arial" w:hAnsi="Arial" w:cs="Arial"/>
          <w:sz w:val="24"/>
          <w:szCs w:val="24"/>
        </w:rPr>
        <w:t xml:space="preserve"> area and he was referred to the consensus reached between the residents of </w:t>
      </w:r>
      <w:proofErr w:type="spellStart"/>
      <w:r>
        <w:rPr>
          <w:rFonts w:ascii="Arial" w:hAnsi="Arial" w:cs="Arial"/>
          <w:sz w:val="24"/>
          <w:szCs w:val="24"/>
        </w:rPr>
        <w:t>Omatando</w:t>
      </w:r>
      <w:proofErr w:type="spellEnd"/>
      <w:r>
        <w:rPr>
          <w:rFonts w:ascii="Arial" w:hAnsi="Arial" w:cs="Arial"/>
          <w:sz w:val="24"/>
          <w:szCs w:val="24"/>
        </w:rPr>
        <w:t xml:space="preserve"> area and the Town Council on 8 July 2017. The respondent reiterated the fact that no structure should be put up on the plot. He was further instructed to stop the construction and demolish the same.</w:t>
      </w:r>
    </w:p>
    <w:p w14:paraId="2D299875" w14:textId="3480AE2D" w:rsidR="005967AA" w:rsidRDefault="005967A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On 8 January 2018</w:t>
      </w:r>
      <w:r w:rsidR="006451FE">
        <w:rPr>
          <w:rFonts w:ascii="Arial" w:hAnsi="Arial" w:cs="Arial"/>
          <w:sz w:val="24"/>
          <w:szCs w:val="24"/>
        </w:rPr>
        <w:t>,</w:t>
      </w:r>
      <w:r>
        <w:rPr>
          <w:rFonts w:ascii="Arial" w:hAnsi="Arial" w:cs="Arial"/>
          <w:sz w:val="24"/>
          <w:szCs w:val="24"/>
        </w:rPr>
        <w:t xml:space="preserve"> appellant visited the respondent’s offices, where he was shown a standing council resolution that </w:t>
      </w:r>
      <w:proofErr w:type="spellStart"/>
      <w:r>
        <w:rPr>
          <w:rFonts w:ascii="Arial" w:hAnsi="Arial" w:cs="Arial"/>
          <w:sz w:val="24"/>
          <w:szCs w:val="24"/>
        </w:rPr>
        <w:t>Omatando</w:t>
      </w:r>
      <w:proofErr w:type="spellEnd"/>
      <w:r>
        <w:rPr>
          <w:rFonts w:ascii="Arial" w:hAnsi="Arial" w:cs="Arial"/>
          <w:sz w:val="24"/>
          <w:szCs w:val="24"/>
        </w:rPr>
        <w:t xml:space="preserve"> resid</w:t>
      </w:r>
      <w:r w:rsidR="006451FE">
        <w:rPr>
          <w:rFonts w:ascii="Arial" w:hAnsi="Arial" w:cs="Arial"/>
          <w:sz w:val="24"/>
          <w:szCs w:val="24"/>
        </w:rPr>
        <w:t xml:space="preserve">ents must put </w:t>
      </w:r>
      <w:r w:rsidR="007E3823">
        <w:rPr>
          <w:rFonts w:ascii="Arial" w:hAnsi="Arial" w:cs="Arial"/>
          <w:sz w:val="24"/>
          <w:szCs w:val="24"/>
        </w:rPr>
        <w:t xml:space="preserve">on hold </w:t>
      </w:r>
      <w:r w:rsidR="006451FE">
        <w:rPr>
          <w:rFonts w:ascii="Arial" w:hAnsi="Arial" w:cs="Arial"/>
          <w:sz w:val="24"/>
          <w:szCs w:val="24"/>
        </w:rPr>
        <w:t xml:space="preserve">any construction </w:t>
      </w:r>
      <w:r>
        <w:rPr>
          <w:rFonts w:ascii="Arial" w:hAnsi="Arial" w:cs="Arial"/>
          <w:sz w:val="24"/>
          <w:szCs w:val="24"/>
        </w:rPr>
        <w:t>o</w:t>
      </w:r>
      <w:r w:rsidR="006451FE">
        <w:rPr>
          <w:rFonts w:ascii="Arial" w:hAnsi="Arial" w:cs="Arial"/>
          <w:sz w:val="24"/>
          <w:szCs w:val="24"/>
        </w:rPr>
        <w:t>n</w:t>
      </w:r>
      <w:r>
        <w:rPr>
          <w:rFonts w:ascii="Arial" w:hAnsi="Arial" w:cs="Arial"/>
          <w:sz w:val="24"/>
          <w:szCs w:val="24"/>
        </w:rPr>
        <w:t xml:space="preserve"> </w:t>
      </w:r>
      <w:r w:rsidR="007E3823">
        <w:rPr>
          <w:rFonts w:ascii="Arial" w:hAnsi="Arial" w:cs="Arial"/>
          <w:sz w:val="24"/>
          <w:szCs w:val="24"/>
        </w:rPr>
        <w:t>the property</w:t>
      </w:r>
      <w:r>
        <w:rPr>
          <w:rFonts w:ascii="Arial" w:hAnsi="Arial" w:cs="Arial"/>
          <w:sz w:val="24"/>
          <w:szCs w:val="24"/>
        </w:rPr>
        <w:t xml:space="preserve"> until the </w:t>
      </w:r>
      <w:proofErr w:type="spellStart"/>
      <w:r>
        <w:rPr>
          <w:rFonts w:ascii="Arial" w:hAnsi="Arial" w:cs="Arial"/>
          <w:sz w:val="24"/>
          <w:szCs w:val="24"/>
        </w:rPr>
        <w:t>finalisation</w:t>
      </w:r>
      <w:proofErr w:type="spellEnd"/>
      <w:r>
        <w:rPr>
          <w:rFonts w:ascii="Arial" w:hAnsi="Arial" w:cs="Arial"/>
          <w:sz w:val="24"/>
          <w:szCs w:val="24"/>
        </w:rPr>
        <w:t xml:space="preserve"> of the </w:t>
      </w:r>
      <w:proofErr w:type="spellStart"/>
      <w:r>
        <w:rPr>
          <w:rFonts w:ascii="Arial" w:hAnsi="Arial" w:cs="Arial"/>
          <w:sz w:val="24"/>
          <w:szCs w:val="24"/>
        </w:rPr>
        <w:t>formalisation</w:t>
      </w:r>
      <w:proofErr w:type="spellEnd"/>
      <w:r>
        <w:rPr>
          <w:rFonts w:ascii="Arial" w:hAnsi="Arial" w:cs="Arial"/>
          <w:sz w:val="24"/>
          <w:szCs w:val="24"/>
        </w:rPr>
        <w:t xml:space="preserve"> process. Appellant insisted that he would continue with the structure. On a further visit to the area</w:t>
      </w:r>
      <w:r w:rsidR="006451FE">
        <w:rPr>
          <w:rFonts w:ascii="Arial" w:hAnsi="Arial" w:cs="Arial"/>
          <w:sz w:val="24"/>
          <w:szCs w:val="24"/>
        </w:rPr>
        <w:t xml:space="preserve"> on 16 January 2018, </w:t>
      </w:r>
      <w:r>
        <w:rPr>
          <w:rFonts w:ascii="Arial" w:hAnsi="Arial" w:cs="Arial"/>
          <w:sz w:val="24"/>
          <w:szCs w:val="24"/>
        </w:rPr>
        <w:t>it revealed that appellant was continuing with the construction. On 17 January 2018</w:t>
      </w:r>
      <w:r w:rsidR="006451FE">
        <w:rPr>
          <w:rFonts w:ascii="Arial" w:hAnsi="Arial" w:cs="Arial"/>
          <w:sz w:val="24"/>
          <w:szCs w:val="24"/>
        </w:rPr>
        <w:t>,</w:t>
      </w:r>
      <w:r>
        <w:rPr>
          <w:rFonts w:ascii="Arial" w:hAnsi="Arial" w:cs="Arial"/>
          <w:sz w:val="24"/>
          <w:szCs w:val="24"/>
        </w:rPr>
        <w:t xml:space="preserve"> respondent addressed a further letter to the appellant and </w:t>
      </w:r>
      <w:r w:rsidR="00323B23">
        <w:rPr>
          <w:rFonts w:ascii="Arial" w:hAnsi="Arial" w:cs="Arial"/>
          <w:sz w:val="24"/>
          <w:szCs w:val="24"/>
        </w:rPr>
        <w:t>repeated</w:t>
      </w:r>
      <w:r>
        <w:rPr>
          <w:rFonts w:ascii="Arial" w:hAnsi="Arial" w:cs="Arial"/>
          <w:sz w:val="24"/>
          <w:szCs w:val="24"/>
        </w:rPr>
        <w:t xml:space="preserve"> earlier on demands which appellant refused to oblige with.</w:t>
      </w:r>
    </w:p>
    <w:p w14:paraId="59085E64" w14:textId="77777777" w:rsidR="005967AA" w:rsidRPr="005967AA" w:rsidRDefault="005967AA" w:rsidP="005967AA">
      <w:pPr>
        <w:pStyle w:val="ListParagraph"/>
        <w:spacing w:after="0" w:line="480" w:lineRule="auto"/>
        <w:jc w:val="both"/>
        <w:rPr>
          <w:rFonts w:ascii="Arial" w:hAnsi="Arial" w:cs="Arial"/>
          <w:sz w:val="24"/>
          <w:szCs w:val="24"/>
        </w:rPr>
      </w:pPr>
    </w:p>
    <w:p w14:paraId="6EEF8D7E" w14:textId="47A6D4C8" w:rsidR="005967AA" w:rsidRDefault="005967A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a result of the appellant’s conduct</w:t>
      </w:r>
      <w:r w:rsidR="00D63615">
        <w:rPr>
          <w:rFonts w:ascii="Arial" w:hAnsi="Arial" w:cs="Arial"/>
          <w:sz w:val="24"/>
          <w:szCs w:val="24"/>
        </w:rPr>
        <w:t>,</w:t>
      </w:r>
      <w:r>
        <w:rPr>
          <w:rFonts w:ascii="Arial" w:hAnsi="Arial" w:cs="Arial"/>
          <w:sz w:val="24"/>
          <w:szCs w:val="24"/>
        </w:rPr>
        <w:t xml:space="preserve"> the respondent on an urgent basis sought the relief as above against the appellant. Appellant opposed the application, the crux of this opposition </w:t>
      </w:r>
      <w:r w:rsidR="00E942A3">
        <w:rPr>
          <w:rFonts w:ascii="Arial" w:hAnsi="Arial" w:cs="Arial"/>
          <w:sz w:val="24"/>
          <w:szCs w:val="24"/>
        </w:rPr>
        <w:t xml:space="preserve">being that the State could not have withdrawn the </w:t>
      </w:r>
      <w:proofErr w:type="spellStart"/>
      <w:r w:rsidR="00E942A3">
        <w:rPr>
          <w:rFonts w:ascii="Arial" w:hAnsi="Arial" w:cs="Arial"/>
          <w:sz w:val="24"/>
          <w:szCs w:val="24"/>
        </w:rPr>
        <w:t>Omatando</w:t>
      </w:r>
      <w:proofErr w:type="spellEnd"/>
      <w:r w:rsidR="00E942A3">
        <w:rPr>
          <w:rFonts w:ascii="Arial" w:hAnsi="Arial" w:cs="Arial"/>
          <w:sz w:val="24"/>
          <w:szCs w:val="24"/>
        </w:rPr>
        <w:t xml:space="preserve"> area from the communal land without having compensated the inhabitants of such land and therefore</w:t>
      </w:r>
      <w:r w:rsidR="00323B23">
        <w:rPr>
          <w:rFonts w:ascii="Arial" w:hAnsi="Arial" w:cs="Arial"/>
          <w:sz w:val="24"/>
          <w:szCs w:val="24"/>
        </w:rPr>
        <w:t>,</w:t>
      </w:r>
      <w:r w:rsidR="00E942A3">
        <w:rPr>
          <w:rFonts w:ascii="Arial" w:hAnsi="Arial" w:cs="Arial"/>
          <w:sz w:val="24"/>
          <w:szCs w:val="24"/>
        </w:rPr>
        <w:t xml:space="preserve"> respondent failed to comply with the statutory procedures, resulting in the land not</w:t>
      </w:r>
      <w:r w:rsidR="00D63615">
        <w:rPr>
          <w:rFonts w:ascii="Arial" w:hAnsi="Arial" w:cs="Arial"/>
          <w:sz w:val="24"/>
          <w:szCs w:val="24"/>
        </w:rPr>
        <w:t xml:space="preserve"> having</w:t>
      </w:r>
      <w:r w:rsidR="00E942A3">
        <w:rPr>
          <w:rFonts w:ascii="Arial" w:hAnsi="Arial" w:cs="Arial"/>
          <w:sz w:val="24"/>
          <w:szCs w:val="24"/>
        </w:rPr>
        <w:t xml:space="preserve"> been withdrawn and it could not be said the land in dispute was</w:t>
      </w:r>
      <w:r w:rsidR="007E3823">
        <w:rPr>
          <w:rFonts w:ascii="Arial" w:hAnsi="Arial" w:cs="Arial"/>
          <w:sz w:val="24"/>
          <w:szCs w:val="24"/>
        </w:rPr>
        <w:t xml:space="preserve"> the</w:t>
      </w:r>
      <w:r w:rsidR="00E942A3">
        <w:rPr>
          <w:rFonts w:ascii="Arial" w:hAnsi="Arial" w:cs="Arial"/>
          <w:sz w:val="24"/>
          <w:szCs w:val="24"/>
        </w:rPr>
        <w:t xml:space="preserve"> property of the respondent.</w:t>
      </w:r>
    </w:p>
    <w:p w14:paraId="42853527" w14:textId="77777777" w:rsidR="00E942A3" w:rsidRPr="00E942A3" w:rsidRDefault="00E942A3" w:rsidP="00E942A3">
      <w:pPr>
        <w:pStyle w:val="ListParagraph"/>
        <w:spacing w:after="0" w:line="480" w:lineRule="auto"/>
        <w:jc w:val="both"/>
        <w:rPr>
          <w:rFonts w:ascii="Arial" w:hAnsi="Arial" w:cs="Arial"/>
          <w:sz w:val="24"/>
          <w:szCs w:val="24"/>
        </w:rPr>
      </w:pPr>
    </w:p>
    <w:p w14:paraId="2A000843" w14:textId="77777777" w:rsidR="00A17866" w:rsidRDefault="00E942A3"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court </w:t>
      </w:r>
      <w:r w:rsidRPr="00E942A3">
        <w:rPr>
          <w:rFonts w:ascii="Arial" w:hAnsi="Arial" w:cs="Arial"/>
          <w:sz w:val="24"/>
          <w:szCs w:val="24"/>
        </w:rPr>
        <w:t>a quo</w:t>
      </w:r>
      <w:r>
        <w:rPr>
          <w:rFonts w:ascii="Arial" w:hAnsi="Arial" w:cs="Arial"/>
          <w:i/>
          <w:sz w:val="24"/>
          <w:szCs w:val="24"/>
        </w:rPr>
        <w:t xml:space="preserve"> </w:t>
      </w:r>
      <w:r>
        <w:rPr>
          <w:rFonts w:ascii="Arial" w:hAnsi="Arial" w:cs="Arial"/>
          <w:sz w:val="24"/>
          <w:szCs w:val="24"/>
        </w:rPr>
        <w:t>rejected appellant’s contention and granted the relief as sought on 12 March 2018.</w:t>
      </w:r>
    </w:p>
    <w:p w14:paraId="4CEEF7A1" w14:textId="77777777" w:rsidR="00A17866" w:rsidRPr="00A17866" w:rsidRDefault="00A17866" w:rsidP="00A17866">
      <w:pPr>
        <w:pStyle w:val="ListParagraph"/>
        <w:spacing w:after="0" w:line="480" w:lineRule="auto"/>
        <w:jc w:val="both"/>
        <w:rPr>
          <w:rFonts w:ascii="Arial" w:hAnsi="Arial" w:cs="Arial"/>
          <w:sz w:val="24"/>
          <w:szCs w:val="24"/>
        </w:rPr>
      </w:pPr>
    </w:p>
    <w:p w14:paraId="51B2C3A0" w14:textId="77777777" w:rsidR="00A17866" w:rsidRDefault="00E942A3"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 Appellant appeals against the whole judgment and order of the court a quo.</w:t>
      </w:r>
    </w:p>
    <w:p w14:paraId="0C16CD52" w14:textId="77777777" w:rsidR="00A17866" w:rsidRPr="00A17866" w:rsidRDefault="00A17866" w:rsidP="00A17866">
      <w:pPr>
        <w:pStyle w:val="ListParagraph"/>
        <w:spacing w:after="0" w:line="480" w:lineRule="auto"/>
        <w:jc w:val="both"/>
        <w:rPr>
          <w:rFonts w:ascii="Arial" w:hAnsi="Arial" w:cs="Arial"/>
          <w:sz w:val="24"/>
          <w:szCs w:val="24"/>
        </w:rPr>
      </w:pPr>
    </w:p>
    <w:p w14:paraId="13F7A1CE" w14:textId="4779EF22" w:rsidR="00A17866" w:rsidRDefault="00E942A3"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 The notice of appeal was lodged a month later on 12 April 2018.</w:t>
      </w:r>
      <w:r w:rsidR="000A119A">
        <w:rPr>
          <w:rFonts w:ascii="Arial" w:hAnsi="Arial" w:cs="Arial"/>
          <w:sz w:val="24"/>
          <w:szCs w:val="24"/>
        </w:rPr>
        <w:t xml:space="preserve"> This means the notice was filed out of time. Rule 7 of this court provides that </w:t>
      </w:r>
      <w:r w:rsidR="00323B23">
        <w:rPr>
          <w:rFonts w:ascii="Arial" w:hAnsi="Arial" w:cs="Arial"/>
          <w:sz w:val="24"/>
          <w:szCs w:val="24"/>
        </w:rPr>
        <w:t>every appellant in a civil case who has a right of appeal</w:t>
      </w:r>
      <w:r w:rsidR="000A119A">
        <w:rPr>
          <w:rFonts w:ascii="Arial" w:hAnsi="Arial" w:cs="Arial"/>
          <w:sz w:val="24"/>
          <w:szCs w:val="24"/>
        </w:rPr>
        <w:t xml:space="preserve"> must file </w:t>
      </w:r>
      <w:r w:rsidR="00323B23">
        <w:rPr>
          <w:rFonts w:ascii="Arial" w:hAnsi="Arial" w:cs="Arial"/>
          <w:sz w:val="24"/>
          <w:szCs w:val="24"/>
        </w:rPr>
        <w:t xml:space="preserve">his or her notice of appeal </w:t>
      </w:r>
      <w:r w:rsidR="000A119A">
        <w:rPr>
          <w:rFonts w:ascii="Arial" w:hAnsi="Arial" w:cs="Arial"/>
          <w:sz w:val="24"/>
          <w:szCs w:val="24"/>
        </w:rPr>
        <w:t xml:space="preserve">with the </w:t>
      </w:r>
      <w:r w:rsidR="00323B23">
        <w:rPr>
          <w:rFonts w:ascii="Arial" w:hAnsi="Arial" w:cs="Arial"/>
          <w:sz w:val="24"/>
          <w:szCs w:val="24"/>
        </w:rPr>
        <w:t>r</w:t>
      </w:r>
      <w:r w:rsidR="000A119A">
        <w:rPr>
          <w:rFonts w:ascii="Arial" w:hAnsi="Arial" w:cs="Arial"/>
          <w:sz w:val="24"/>
          <w:szCs w:val="24"/>
        </w:rPr>
        <w:t xml:space="preserve">egistrar and the </w:t>
      </w:r>
      <w:r w:rsidR="00323B23">
        <w:rPr>
          <w:rFonts w:ascii="Arial" w:hAnsi="Arial" w:cs="Arial"/>
          <w:sz w:val="24"/>
          <w:szCs w:val="24"/>
        </w:rPr>
        <w:t>r</w:t>
      </w:r>
      <w:r w:rsidR="000A119A">
        <w:rPr>
          <w:rFonts w:ascii="Arial" w:hAnsi="Arial" w:cs="Arial"/>
          <w:sz w:val="24"/>
          <w:szCs w:val="24"/>
        </w:rPr>
        <w:t xml:space="preserve">egistrar of the court appealed from and serve a copy of </w:t>
      </w:r>
      <w:r w:rsidR="000A119A">
        <w:rPr>
          <w:rFonts w:ascii="Arial" w:hAnsi="Arial" w:cs="Arial"/>
          <w:sz w:val="24"/>
          <w:szCs w:val="24"/>
        </w:rPr>
        <w:lastRenderedPageBreak/>
        <w:t>the notice on the respondent or his or her legal practitioner within 21 days or such longer period as may be allowed on good cause shown, after the jud</w:t>
      </w:r>
      <w:r w:rsidR="007E3823">
        <w:rPr>
          <w:rFonts w:ascii="Arial" w:hAnsi="Arial" w:cs="Arial"/>
          <w:sz w:val="24"/>
          <w:szCs w:val="24"/>
        </w:rPr>
        <w:t xml:space="preserve">gment or order appealed against . . . </w:t>
      </w:r>
      <w:r w:rsidR="000A119A">
        <w:rPr>
          <w:rFonts w:ascii="Arial" w:hAnsi="Arial" w:cs="Arial"/>
          <w:sz w:val="24"/>
          <w:szCs w:val="24"/>
        </w:rPr>
        <w:t>has been pronounced. In place of filing within 3 months from the date of the judgment</w:t>
      </w:r>
      <w:r w:rsidR="00A17866">
        <w:rPr>
          <w:rFonts w:ascii="Arial" w:hAnsi="Arial" w:cs="Arial"/>
          <w:sz w:val="24"/>
          <w:szCs w:val="24"/>
        </w:rPr>
        <w:t>,</w:t>
      </w:r>
      <w:r w:rsidR="007E3823">
        <w:rPr>
          <w:rFonts w:ascii="Arial" w:hAnsi="Arial" w:cs="Arial"/>
          <w:sz w:val="24"/>
          <w:szCs w:val="24"/>
        </w:rPr>
        <w:t xml:space="preserve"> (12 June 2018)</w:t>
      </w:r>
      <w:r w:rsidR="001638C6">
        <w:rPr>
          <w:rFonts w:ascii="Arial" w:hAnsi="Arial" w:cs="Arial"/>
          <w:sz w:val="24"/>
          <w:szCs w:val="24"/>
        </w:rPr>
        <w:t xml:space="preserve"> it was filed 40 days later on </w:t>
      </w:r>
      <w:r w:rsidR="007E3823">
        <w:rPr>
          <w:rFonts w:ascii="Arial" w:hAnsi="Arial" w:cs="Arial"/>
          <w:sz w:val="24"/>
          <w:szCs w:val="24"/>
        </w:rPr>
        <w:t>23 July</w:t>
      </w:r>
      <w:r w:rsidR="001638C6">
        <w:rPr>
          <w:rFonts w:ascii="Arial" w:hAnsi="Arial" w:cs="Arial"/>
          <w:sz w:val="24"/>
          <w:szCs w:val="24"/>
        </w:rPr>
        <w:t xml:space="preserve"> </w:t>
      </w:r>
      <w:r w:rsidR="000A119A">
        <w:rPr>
          <w:rFonts w:ascii="Arial" w:hAnsi="Arial" w:cs="Arial"/>
          <w:sz w:val="24"/>
          <w:szCs w:val="24"/>
        </w:rPr>
        <w:t xml:space="preserve">2018. On the same date, the appellant lodged the condonation application for the late filing of the record. The application for condonation was in my opinion defective in that it only sought condonation for non-compliance with the rules of this court and for the late filing of the appeal record without seeking reinstatement of the appeal. </w:t>
      </w:r>
    </w:p>
    <w:p w14:paraId="10843A7F" w14:textId="77777777" w:rsidR="00A17866" w:rsidRPr="00A17866" w:rsidRDefault="00A17866" w:rsidP="001638C6">
      <w:pPr>
        <w:pStyle w:val="ListParagraph"/>
        <w:spacing w:after="0" w:line="480" w:lineRule="auto"/>
        <w:jc w:val="both"/>
        <w:rPr>
          <w:rFonts w:ascii="Arial" w:hAnsi="Arial" w:cs="Arial"/>
          <w:sz w:val="24"/>
          <w:szCs w:val="24"/>
        </w:rPr>
      </w:pPr>
    </w:p>
    <w:p w14:paraId="3A2C2545" w14:textId="388C9443" w:rsidR="00E942A3" w:rsidRDefault="000A119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27 June 2018, appellant’s legal representatives received a letter from the Deputy Registrar of this court stating amongst other things, that the appellant failed to comply with rule 8(2) in that the appeal record was not filed by </w:t>
      </w:r>
      <w:r w:rsidR="007E3823">
        <w:rPr>
          <w:rFonts w:ascii="Arial" w:hAnsi="Arial" w:cs="Arial"/>
          <w:sz w:val="24"/>
          <w:szCs w:val="24"/>
        </w:rPr>
        <w:t>12</w:t>
      </w:r>
      <w:r>
        <w:rPr>
          <w:rFonts w:ascii="Arial" w:hAnsi="Arial" w:cs="Arial"/>
          <w:sz w:val="24"/>
          <w:szCs w:val="24"/>
        </w:rPr>
        <w:t xml:space="preserve"> June 2018 and that no copies of consent were received from the respondent agreeing in writing to filling the record at any other further period and that the appeal is deemed on the basis of rule </w:t>
      </w:r>
      <w:r w:rsidR="001638C6">
        <w:rPr>
          <w:rFonts w:ascii="Arial" w:hAnsi="Arial" w:cs="Arial"/>
          <w:sz w:val="24"/>
          <w:szCs w:val="24"/>
        </w:rPr>
        <w:t>9</w:t>
      </w:r>
      <w:r>
        <w:rPr>
          <w:rFonts w:ascii="Arial" w:hAnsi="Arial" w:cs="Arial"/>
          <w:sz w:val="24"/>
          <w:szCs w:val="24"/>
        </w:rPr>
        <w:t>(</w:t>
      </w:r>
      <w:r w:rsidR="001638C6">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c) to have been withdrawn. There was an attempt to obtain consent from the respondent to file the appeal record at a further date in terms of rule 8(2</w:t>
      </w:r>
      <w:proofErr w:type="gramStart"/>
      <w:r>
        <w:rPr>
          <w:rFonts w:ascii="Arial" w:hAnsi="Arial" w:cs="Arial"/>
          <w:sz w:val="24"/>
          <w:szCs w:val="24"/>
        </w:rPr>
        <w:t>)(</w:t>
      </w:r>
      <w:proofErr w:type="gramEnd"/>
      <w:r>
        <w:rPr>
          <w:rFonts w:ascii="Arial" w:hAnsi="Arial" w:cs="Arial"/>
          <w:sz w:val="24"/>
          <w:szCs w:val="24"/>
        </w:rPr>
        <w:t xml:space="preserve">c), </w:t>
      </w:r>
      <w:proofErr w:type="spellStart"/>
      <w:r>
        <w:rPr>
          <w:rFonts w:ascii="Arial" w:hAnsi="Arial" w:cs="Arial"/>
          <w:sz w:val="24"/>
          <w:szCs w:val="24"/>
        </w:rPr>
        <w:t>ie</w:t>
      </w:r>
      <w:proofErr w:type="spellEnd"/>
      <w:r>
        <w:rPr>
          <w:rFonts w:ascii="Arial" w:hAnsi="Arial" w:cs="Arial"/>
          <w:sz w:val="24"/>
          <w:szCs w:val="24"/>
        </w:rPr>
        <w:t xml:space="preserve"> 6 July 2018</w:t>
      </w:r>
      <w:r w:rsidR="001638C6">
        <w:rPr>
          <w:rFonts w:ascii="Arial" w:hAnsi="Arial" w:cs="Arial"/>
          <w:sz w:val="24"/>
          <w:szCs w:val="24"/>
        </w:rPr>
        <w:t>,</w:t>
      </w:r>
      <w:r>
        <w:rPr>
          <w:rFonts w:ascii="Arial" w:hAnsi="Arial" w:cs="Arial"/>
          <w:sz w:val="24"/>
          <w:szCs w:val="24"/>
        </w:rPr>
        <w:t xml:space="preserve"> </w:t>
      </w:r>
      <w:r w:rsidR="0026308F">
        <w:rPr>
          <w:rFonts w:ascii="Arial" w:hAnsi="Arial" w:cs="Arial"/>
          <w:sz w:val="24"/>
          <w:szCs w:val="24"/>
        </w:rPr>
        <w:t>but as indicated above the record was only filed on 23 July 2018.</w:t>
      </w:r>
    </w:p>
    <w:p w14:paraId="11A0ABB9" w14:textId="77777777" w:rsidR="0026308F" w:rsidRDefault="0026308F" w:rsidP="0026308F">
      <w:pPr>
        <w:pStyle w:val="ListParagraph"/>
        <w:tabs>
          <w:tab w:val="left" w:pos="851"/>
        </w:tabs>
        <w:spacing w:after="0" w:line="480" w:lineRule="auto"/>
        <w:ind w:left="0"/>
        <w:jc w:val="both"/>
        <w:rPr>
          <w:rFonts w:ascii="Arial" w:hAnsi="Arial" w:cs="Arial"/>
          <w:sz w:val="24"/>
          <w:szCs w:val="24"/>
        </w:rPr>
      </w:pPr>
    </w:p>
    <w:p w14:paraId="5138F876" w14:textId="3A2E8A24" w:rsidR="0026308F" w:rsidRDefault="0026308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amended notice of motion seeking among other things condonation for the late payment of security</w:t>
      </w:r>
      <w:r w:rsidR="00A17866">
        <w:rPr>
          <w:rFonts w:ascii="Arial" w:hAnsi="Arial" w:cs="Arial"/>
          <w:sz w:val="24"/>
          <w:szCs w:val="24"/>
        </w:rPr>
        <w:t xml:space="preserve"> for respondent’s</w:t>
      </w:r>
      <w:r>
        <w:rPr>
          <w:rFonts w:ascii="Arial" w:hAnsi="Arial" w:cs="Arial"/>
          <w:sz w:val="24"/>
          <w:szCs w:val="24"/>
        </w:rPr>
        <w:t xml:space="preserve"> costs and reinstatement of the appeal was only filed</w:t>
      </w:r>
      <w:r w:rsidR="00A17866">
        <w:rPr>
          <w:rFonts w:ascii="Arial" w:hAnsi="Arial" w:cs="Arial"/>
          <w:sz w:val="24"/>
          <w:szCs w:val="24"/>
        </w:rPr>
        <w:t xml:space="preserve"> </w:t>
      </w:r>
      <w:r>
        <w:rPr>
          <w:rFonts w:ascii="Arial" w:hAnsi="Arial" w:cs="Arial"/>
          <w:sz w:val="24"/>
          <w:szCs w:val="24"/>
        </w:rPr>
        <w:t>on 9 September 2019, about a month before the hearing of this matter.</w:t>
      </w:r>
    </w:p>
    <w:p w14:paraId="01DED4F2" w14:textId="77777777" w:rsidR="0026308F" w:rsidRPr="0026308F" w:rsidRDefault="0026308F" w:rsidP="0026308F">
      <w:pPr>
        <w:pStyle w:val="ListParagraph"/>
        <w:spacing w:after="0" w:line="480" w:lineRule="auto"/>
        <w:jc w:val="both"/>
        <w:rPr>
          <w:rFonts w:ascii="Arial" w:hAnsi="Arial" w:cs="Arial"/>
          <w:sz w:val="24"/>
          <w:szCs w:val="24"/>
        </w:rPr>
      </w:pPr>
    </w:p>
    <w:p w14:paraId="5BE89E6A" w14:textId="6EC4AF22" w:rsidR="0026308F" w:rsidRDefault="0026308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respondent did not oppose the application for condonation for</w:t>
      </w:r>
      <w:r w:rsidR="00A17866">
        <w:rPr>
          <w:rFonts w:ascii="Arial" w:hAnsi="Arial" w:cs="Arial"/>
          <w:sz w:val="24"/>
          <w:szCs w:val="24"/>
        </w:rPr>
        <w:t xml:space="preserve"> the</w:t>
      </w:r>
      <w:r>
        <w:rPr>
          <w:rFonts w:ascii="Arial" w:hAnsi="Arial" w:cs="Arial"/>
          <w:sz w:val="24"/>
          <w:szCs w:val="24"/>
        </w:rPr>
        <w:t xml:space="preserve"> late filing of the record, late payment of security for costs and reinstatement of the </w:t>
      </w:r>
      <w:r>
        <w:rPr>
          <w:rFonts w:ascii="Arial" w:hAnsi="Arial" w:cs="Arial"/>
          <w:sz w:val="24"/>
          <w:szCs w:val="24"/>
        </w:rPr>
        <w:lastRenderedPageBreak/>
        <w:t xml:space="preserve">appeal. In her affidavit supporting the application for condonation, the appellant’s </w:t>
      </w:r>
      <w:r w:rsidRPr="00A3354D">
        <w:rPr>
          <w:rFonts w:ascii="Arial" w:hAnsi="Arial" w:cs="Arial"/>
          <w:sz w:val="24"/>
          <w:szCs w:val="24"/>
        </w:rPr>
        <w:t xml:space="preserve">legal </w:t>
      </w:r>
      <w:r w:rsidR="00FC08AF" w:rsidRPr="00A3354D">
        <w:rPr>
          <w:rFonts w:ascii="Arial" w:hAnsi="Arial" w:cs="Arial"/>
          <w:sz w:val="24"/>
          <w:szCs w:val="24"/>
        </w:rPr>
        <w:t>practitioner</w:t>
      </w:r>
      <w:r>
        <w:rPr>
          <w:rFonts w:ascii="Arial" w:hAnsi="Arial" w:cs="Arial"/>
          <w:sz w:val="24"/>
          <w:szCs w:val="24"/>
        </w:rPr>
        <w:t xml:space="preserve"> explained that there were misunderstandings pertaining to the preparation of the record and that that caused a delay</w:t>
      </w:r>
      <w:r w:rsidR="001638C6">
        <w:rPr>
          <w:rFonts w:ascii="Arial" w:hAnsi="Arial" w:cs="Arial"/>
          <w:sz w:val="24"/>
          <w:szCs w:val="24"/>
        </w:rPr>
        <w:t>,</w:t>
      </w:r>
      <w:r>
        <w:rPr>
          <w:rFonts w:ascii="Arial" w:hAnsi="Arial" w:cs="Arial"/>
          <w:sz w:val="24"/>
          <w:szCs w:val="24"/>
        </w:rPr>
        <w:t xml:space="preserve"> as the record was only certified as correct by the Registrar on 25 June 2018. She further explained that in the process of preparing the record</w:t>
      </w:r>
      <w:r w:rsidR="001638C6">
        <w:rPr>
          <w:rFonts w:ascii="Arial" w:hAnsi="Arial" w:cs="Arial"/>
          <w:sz w:val="24"/>
          <w:szCs w:val="24"/>
        </w:rPr>
        <w:t>,</w:t>
      </w:r>
      <w:r>
        <w:rPr>
          <w:rFonts w:ascii="Arial" w:hAnsi="Arial" w:cs="Arial"/>
          <w:sz w:val="24"/>
          <w:szCs w:val="24"/>
        </w:rPr>
        <w:t xml:space="preserve"> </w:t>
      </w:r>
      <w:r w:rsidR="00A17866">
        <w:rPr>
          <w:rFonts w:ascii="Arial" w:hAnsi="Arial" w:cs="Arial"/>
          <w:sz w:val="24"/>
          <w:szCs w:val="24"/>
        </w:rPr>
        <w:t xml:space="preserve">she was under the mistaken impression that the record </w:t>
      </w:r>
      <w:r>
        <w:rPr>
          <w:rFonts w:ascii="Arial" w:hAnsi="Arial" w:cs="Arial"/>
          <w:sz w:val="24"/>
          <w:szCs w:val="24"/>
        </w:rPr>
        <w:t>was to be filed within 3 months from the date of noting the appeal and that in this case that period would have lapsed on 12 July 2018.</w:t>
      </w:r>
    </w:p>
    <w:p w14:paraId="598DDDF9" w14:textId="77777777" w:rsidR="0026308F" w:rsidRPr="0026308F" w:rsidRDefault="0026308F" w:rsidP="0026308F">
      <w:pPr>
        <w:pStyle w:val="ListParagraph"/>
        <w:spacing w:after="0" w:line="480" w:lineRule="auto"/>
        <w:jc w:val="both"/>
        <w:rPr>
          <w:rFonts w:ascii="Arial" w:hAnsi="Arial" w:cs="Arial"/>
          <w:sz w:val="24"/>
          <w:szCs w:val="24"/>
        </w:rPr>
      </w:pPr>
    </w:p>
    <w:p w14:paraId="4D9C48B1" w14:textId="5FAB8F55" w:rsidR="0026308F" w:rsidRPr="00A3354D" w:rsidRDefault="0026308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A3354D">
        <w:rPr>
          <w:rFonts w:ascii="Arial" w:hAnsi="Arial" w:cs="Arial"/>
          <w:sz w:val="24"/>
          <w:szCs w:val="24"/>
        </w:rPr>
        <w:t>The affidavit accompanying the condonation application must set out a full,</w:t>
      </w:r>
      <w:r>
        <w:rPr>
          <w:rFonts w:ascii="Arial" w:hAnsi="Arial" w:cs="Arial"/>
          <w:sz w:val="24"/>
          <w:szCs w:val="24"/>
        </w:rPr>
        <w:t xml:space="preserve"> detailed and accurate explanation for the failure to comply with the rules</w:t>
      </w:r>
      <w:r w:rsidRPr="00A3354D">
        <w:rPr>
          <w:rStyle w:val="FootnoteReference"/>
          <w:rFonts w:ascii="Arial" w:hAnsi="Arial" w:cs="Arial"/>
          <w:sz w:val="24"/>
          <w:szCs w:val="24"/>
        </w:rPr>
        <w:footnoteReference w:id="2"/>
      </w:r>
      <w:r w:rsidR="00FC08AF" w:rsidRPr="00A3354D">
        <w:rPr>
          <w:rFonts w:ascii="Arial" w:hAnsi="Arial" w:cs="Arial"/>
          <w:sz w:val="24"/>
          <w:szCs w:val="24"/>
        </w:rPr>
        <w:t>, and must also establish prospects of success on appeal</w:t>
      </w:r>
    </w:p>
    <w:p w14:paraId="2F70686D" w14:textId="77777777" w:rsidR="00910454" w:rsidRPr="00910454" w:rsidRDefault="00910454" w:rsidP="00910454">
      <w:pPr>
        <w:pStyle w:val="ListParagraph"/>
        <w:spacing w:after="0" w:line="480" w:lineRule="auto"/>
        <w:jc w:val="both"/>
        <w:rPr>
          <w:rFonts w:ascii="Arial" w:hAnsi="Arial" w:cs="Arial"/>
          <w:sz w:val="24"/>
          <w:szCs w:val="24"/>
        </w:rPr>
      </w:pPr>
    </w:p>
    <w:p w14:paraId="34AB45D1" w14:textId="193F1823" w:rsidR="00910454" w:rsidRDefault="0091045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assertion that there were misunderstandings pertaining to the preparation of the record is vague, so is the explanation that she was under the mistaken impression that the record was to be filed within 3 months f</w:t>
      </w:r>
      <w:r w:rsidR="00704764">
        <w:rPr>
          <w:rFonts w:ascii="Arial" w:hAnsi="Arial" w:cs="Arial"/>
          <w:sz w:val="24"/>
          <w:szCs w:val="24"/>
        </w:rPr>
        <w:t>r</w:t>
      </w:r>
      <w:r>
        <w:rPr>
          <w:rFonts w:ascii="Arial" w:hAnsi="Arial" w:cs="Arial"/>
          <w:sz w:val="24"/>
          <w:szCs w:val="24"/>
        </w:rPr>
        <w:t>om the date of noting the appeal</w:t>
      </w:r>
      <w:r w:rsidR="00704764">
        <w:rPr>
          <w:rFonts w:ascii="Arial" w:hAnsi="Arial" w:cs="Arial"/>
          <w:sz w:val="24"/>
          <w:szCs w:val="24"/>
        </w:rPr>
        <w:t>,</w:t>
      </w:r>
      <w:r>
        <w:rPr>
          <w:rFonts w:ascii="Arial" w:hAnsi="Arial" w:cs="Arial"/>
          <w:sz w:val="24"/>
          <w:szCs w:val="24"/>
        </w:rPr>
        <w:t xml:space="preserve"> and that in this case that period would have lapsed on 12 July 2018. Even on her own mistaken impression</w:t>
      </w:r>
      <w:r w:rsidR="00704764">
        <w:rPr>
          <w:rFonts w:ascii="Arial" w:hAnsi="Arial" w:cs="Arial"/>
          <w:sz w:val="24"/>
          <w:szCs w:val="24"/>
        </w:rPr>
        <w:t>,</w:t>
      </w:r>
      <w:r>
        <w:rPr>
          <w:rFonts w:ascii="Arial" w:hAnsi="Arial" w:cs="Arial"/>
          <w:sz w:val="24"/>
          <w:szCs w:val="24"/>
        </w:rPr>
        <w:t xml:space="preserve"> she failed to file the record on or about 12 July 2018. The respondent had agreed to an extension of 6 July 2018 for filing of the record</w:t>
      </w:r>
      <w:r w:rsidR="00704764">
        <w:rPr>
          <w:rFonts w:ascii="Arial" w:hAnsi="Arial" w:cs="Arial"/>
          <w:sz w:val="24"/>
          <w:szCs w:val="24"/>
        </w:rPr>
        <w:t>,</w:t>
      </w:r>
      <w:r>
        <w:rPr>
          <w:rFonts w:ascii="Arial" w:hAnsi="Arial" w:cs="Arial"/>
          <w:sz w:val="24"/>
          <w:szCs w:val="24"/>
        </w:rPr>
        <w:t xml:space="preserve"> but </w:t>
      </w:r>
      <w:r w:rsidR="00FC08AF" w:rsidRPr="00A3354D">
        <w:rPr>
          <w:rFonts w:ascii="Arial" w:hAnsi="Arial" w:cs="Arial"/>
          <w:sz w:val="24"/>
          <w:szCs w:val="24"/>
        </w:rPr>
        <w:t>the</w:t>
      </w:r>
      <w:r w:rsidRPr="00A3354D">
        <w:rPr>
          <w:rFonts w:ascii="Arial" w:hAnsi="Arial" w:cs="Arial"/>
          <w:sz w:val="24"/>
          <w:szCs w:val="24"/>
        </w:rPr>
        <w:t xml:space="preserve"> legal </w:t>
      </w:r>
      <w:r w:rsidR="00FC08AF" w:rsidRPr="00A3354D">
        <w:rPr>
          <w:rFonts w:ascii="Arial" w:hAnsi="Arial" w:cs="Arial"/>
          <w:sz w:val="24"/>
          <w:szCs w:val="24"/>
        </w:rPr>
        <w:t>practitioner</w:t>
      </w:r>
      <w:r>
        <w:rPr>
          <w:rFonts w:ascii="Arial" w:hAnsi="Arial" w:cs="Arial"/>
          <w:sz w:val="24"/>
          <w:szCs w:val="24"/>
        </w:rPr>
        <w:t xml:space="preserve"> failed to meet that date too, which renders her explanation on that point, with respect, false.</w:t>
      </w:r>
    </w:p>
    <w:p w14:paraId="281A8397" w14:textId="77777777" w:rsidR="00910454" w:rsidRPr="00910454" w:rsidRDefault="00910454" w:rsidP="00910454">
      <w:pPr>
        <w:pStyle w:val="ListParagraph"/>
        <w:spacing w:after="0" w:line="480" w:lineRule="auto"/>
        <w:jc w:val="both"/>
        <w:rPr>
          <w:rFonts w:ascii="Arial" w:hAnsi="Arial" w:cs="Arial"/>
          <w:sz w:val="24"/>
          <w:szCs w:val="24"/>
        </w:rPr>
      </w:pPr>
    </w:p>
    <w:p w14:paraId="6E7D5505" w14:textId="693E20B6" w:rsidR="00910454" w:rsidRDefault="0091045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Rule 8 (2) (b) provides for ‘within three months of the date of the judgment or order appealed against . . . .’</w:t>
      </w:r>
      <w:r>
        <w:rPr>
          <w:rStyle w:val="FootnoteReference"/>
          <w:rFonts w:ascii="Arial" w:hAnsi="Arial" w:cs="Arial"/>
          <w:sz w:val="24"/>
          <w:szCs w:val="24"/>
        </w:rPr>
        <w:footnoteReference w:id="3"/>
      </w:r>
      <w:r w:rsidR="00850199">
        <w:rPr>
          <w:rFonts w:ascii="Arial" w:hAnsi="Arial" w:cs="Arial"/>
          <w:sz w:val="24"/>
          <w:szCs w:val="24"/>
        </w:rPr>
        <w:t xml:space="preserve"> Had she t</w:t>
      </w:r>
      <w:r w:rsidR="00704764">
        <w:rPr>
          <w:rFonts w:ascii="Arial" w:hAnsi="Arial" w:cs="Arial"/>
          <w:sz w:val="24"/>
          <w:szCs w:val="24"/>
        </w:rPr>
        <w:t>a</w:t>
      </w:r>
      <w:r w:rsidR="00850199">
        <w:rPr>
          <w:rFonts w:ascii="Arial" w:hAnsi="Arial" w:cs="Arial"/>
          <w:sz w:val="24"/>
          <w:szCs w:val="24"/>
        </w:rPr>
        <w:t>k</w:t>
      </w:r>
      <w:r w:rsidR="00704764">
        <w:rPr>
          <w:rFonts w:ascii="Arial" w:hAnsi="Arial" w:cs="Arial"/>
          <w:sz w:val="24"/>
          <w:szCs w:val="24"/>
        </w:rPr>
        <w:t>en</w:t>
      </w:r>
      <w:r w:rsidR="00850199">
        <w:rPr>
          <w:rFonts w:ascii="Arial" w:hAnsi="Arial" w:cs="Arial"/>
          <w:sz w:val="24"/>
          <w:szCs w:val="24"/>
        </w:rPr>
        <w:t xml:space="preserve"> time to read the rule, she would not have </w:t>
      </w:r>
      <w:proofErr w:type="spellStart"/>
      <w:r w:rsidR="00850199">
        <w:rPr>
          <w:rFonts w:ascii="Arial" w:hAnsi="Arial" w:cs="Arial"/>
          <w:sz w:val="24"/>
          <w:szCs w:val="24"/>
        </w:rPr>
        <w:t>harboured</w:t>
      </w:r>
      <w:proofErr w:type="spellEnd"/>
      <w:r w:rsidR="00850199">
        <w:rPr>
          <w:rFonts w:ascii="Arial" w:hAnsi="Arial" w:cs="Arial"/>
          <w:sz w:val="24"/>
          <w:szCs w:val="24"/>
        </w:rPr>
        <w:t xml:space="preserve"> that mistaken impression. In </w:t>
      </w:r>
      <w:r w:rsidR="00850199">
        <w:rPr>
          <w:rFonts w:ascii="Arial" w:hAnsi="Arial" w:cs="Arial"/>
          <w:i/>
          <w:sz w:val="24"/>
          <w:szCs w:val="24"/>
        </w:rPr>
        <w:t xml:space="preserve">Kleynhans v Chairperson of Municipality of </w:t>
      </w:r>
      <w:proofErr w:type="spellStart"/>
      <w:r w:rsidR="00850199">
        <w:rPr>
          <w:rFonts w:ascii="Arial" w:hAnsi="Arial" w:cs="Arial"/>
          <w:i/>
          <w:sz w:val="24"/>
          <w:szCs w:val="24"/>
        </w:rPr>
        <w:t>Walvisbay</w:t>
      </w:r>
      <w:proofErr w:type="spellEnd"/>
      <w:r w:rsidR="00704764">
        <w:rPr>
          <w:rFonts w:ascii="Arial" w:hAnsi="Arial" w:cs="Arial"/>
          <w:i/>
          <w:sz w:val="24"/>
          <w:szCs w:val="24"/>
        </w:rPr>
        <w:t>,</w:t>
      </w:r>
      <w:r w:rsidR="00850199">
        <w:rPr>
          <w:rStyle w:val="FootnoteReference"/>
          <w:rFonts w:ascii="Arial" w:hAnsi="Arial" w:cs="Arial"/>
          <w:i/>
          <w:sz w:val="24"/>
          <w:szCs w:val="24"/>
        </w:rPr>
        <w:footnoteReference w:id="4"/>
      </w:r>
      <w:r w:rsidR="00704764">
        <w:rPr>
          <w:rFonts w:ascii="Arial" w:hAnsi="Arial" w:cs="Arial"/>
          <w:sz w:val="24"/>
          <w:szCs w:val="24"/>
        </w:rPr>
        <w:t xml:space="preserve"> </w:t>
      </w:r>
      <w:r w:rsidR="008B576F">
        <w:rPr>
          <w:rFonts w:ascii="Arial" w:hAnsi="Arial" w:cs="Arial"/>
          <w:sz w:val="24"/>
          <w:szCs w:val="24"/>
        </w:rPr>
        <w:t xml:space="preserve">this court referred with approval to </w:t>
      </w:r>
      <w:r w:rsidR="008B576F" w:rsidRPr="008B576F">
        <w:rPr>
          <w:rFonts w:ascii="Arial" w:hAnsi="Arial" w:cs="Arial"/>
          <w:i/>
          <w:sz w:val="24"/>
          <w:szCs w:val="24"/>
        </w:rPr>
        <w:t xml:space="preserve">Ferreira v </w:t>
      </w:r>
      <w:proofErr w:type="spellStart"/>
      <w:r w:rsidR="008B576F" w:rsidRPr="008B576F">
        <w:rPr>
          <w:rFonts w:ascii="Arial" w:hAnsi="Arial" w:cs="Arial"/>
          <w:i/>
          <w:sz w:val="24"/>
          <w:szCs w:val="24"/>
        </w:rPr>
        <w:t>Ntshingila</w:t>
      </w:r>
      <w:proofErr w:type="spellEnd"/>
      <w:r w:rsidR="008B576F">
        <w:rPr>
          <w:rStyle w:val="FootnoteReference"/>
          <w:rFonts w:ascii="Arial" w:hAnsi="Arial" w:cs="Arial"/>
          <w:i/>
          <w:sz w:val="24"/>
          <w:szCs w:val="24"/>
        </w:rPr>
        <w:footnoteReference w:id="5"/>
      </w:r>
      <w:r w:rsidR="008B576F">
        <w:rPr>
          <w:rFonts w:ascii="Arial" w:hAnsi="Arial" w:cs="Arial"/>
          <w:sz w:val="24"/>
          <w:szCs w:val="24"/>
        </w:rPr>
        <w:t xml:space="preserve"> where Friedman AJA said at 281</w:t>
      </w:r>
      <w:r w:rsidR="00F3269E">
        <w:rPr>
          <w:rFonts w:ascii="Arial" w:hAnsi="Arial" w:cs="Arial"/>
          <w:sz w:val="24"/>
          <w:szCs w:val="24"/>
        </w:rPr>
        <w:t>G</w:t>
      </w:r>
      <w:r w:rsidR="008B576F">
        <w:rPr>
          <w:rFonts w:ascii="Arial" w:hAnsi="Arial" w:cs="Arial"/>
          <w:sz w:val="24"/>
          <w:szCs w:val="24"/>
        </w:rPr>
        <w:t>:</w:t>
      </w:r>
    </w:p>
    <w:p w14:paraId="3A4EEB7D" w14:textId="77777777" w:rsidR="008B576F" w:rsidRDefault="008B576F" w:rsidP="008B576F">
      <w:pPr>
        <w:pStyle w:val="ListParagraph"/>
        <w:spacing w:after="0" w:line="480" w:lineRule="auto"/>
        <w:jc w:val="both"/>
        <w:rPr>
          <w:rFonts w:ascii="Arial" w:hAnsi="Arial" w:cs="Arial"/>
          <w:sz w:val="24"/>
          <w:szCs w:val="24"/>
        </w:rPr>
      </w:pPr>
    </w:p>
    <w:p w14:paraId="68720273" w14:textId="74EDFD6A" w:rsidR="008B576F" w:rsidRDefault="00704764" w:rsidP="008B576F">
      <w:pPr>
        <w:pStyle w:val="ListParagraph"/>
        <w:spacing w:after="0" w:line="360" w:lineRule="auto"/>
        <w:jc w:val="both"/>
        <w:rPr>
          <w:rFonts w:ascii="Arial" w:hAnsi="Arial" w:cs="Arial"/>
        </w:rPr>
      </w:pPr>
      <w:r>
        <w:rPr>
          <w:rFonts w:ascii="Arial" w:hAnsi="Arial" w:cs="Arial"/>
        </w:rPr>
        <w:t>“</w:t>
      </w:r>
      <w:r w:rsidR="008B576F">
        <w:rPr>
          <w:rFonts w:ascii="Arial" w:hAnsi="Arial" w:cs="Arial"/>
        </w:rPr>
        <w:t xml:space="preserve">An attorney instructed to note an appeal is in duty bound to acquaint himself with the Rules of the Court in which the appeal is to be prosecuted. See </w:t>
      </w:r>
      <w:proofErr w:type="spellStart"/>
      <w:r w:rsidR="008B576F">
        <w:rPr>
          <w:rFonts w:ascii="Arial" w:hAnsi="Arial" w:cs="Arial"/>
          <w:i/>
        </w:rPr>
        <w:t>Moaki</w:t>
      </w:r>
      <w:proofErr w:type="spellEnd"/>
      <w:r w:rsidR="008B576F">
        <w:rPr>
          <w:rFonts w:ascii="Arial" w:hAnsi="Arial" w:cs="Arial"/>
          <w:i/>
        </w:rPr>
        <w:t xml:space="preserve"> v Reckitt and Colman (Africa) Ltd and </w:t>
      </w:r>
      <w:r>
        <w:rPr>
          <w:rFonts w:ascii="Arial" w:hAnsi="Arial" w:cs="Arial"/>
          <w:i/>
        </w:rPr>
        <w:t>A</w:t>
      </w:r>
      <w:r w:rsidR="008B576F">
        <w:rPr>
          <w:rFonts w:ascii="Arial" w:hAnsi="Arial" w:cs="Arial"/>
          <w:i/>
        </w:rPr>
        <w:t xml:space="preserve">nother </w:t>
      </w:r>
      <w:r w:rsidR="008B576F">
        <w:rPr>
          <w:rFonts w:ascii="Arial" w:hAnsi="Arial" w:cs="Arial"/>
        </w:rPr>
        <w:t xml:space="preserve">1968 (3) SA 98 (A) at 101; </w:t>
      </w:r>
      <w:proofErr w:type="spellStart"/>
      <w:r w:rsidR="008B576F">
        <w:rPr>
          <w:rFonts w:ascii="Arial" w:hAnsi="Arial" w:cs="Arial"/>
          <w:i/>
        </w:rPr>
        <w:t>Mbutuma</w:t>
      </w:r>
      <w:proofErr w:type="spellEnd"/>
      <w:r w:rsidR="008B576F">
        <w:rPr>
          <w:rFonts w:ascii="Arial" w:hAnsi="Arial" w:cs="Arial"/>
          <w:i/>
        </w:rPr>
        <w:t xml:space="preserve"> v Xhosa Development Corporation Ltd </w:t>
      </w:r>
      <w:r w:rsidR="008B576F">
        <w:rPr>
          <w:rFonts w:ascii="Arial" w:hAnsi="Arial" w:cs="Arial"/>
        </w:rPr>
        <w:t xml:space="preserve">1978 (1) SA 681 (A) at 685A-B. Inasmuch as an applicant for condonation is seeking an indulgence from the </w:t>
      </w:r>
      <w:r>
        <w:rPr>
          <w:rFonts w:ascii="Arial" w:hAnsi="Arial" w:cs="Arial"/>
        </w:rPr>
        <w:t>C</w:t>
      </w:r>
      <w:r w:rsidR="008B576F">
        <w:rPr>
          <w:rFonts w:ascii="Arial" w:hAnsi="Arial" w:cs="Arial"/>
        </w:rPr>
        <w:t>ourt, he is required to give a full and satisfactory explanation for whatever delays have occurred.</w:t>
      </w:r>
      <w:r>
        <w:rPr>
          <w:rFonts w:ascii="Arial" w:hAnsi="Arial" w:cs="Arial"/>
        </w:rPr>
        <w:t>”</w:t>
      </w:r>
    </w:p>
    <w:p w14:paraId="5F53025B" w14:textId="77777777" w:rsidR="008B576F" w:rsidRPr="008B576F" w:rsidRDefault="008B576F" w:rsidP="008B576F">
      <w:pPr>
        <w:pStyle w:val="ListParagraph"/>
        <w:spacing w:after="0" w:line="480" w:lineRule="auto"/>
        <w:jc w:val="both"/>
        <w:rPr>
          <w:rFonts w:ascii="Arial" w:hAnsi="Arial" w:cs="Arial"/>
          <w:sz w:val="24"/>
          <w:szCs w:val="24"/>
        </w:rPr>
      </w:pPr>
    </w:p>
    <w:p w14:paraId="3FAB2D14" w14:textId="48027EBF" w:rsidR="008B576F" w:rsidRDefault="008B576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Aymac</w:t>
      </w:r>
      <w:proofErr w:type="spellEnd"/>
      <w:r>
        <w:rPr>
          <w:rFonts w:ascii="Arial" w:hAnsi="Arial" w:cs="Arial"/>
          <w:i/>
          <w:sz w:val="24"/>
          <w:szCs w:val="24"/>
        </w:rPr>
        <w:t xml:space="preserve"> CC and </w:t>
      </w:r>
      <w:r w:rsidR="00704764">
        <w:rPr>
          <w:rFonts w:ascii="Arial" w:hAnsi="Arial" w:cs="Arial"/>
          <w:i/>
          <w:sz w:val="24"/>
          <w:szCs w:val="24"/>
        </w:rPr>
        <w:t>A</w:t>
      </w:r>
      <w:r>
        <w:rPr>
          <w:rFonts w:ascii="Arial" w:hAnsi="Arial" w:cs="Arial"/>
          <w:i/>
          <w:sz w:val="24"/>
          <w:szCs w:val="24"/>
        </w:rPr>
        <w:t xml:space="preserve">nother v </w:t>
      </w:r>
      <w:proofErr w:type="spellStart"/>
      <w:r>
        <w:rPr>
          <w:rFonts w:ascii="Arial" w:hAnsi="Arial" w:cs="Arial"/>
          <w:i/>
          <w:sz w:val="24"/>
          <w:szCs w:val="24"/>
        </w:rPr>
        <w:t>Widgerow</w:t>
      </w:r>
      <w:proofErr w:type="spellEnd"/>
      <w:r w:rsidR="00704764">
        <w:rPr>
          <w:rFonts w:ascii="Arial" w:hAnsi="Arial" w:cs="Arial"/>
          <w:i/>
          <w:sz w:val="24"/>
          <w:szCs w:val="24"/>
        </w:rPr>
        <w:t>,</w:t>
      </w:r>
      <w:r>
        <w:rPr>
          <w:rStyle w:val="FootnoteReference"/>
          <w:rFonts w:ascii="Arial" w:hAnsi="Arial" w:cs="Arial"/>
          <w:i/>
          <w:sz w:val="24"/>
          <w:szCs w:val="24"/>
        </w:rPr>
        <w:footnoteReference w:id="6"/>
      </w:r>
      <w:r>
        <w:rPr>
          <w:rFonts w:ascii="Arial" w:hAnsi="Arial" w:cs="Arial"/>
          <w:sz w:val="24"/>
          <w:szCs w:val="24"/>
        </w:rPr>
        <w:t xml:space="preserve"> also referenced with approval in </w:t>
      </w:r>
      <w:r w:rsidRPr="00704764">
        <w:rPr>
          <w:rFonts w:ascii="Arial" w:hAnsi="Arial" w:cs="Arial"/>
          <w:i/>
          <w:sz w:val="24"/>
          <w:szCs w:val="24"/>
        </w:rPr>
        <w:t>Kleynhans</w:t>
      </w:r>
      <w:r>
        <w:rPr>
          <w:rFonts w:ascii="Arial" w:hAnsi="Arial" w:cs="Arial"/>
          <w:sz w:val="24"/>
          <w:szCs w:val="24"/>
        </w:rPr>
        <w:t xml:space="preserve"> above, </w:t>
      </w:r>
      <w:proofErr w:type="spellStart"/>
      <w:r>
        <w:rPr>
          <w:rFonts w:ascii="Arial" w:hAnsi="Arial" w:cs="Arial"/>
          <w:sz w:val="24"/>
          <w:szCs w:val="24"/>
        </w:rPr>
        <w:t>Gautschi</w:t>
      </w:r>
      <w:proofErr w:type="spellEnd"/>
      <w:r>
        <w:rPr>
          <w:rFonts w:ascii="Arial" w:hAnsi="Arial" w:cs="Arial"/>
          <w:sz w:val="24"/>
          <w:szCs w:val="24"/>
        </w:rPr>
        <w:t xml:space="preserve"> AJ at 450H-I stated:</w:t>
      </w:r>
    </w:p>
    <w:p w14:paraId="2620D5D1" w14:textId="476AFFB5" w:rsidR="008B576F" w:rsidRDefault="00704764" w:rsidP="00F95957">
      <w:pPr>
        <w:pStyle w:val="ListParagraph"/>
        <w:tabs>
          <w:tab w:val="left" w:pos="851"/>
        </w:tabs>
        <w:spacing w:after="0" w:line="360" w:lineRule="auto"/>
        <w:ind w:left="851"/>
        <w:jc w:val="both"/>
        <w:rPr>
          <w:rFonts w:ascii="Arial" w:hAnsi="Arial" w:cs="Arial"/>
        </w:rPr>
      </w:pPr>
      <w:r>
        <w:rPr>
          <w:rFonts w:ascii="Arial" w:hAnsi="Arial" w:cs="Arial"/>
        </w:rPr>
        <w:lastRenderedPageBreak/>
        <w:t>“</w:t>
      </w:r>
      <w:r w:rsidR="00F95957">
        <w:rPr>
          <w:rFonts w:ascii="Arial" w:hAnsi="Arial" w:cs="Arial"/>
        </w:rPr>
        <w:t>[36] . . . An attorney is not expected to know all the rules, but a diligent attorney will ensure that he researches, or causes to be researched (by counsel if necessary), the rules which are relevant to the procedure he is about to tackle. And if he discovers at some stage that he has been mistaken or remiss, then it is doubly necessary that he study the rules carefully in order to ensure that further mistakes are not made, and that those that have been made are rectified. This is the least one expects of a diligent attorney.</w:t>
      </w:r>
      <w:r>
        <w:rPr>
          <w:rFonts w:ascii="Arial" w:hAnsi="Arial" w:cs="Arial"/>
        </w:rPr>
        <w:t>”</w:t>
      </w:r>
    </w:p>
    <w:p w14:paraId="516CC8CE" w14:textId="77777777" w:rsidR="00F95957" w:rsidRPr="00F95957" w:rsidRDefault="00F95957" w:rsidP="00F95957">
      <w:pPr>
        <w:pStyle w:val="ListParagraph"/>
        <w:tabs>
          <w:tab w:val="left" w:pos="851"/>
        </w:tabs>
        <w:spacing w:after="0" w:line="480" w:lineRule="auto"/>
        <w:ind w:left="851"/>
        <w:jc w:val="both"/>
        <w:rPr>
          <w:rFonts w:ascii="Arial" w:hAnsi="Arial" w:cs="Arial"/>
          <w:sz w:val="24"/>
          <w:szCs w:val="24"/>
        </w:rPr>
      </w:pPr>
    </w:p>
    <w:p w14:paraId="4008C6FC" w14:textId="6EE0AC2D" w:rsidR="008B576F" w:rsidRDefault="00F95957"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At 451</w:t>
      </w:r>
      <w:r w:rsidR="00704764">
        <w:rPr>
          <w:rFonts w:ascii="Arial" w:hAnsi="Arial" w:cs="Arial"/>
          <w:sz w:val="24"/>
          <w:szCs w:val="24"/>
        </w:rPr>
        <w:t>I</w:t>
      </w:r>
      <w:r>
        <w:rPr>
          <w:rFonts w:ascii="Arial" w:hAnsi="Arial" w:cs="Arial"/>
          <w:sz w:val="24"/>
          <w:szCs w:val="24"/>
        </w:rPr>
        <w:t xml:space="preserve">-452A </w:t>
      </w:r>
      <w:proofErr w:type="spellStart"/>
      <w:r>
        <w:rPr>
          <w:rFonts w:ascii="Arial" w:hAnsi="Arial" w:cs="Arial"/>
          <w:sz w:val="24"/>
          <w:szCs w:val="24"/>
        </w:rPr>
        <w:t>Gautschi</w:t>
      </w:r>
      <w:proofErr w:type="spellEnd"/>
      <w:r>
        <w:rPr>
          <w:rFonts w:ascii="Arial" w:hAnsi="Arial" w:cs="Arial"/>
          <w:sz w:val="24"/>
          <w:szCs w:val="24"/>
        </w:rPr>
        <w:t xml:space="preserve"> AJ continued to say:</w:t>
      </w:r>
    </w:p>
    <w:p w14:paraId="2EAB72DB" w14:textId="77777777" w:rsidR="00F95957" w:rsidRDefault="00F95957" w:rsidP="00F95957">
      <w:pPr>
        <w:pStyle w:val="ListParagraph"/>
        <w:tabs>
          <w:tab w:val="left" w:pos="851"/>
        </w:tabs>
        <w:spacing w:after="0" w:line="480" w:lineRule="auto"/>
        <w:ind w:left="0"/>
        <w:jc w:val="both"/>
        <w:rPr>
          <w:rFonts w:ascii="Arial" w:hAnsi="Arial" w:cs="Arial"/>
          <w:sz w:val="24"/>
          <w:szCs w:val="24"/>
        </w:rPr>
      </w:pPr>
    </w:p>
    <w:p w14:paraId="026208BD" w14:textId="2EAB5E63" w:rsidR="00F95957" w:rsidRDefault="00704764" w:rsidP="00F95957">
      <w:pPr>
        <w:pStyle w:val="ListParagraph"/>
        <w:tabs>
          <w:tab w:val="left" w:pos="851"/>
        </w:tabs>
        <w:spacing w:after="0" w:line="360" w:lineRule="auto"/>
        <w:ind w:left="851"/>
        <w:jc w:val="both"/>
        <w:rPr>
          <w:rFonts w:ascii="Arial" w:hAnsi="Arial" w:cs="Arial"/>
        </w:rPr>
      </w:pPr>
      <w:r>
        <w:rPr>
          <w:rFonts w:ascii="Arial" w:hAnsi="Arial" w:cs="Arial"/>
        </w:rPr>
        <w:t>“</w:t>
      </w:r>
      <w:r w:rsidR="00F95957">
        <w:rPr>
          <w:rFonts w:ascii="Arial" w:hAnsi="Arial" w:cs="Arial"/>
        </w:rPr>
        <w:t xml:space="preserve">[39] Culpable inactivity or ignorance of the rules by the attorney has in a number of cases been held to be an insufficient ground for the grant of condonation. See </w:t>
      </w:r>
      <w:r w:rsidR="00F95957">
        <w:rPr>
          <w:rFonts w:ascii="Arial" w:hAnsi="Arial" w:cs="Arial"/>
          <w:i/>
        </w:rPr>
        <w:t xml:space="preserve">PE Bosman Transport Works Committee and </w:t>
      </w:r>
      <w:r w:rsidR="00AD44B9">
        <w:rPr>
          <w:rFonts w:ascii="Arial" w:hAnsi="Arial" w:cs="Arial"/>
          <w:i/>
        </w:rPr>
        <w:t>O</w:t>
      </w:r>
      <w:r w:rsidR="00F95957">
        <w:rPr>
          <w:rFonts w:ascii="Arial" w:hAnsi="Arial" w:cs="Arial"/>
          <w:i/>
        </w:rPr>
        <w:t xml:space="preserve">thers v Piet Bosman Transport (Pty) Ltd </w:t>
      </w:r>
      <w:r w:rsidR="00F95957" w:rsidRPr="00BA1F0A">
        <w:rPr>
          <w:rFonts w:ascii="Arial" w:hAnsi="Arial" w:cs="Arial"/>
        </w:rPr>
        <w:t>1980 (4) SA 794 (A) at 799B-H</w:t>
      </w:r>
      <w:r w:rsidR="00F95957">
        <w:rPr>
          <w:rFonts w:ascii="Arial" w:hAnsi="Arial" w:cs="Arial"/>
          <w:i/>
        </w:rPr>
        <w:t>; R</w:t>
      </w:r>
      <w:r w:rsidR="00D200BA">
        <w:rPr>
          <w:rFonts w:ascii="Arial" w:hAnsi="Arial" w:cs="Arial"/>
          <w:i/>
        </w:rPr>
        <w:t>e</w:t>
      </w:r>
      <w:r w:rsidR="00F95957">
        <w:rPr>
          <w:rFonts w:ascii="Arial" w:hAnsi="Arial" w:cs="Arial"/>
          <w:i/>
        </w:rPr>
        <w:t xml:space="preserve">nnie v </w:t>
      </w:r>
      <w:proofErr w:type="spellStart"/>
      <w:r w:rsidR="00F95957">
        <w:rPr>
          <w:rFonts w:ascii="Arial" w:hAnsi="Arial" w:cs="Arial"/>
          <w:i/>
        </w:rPr>
        <w:t>Kamby</w:t>
      </w:r>
      <w:proofErr w:type="spellEnd"/>
      <w:r w:rsidR="00F95957">
        <w:rPr>
          <w:rFonts w:ascii="Arial" w:hAnsi="Arial" w:cs="Arial"/>
          <w:i/>
        </w:rPr>
        <w:t xml:space="preserve"> Farms (Pty) Ltd </w:t>
      </w:r>
      <w:r w:rsidR="00F95957" w:rsidRPr="00BA1F0A">
        <w:rPr>
          <w:rFonts w:ascii="Arial" w:hAnsi="Arial" w:cs="Arial"/>
        </w:rPr>
        <w:t>1989 (2) SA 124 (A) at 131I-J</w:t>
      </w:r>
      <w:r w:rsidR="00F95957">
        <w:rPr>
          <w:rFonts w:ascii="Arial" w:hAnsi="Arial" w:cs="Arial"/>
          <w:i/>
        </w:rPr>
        <w:t xml:space="preserve">; Ferreira v </w:t>
      </w:r>
      <w:proofErr w:type="spellStart"/>
      <w:r w:rsidR="00F95957">
        <w:rPr>
          <w:rFonts w:ascii="Arial" w:hAnsi="Arial" w:cs="Arial"/>
          <w:i/>
        </w:rPr>
        <w:t>Ntshingila</w:t>
      </w:r>
      <w:proofErr w:type="spellEnd"/>
      <w:r w:rsidR="00F95957">
        <w:rPr>
          <w:rFonts w:ascii="Arial" w:hAnsi="Arial" w:cs="Arial"/>
          <w:i/>
        </w:rPr>
        <w:t xml:space="preserve"> </w:t>
      </w:r>
      <w:r w:rsidR="00F95957">
        <w:rPr>
          <w:rFonts w:ascii="Arial" w:hAnsi="Arial" w:cs="Arial"/>
        </w:rPr>
        <w:t xml:space="preserve">1990 (4) SA 271 (A) at 281G-282A; </w:t>
      </w:r>
      <w:r w:rsidR="00F95957">
        <w:rPr>
          <w:rFonts w:ascii="Arial" w:hAnsi="Arial" w:cs="Arial"/>
          <w:i/>
        </w:rPr>
        <w:t xml:space="preserve">Blumenthal and </w:t>
      </w:r>
      <w:r w:rsidR="00D200BA">
        <w:rPr>
          <w:rFonts w:ascii="Arial" w:hAnsi="Arial" w:cs="Arial"/>
          <w:i/>
        </w:rPr>
        <w:t>A</w:t>
      </w:r>
      <w:r w:rsidR="00F95957">
        <w:rPr>
          <w:rFonts w:ascii="Arial" w:hAnsi="Arial" w:cs="Arial"/>
          <w:i/>
        </w:rPr>
        <w:t xml:space="preserve">nother v Thomson NO and </w:t>
      </w:r>
      <w:r w:rsidR="00AD44B9">
        <w:rPr>
          <w:rFonts w:ascii="Arial" w:hAnsi="Arial" w:cs="Arial"/>
          <w:i/>
        </w:rPr>
        <w:t>A</w:t>
      </w:r>
      <w:r w:rsidR="00F95957">
        <w:rPr>
          <w:rFonts w:ascii="Arial" w:hAnsi="Arial" w:cs="Arial"/>
          <w:i/>
        </w:rPr>
        <w:t xml:space="preserve">nother </w:t>
      </w:r>
      <w:r w:rsidR="00F95957">
        <w:rPr>
          <w:rFonts w:ascii="Arial" w:hAnsi="Arial" w:cs="Arial"/>
        </w:rPr>
        <w:t>1994 (2) SA 118 (A) at 121C-122C. The principle established by these cases is that the cumulative effect of factors relating to breaches of the rules by the attorney may be such as to render the application for condonation unworthy of consideration, regardless of the merits of the appeal.</w:t>
      </w:r>
      <w:r>
        <w:rPr>
          <w:rFonts w:ascii="Arial" w:hAnsi="Arial" w:cs="Arial"/>
        </w:rPr>
        <w:t>”</w:t>
      </w:r>
    </w:p>
    <w:p w14:paraId="6F5756DF" w14:textId="77777777" w:rsidR="00BA1F0A" w:rsidRPr="00BA1F0A" w:rsidRDefault="00BA1F0A" w:rsidP="00BA1F0A">
      <w:pPr>
        <w:pStyle w:val="ListParagraph"/>
        <w:tabs>
          <w:tab w:val="left" w:pos="851"/>
        </w:tabs>
        <w:spacing w:after="0" w:line="480" w:lineRule="auto"/>
        <w:ind w:left="851"/>
        <w:jc w:val="both"/>
        <w:rPr>
          <w:rFonts w:ascii="Arial" w:hAnsi="Arial" w:cs="Arial"/>
          <w:sz w:val="24"/>
          <w:szCs w:val="24"/>
        </w:rPr>
      </w:pPr>
    </w:p>
    <w:p w14:paraId="71CD3537" w14:textId="328E46B4" w:rsidR="00BA1F0A" w:rsidRDefault="00BA1F0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principles above find application in this case. ‘It is trite that a litigant seeking condonation bears an onus to satisfy the court that there is sufficient cause to warrant the grant of condonation</w:t>
      </w:r>
      <w:r w:rsidR="00D200BA">
        <w:rPr>
          <w:rFonts w:ascii="Arial" w:hAnsi="Arial" w:cs="Arial"/>
          <w:sz w:val="24"/>
          <w:szCs w:val="24"/>
        </w:rPr>
        <w:t xml:space="preserve"> . . . </w:t>
      </w:r>
      <w:r>
        <w:rPr>
          <w:rFonts w:ascii="Arial" w:hAnsi="Arial" w:cs="Arial"/>
          <w:sz w:val="24"/>
          <w:szCs w:val="24"/>
        </w:rPr>
        <w:t xml:space="preserve">. </w:t>
      </w:r>
      <w:r w:rsidR="00D200BA">
        <w:rPr>
          <w:rFonts w:ascii="Arial" w:hAnsi="Arial" w:cs="Arial"/>
          <w:sz w:val="24"/>
          <w:szCs w:val="24"/>
        </w:rPr>
        <w:t>“</w:t>
      </w:r>
      <w:proofErr w:type="gramStart"/>
      <w:r w:rsidR="00D200BA">
        <w:rPr>
          <w:rFonts w:ascii="Arial" w:hAnsi="Arial" w:cs="Arial"/>
          <w:sz w:val="24"/>
          <w:szCs w:val="24"/>
        </w:rPr>
        <w:t>a</w:t>
      </w:r>
      <w:r>
        <w:rPr>
          <w:rFonts w:ascii="Arial" w:hAnsi="Arial" w:cs="Arial"/>
          <w:sz w:val="24"/>
          <w:szCs w:val="24"/>
        </w:rPr>
        <w:t>n</w:t>
      </w:r>
      <w:proofErr w:type="gramEnd"/>
      <w:r>
        <w:rPr>
          <w:rFonts w:ascii="Arial" w:hAnsi="Arial" w:cs="Arial"/>
          <w:sz w:val="24"/>
          <w:szCs w:val="24"/>
        </w:rPr>
        <w:t xml:space="preserve"> application for condonation is not a mere formality</w:t>
      </w:r>
      <w:r w:rsidR="00D200BA">
        <w:rPr>
          <w:rFonts w:ascii="Arial" w:hAnsi="Arial" w:cs="Arial"/>
          <w:sz w:val="24"/>
          <w:szCs w:val="24"/>
        </w:rPr>
        <w:t>”</w:t>
      </w:r>
      <w:r>
        <w:rPr>
          <w:rFonts w:ascii="Arial" w:hAnsi="Arial" w:cs="Arial"/>
          <w:sz w:val="24"/>
          <w:szCs w:val="24"/>
        </w:rPr>
        <w:t>.</w:t>
      </w:r>
      <w:r w:rsidR="00D200BA">
        <w:rPr>
          <w:rFonts w:ascii="Arial" w:hAnsi="Arial" w:cs="Arial"/>
          <w:sz w:val="24"/>
          <w:szCs w:val="24"/>
        </w:rPr>
        <w:t>’</w:t>
      </w:r>
      <w:r>
        <w:rPr>
          <w:rStyle w:val="FootnoteReference"/>
          <w:rFonts w:ascii="Arial" w:hAnsi="Arial" w:cs="Arial"/>
          <w:sz w:val="24"/>
          <w:szCs w:val="24"/>
        </w:rPr>
        <w:footnoteReference w:id="7"/>
      </w:r>
    </w:p>
    <w:p w14:paraId="764E794D" w14:textId="687F766A" w:rsidR="00F95957" w:rsidRDefault="00BA1F0A" w:rsidP="00BA1F0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 </w:t>
      </w:r>
    </w:p>
    <w:p w14:paraId="7045C035" w14:textId="36616538" w:rsidR="00BA1F0A" w:rsidRDefault="006037E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my opinion the legal </w:t>
      </w:r>
      <w:r w:rsidR="00FC08AF" w:rsidRPr="00A3354D">
        <w:rPr>
          <w:rFonts w:ascii="Arial" w:hAnsi="Arial" w:cs="Arial"/>
          <w:sz w:val="24"/>
          <w:szCs w:val="24"/>
        </w:rPr>
        <w:t>practitioner</w:t>
      </w:r>
      <w:r>
        <w:rPr>
          <w:rFonts w:ascii="Arial" w:hAnsi="Arial" w:cs="Arial"/>
          <w:sz w:val="24"/>
          <w:szCs w:val="24"/>
        </w:rPr>
        <w:t xml:space="preserve"> offers no explanation at all for her remissness in filing the record late. She failed to file the record within the time agreed upon with the respondent. She even failed to file the record within the time she </w:t>
      </w:r>
      <w:r>
        <w:rPr>
          <w:rFonts w:ascii="Arial" w:hAnsi="Arial" w:cs="Arial"/>
          <w:sz w:val="24"/>
          <w:szCs w:val="24"/>
        </w:rPr>
        <w:lastRenderedPageBreak/>
        <w:t>created outside the rules</w:t>
      </w:r>
      <w:r w:rsidR="00D200B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from the time she filed notice to appeal to about 12 July 2018. The failure to offer an explanation for delay persisted in the amended notice of motion of 9 September 2019. All that she said in that notice is that ‘it is my humble submission that our client will be greatly prejudiced if the condonation explanation is not accepted and upheld and that would result in a miscarriage of justice.’ Then she went on to refer to Art 16(2) of the Constitution of Namibia</w:t>
      </w:r>
      <w:r>
        <w:rPr>
          <w:rStyle w:val="FootnoteReference"/>
          <w:rFonts w:ascii="Arial" w:hAnsi="Arial" w:cs="Arial"/>
          <w:sz w:val="24"/>
          <w:szCs w:val="24"/>
        </w:rPr>
        <w:footnoteReference w:id="8"/>
      </w:r>
      <w:r w:rsidR="005615AA">
        <w:rPr>
          <w:rFonts w:ascii="Arial" w:hAnsi="Arial" w:cs="Arial"/>
          <w:sz w:val="24"/>
          <w:szCs w:val="24"/>
        </w:rPr>
        <w:t xml:space="preserve"> and contend</w:t>
      </w:r>
      <w:r w:rsidR="00F3269E">
        <w:rPr>
          <w:rFonts w:ascii="Arial" w:hAnsi="Arial" w:cs="Arial"/>
          <w:sz w:val="24"/>
          <w:szCs w:val="24"/>
        </w:rPr>
        <w:t>ed</w:t>
      </w:r>
      <w:r w:rsidR="005615AA">
        <w:rPr>
          <w:rFonts w:ascii="Arial" w:hAnsi="Arial" w:cs="Arial"/>
          <w:sz w:val="24"/>
          <w:szCs w:val="24"/>
        </w:rPr>
        <w:t xml:space="preserve"> that the respondent failed to compensate the appellant and therefore it means that the immovable property has not been expropriated and that the respondent was not the lawful owner of the immovable property.</w:t>
      </w:r>
    </w:p>
    <w:p w14:paraId="7F4481CC" w14:textId="77777777" w:rsidR="005615AA" w:rsidRPr="005615AA" w:rsidRDefault="005615AA" w:rsidP="005615AA">
      <w:pPr>
        <w:pStyle w:val="ListParagraph"/>
        <w:spacing w:after="0" w:line="480" w:lineRule="auto"/>
        <w:jc w:val="both"/>
        <w:rPr>
          <w:rFonts w:ascii="Arial" w:hAnsi="Arial" w:cs="Arial"/>
          <w:sz w:val="24"/>
          <w:szCs w:val="24"/>
        </w:rPr>
      </w:pPr>
    </w:p>
    <w:p w14:paraId="791C90C9" w14:textId="22F6E4A9" w:rsidR="005615AA" w:rsidRDefault="005615A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summary, as I have already said, she made no explanation at all or failed to convince this court that there is sufficient cause to warrant the grant of condonation. It is settled law that, whilst an appellant should not be prejudiced by his or her legal </w:t>
      </w:r>
      <w:r w:rsidR="00FC08AF" w:rsidRPr="00A3354D">
        <w:rPr>
          <w:rFonts w:ascii="Arial" w:hAnsi="Arial" w:cs="Arial"/>
          <w:sz w:val="24"/>
          <w:szCs w:val="24"/>
        </w:rPr>
        <w:t>attorney’s</w:t>
      </w:r>
      <w:r>
        <w:rPr>
          <w:rFonts w:ascii="Arial" w:hAnsi="Arial" w:cs="Arial"/>
          <w:sz w:val="24"/>
          <w:szCs w:val="24"/>
        </w:rPr>
        <w:t xml:space="preserve"> incompetence, there is a degree beyond which a litigant cannot be excused thereby</w:t>
      </w:r>
      <w:r w:rsidR="00D200BA">
        <w:rPr>
          <w:rFonts w:ascii="Arial" w:hAnsi="Arial" w:cs="Arial"/>
          <w:sz w:val="24"/>
          <w:szCs w:val="24"/>
        </w:rPr>
        <w:t>.</w:t>
      </w:r>
      <w:r>
        <w:rPr>
          <w:rStyle w:val="FootnoteReference"/>
          <w:rFonts w:ascii="Arial" w:hAnsi="Arial" w:cs="Arial"/>
          <w:sz w:val="24"/>
          <w:szCs w:val="24"/>
        </w:rPr>
        <w:footnoteReference w:id="9"/>
      </w:r>
      <w:r w:rsidR="00E320D1">
        <w:rPr>
          <w:rFonts w:ascii="Arial" w:hAnsi="Arial" w:cs="Arial"/>
          <w:sz w:val="24"/>
          <w:szCs w:val="24"/>
        </w:rPr>
        <w:t xml:space="preserve"> In </w:t>
      </w:r>
      <w:proofErr w:type="spellStart"/>
      <w:r w:rsidR="00E320D1" w:rsidRPr="00E320D1">
        <w:rPr>
          <w:rFonts w:ascii="Arial" w:hAnsi="Arial" w:cs="Arial"/>
          <w:i/>
          <w:sz w:val="24"/>
          <w:szCs w:val="24"/>
        </w:rPr>
        <w:t>Saloojee</w:t>
      </w:r>
      <w:proofErr w:type="spellEnd"/>
      <w:r w:rsidR="00E320D1" w:rsidRPr="00E320D1">
        <w:rPr>
          <w:rFonts w:ascii="Arial" w:hAnsi="Arial" w:cs="Arial"/>
          <w:i/>
          <w:sz w:val="24"/>
          <w:szCs w:val="24"/>
        </w:rPr>
        <w:t xml:space="preserve"> and </w:t>
      </w:r>
      <w:r w:rsidR="00D200BA">
        <w:rPr>
          <w:rFonts w:ascii="Arial" w:hAnsi="Arial" w:cs="Arial"/>
          <w:i/>
          <w:sz w:val="24"/>
          <w:szCs w:val="24"/>
        </w:rPr>
        <w:t>A</w:t>
      </w:r>
      <w:r w:rsidR="00E320D1" w:rsidRPr="00E320D1">
        <w:rPr>
          <w:rFonts w:ascii="Arial" w:hAnsi="Arial" w:cs="Arial"/>
          <w:i/>
          <w:sz w:val="24"/>
          <w:szCs w:val="24"/>
        </w:rPr>
        <w:t>nother NNO v Minister of Community Development</w:t>
      </w:r>
      <w:r w:rsidR="00D200BA">
        <w:rPr>
          <w:rFonts w:ascii="Arial" w:hAnsi="Arial" w:cs="Arial"/>
          <w:i/>
          <w:sz w:val="24"/>
          <w:szCs w:val="24"/>
        </w:rPr>
        <w:t>,</w:t>
      </w:r>
      <w:r w:rsidR="00E320D1">
        <w:rPr>
          <w:rStyle w:val="FootnoteReference"/>
          <w:rFonts w:ascii="Arial" w:hAnsi="Arial" w:cs="Arial"/>
          <w:sz w:val="24"/>
          <w:szCs w:val="24"/>
        </w:rPr>
        <w:footnoteReference w:id="10"/>
      </w:r>
      <w:r w:rsidR="00E320D1">
        <w:rPr>
          <w:rFonts w:ascii="Arial" w:hAnsi="Arial" w:cs="Arial"/>
          <w:sz w:val="24"/>
          <w:szCs w:val="24"/>
        </w:rPr>
        <w:t xml:space="preserve"> Steyn CJ at 141</w:t>
      </w:r>
      <w:r w:rsidR="00D200BA">
        <w:rPr>
          <w:rFonts w:ascii="Arial" w:hAnsi="Arial" w:cs="Arial"/>
          <w:sz w:val="24"/>
          <w:szCs w:val="24"/>
        </w:rPr>
        <w:t>D</w:t>
      </w:r>
      <w:r w:rsidR="00E320D1">
        <w:rPr>
          <w:rFonts w:ascii="Arial" w:hAnsi="Arial" w:cs="Arial"/>
          <w:sz w:val="24"/>
          <w:szCs w:val="24"/>
        </w:rPr>
        <w:t>-E puts it thus:</w:t>
      </w:r>
    </w:p>
    <w:p w14:paraId="0E84E726" w14:textId="77777777" w:rsidR="00E325B9" w:rsidRPr="00E325B9" w:rsidRDefault="00E325B9" w:rsidP="00E325B9">
      <w:pPr>
        <w:pStyle w:val="ListParagraph"/>
        <w:spacing w:after="0" w:line="480" w:lineRule="auto"/>
        <w:jc w:val="both"/>
        <w:rPr>
          <w:rFonts w:ascii="Arial" w:hAnsi="Arial" w:cs="Arial"/>
          <w:sz w:val="24"/>
          <w:szCs w:val="24"/>
        </w:rPr>
      </w:pPr>
    </w:p>
    <w:p w14:paraId="2DAE79F4" w14:textId="7A10AA67" w:rsidR="00144C26" w:rsidRDefault="00144C26" w:rsidP="00D200BA">
      <w:pPr>
        <w:pStyle w:val="ListParagraph"/>
        <w:spacing w:line="360" w:lineRule="auto"/>
        <w:jc w:val="both"/>
        <w:rPr>
          <w:rFonts w:ascii="Arial" w:hAnsi="Arial" w:cs="Arial"/>
        </w:rPr>
      </w:pPr>
      <w:r>
        <w:rPr>
          <w:rFonts w:ascii="Arial" w:hAnsi="Arial" w:cs="Arial"/>
        </w:rPr>
        <w:t>“</w:t>
      </w:r>
      <w:r w:rsidR="00E12A1B">
        <w:rPr>
          <w:rFonts w:ascii="Arial" w:hAnsi="Arial" w:cs="Arial"/>
        </w:rPr>
        <w:t xml:space="preserve">I should point out, however, that it has not at any time been held that condonation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w:t>
      </w:r>
      <w:r>
        <w:rPr>
          <w:rFonts w:ascii="Arial" w:hAnsi="Arial" w:cs="Arial"/>
        </w:rPr>
        <w:t>R</w:t>
      </w:r>
      <w:r w:rsidR="00E12A1B">
        <w:rPr>
          <w:rFonts w:ascii="Arial" w:hAnsi="Arial" w:cs="Arial"/>
        </w:rPr>
        <w:t xml:space="preserve">ules of this </w:t>
      </w:r>
      <w:r>
        <w:rPr>
          <w:rFonts w:ascii="Arial" w:hAnsi="Arial" w:cs="Arial"/>
        </w:rPr>
        <w:t>C</w:t>
      </w:r>
      <w:r w:rsidR="00E12A1B">
        <w:rPr>
          <w:rFonts w:ascii="Arial" w:hAnsi="Arial" w:cs="Arial"/>
        </w:rPr>
        <w:t xml:space="preserve">ourt. Considerations </w:t>
      </w:r>
      <w:r w:rsidR="00E12A1B" w:rsidRPr="00E12A1B">
        <w:rPr>
          <w:rFonts w:ascii="Arial" w:hAnsi="Arial" w:cs="Arial"/>
          <w:i/>
        </w:rPr>
        <w:t xml:space="preserve">ad </w:t>
      </w:r>
      <w:proofErr w:type="spellStart"/>
      <w:r w:rsidR="00E12A1B" w:rsidRPr="00E12A1B">
        <w:rPr>
          <w:rFonts w:ascii="Arial" w:hAnsi="Arial" w:cs="Arial"/>
          <w:i/>
        </w:rPr>
        <w:t>misericordiam</w:t>
      </w:r>
      <w:proofErr w:type="spellEnd"/>
      <w:r w:rsidR="00E12A1B">
        <w:rPr>
          <w:rFonts w:ascii="Arial" w:hAnsi="Arial" w:cs="Arial"/>
        </w:rPr>
        <w:t xml:space="preserve"> should not be allowed to become an invitation to laxity. In fact this </w:t>
      </w:r>
      <w:r>
        <w:rPr>
          <w:rFonts w:ascii="Arial" w:hAnsi="Arial" w:cs="Arial"/>
        </w:rPr>
        <w:t>C</w:t>
      </w:r>
      <w:r w:rsidR="00E12A1B">
        <w:rPr>
          <w:rFonts w:ascii="Arial" w:hAnsi="Arial" w:cs="Arial"/>
        </w:rPr>
        <w:t xml:space="preserve">ourt has lately been burdened with an undue and increasing </w:t>
      </w:r>
      <w:r w:rsidR="00E12A1B">
        <w:rPr>
          <w:rFonts w:ascii="Arial" w:hAnsi="Arial" w:cs="Arial"/>
        </w:rPr>
        <w:lastRenderedPageBreak/>
        <w:t xml:space="preserve">number of applications for condonation in which the failure to comply with the rules of this </w:t>
      </w:r>
      <w:r>
        <w:rPr>
          <w:rFonts w:ascii="Arial" w:hAnsi="Arial" w:cs="Arial"/>
        </w:rPr>
        <w:t>C</w:t>
      </w:r>
      <w:r w:rsidR="00E12A1B">
        <w:rPr>
          <w:rFonts w:ascii="Arial" w:hAnsi="Arial" w:cs="Arial"/>
        </w:rPr>
        <w:t xml:space="preserve">ourt was due to neglect on the part of the attorney. The attorney, after all, is the representative whom the litigant has chosen for himself, and there is little reason why, in regard to condonation of the failure to comply with a </w:t>
      </w:r>
      <w:r>
        <w:rPr>
          <w:rFonts w:ascii="Arial" w:hAnsi="Arial" w:cs="Arial"/>
        </w:rPr>
        <w:t>R</w:t>
      </w:r>
      <w:r w:rsidR="00E12A1B">
        <w:rPr>
          <w:rFonts w:ascii="Arial" w:hAnsi="Arial" w:cs="Arial"/>
        </w:rPr>
        <w:t xml:space="preserve">ule of </w:t>
      </w:r>
      <w:r>
        <w:rPr>
          <w:rFonts w:ascii="Arial" w:hAnsi="Arial" w:cs="Arial"/>
        </w:rPr>
        <w:t>C</w:t>
      </w:r>
      <w:r w:rsidR="00E12A1B">
        <w:rPr>
          <w:rFonts w:ascii="Arial" w:hAnsi="Arial" w:cs="Arial"/>
        </w:rPr>
        <w:t>ourt, the litigant should be absolved from the normal consequences of such a relationship, no matter what the circumstances of the failure are.</w:t>
      </w:r>
      <w:r>
        <w:rPr>
          <w:rFonts w:ascii="Arial" w:hAnsi="Arial" w:cs="Arial"/>
        </w:rPr>
        <w:t>”</w:t>
      </w:r>
    </w:p>
    <w:p w14:paraId="3849B751" w14:textId="77777777" w:rsidR="00251B23" w:rsidRPr="00144C26" w:rsidRDefault="00251B23" w:rsidP="00144C26">
      <w:pPr>
        <w:pStyle w:val="ListParagraph"/>
        <w:spacing w:after="0" w:line="480" w:lineRule="auto"/>
        <w:jc w:val="both"/>
        <w:rPr>
          <w:rFonts w:ascii="Arial" w:hAnsi="Arial" w:cs="Arial"/>
          <w:sz w:val="24"/>
          <w:szCs w:val="24"/>
        </w:rPr>
      </w:pPr>
    </w:p>
    <w:p w14:paraId="1C33B915" w14:textId="6BEECE32" w:rsidR="001040C4" w:rsidRDefault="00FC08A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appellant’s or his legal </w:t>
      </w:r>
      <w:r w:rsidRPr="00A3354D">
        <w:rPr>
          <w:rFonts w:ascii="Arial" w:hAnsi="Arial" w:cs="Arial"/>
          <w:sz w:val="24"/>
          <w:szCs w:val="24"/>
        </w:rPr>
        <w:t>practitioner’s</w:t>
      </w:r>
      <w:r w:rsidR="00E325B9">
        <w:rPr>
          <w:rFonts w:ascii="Arial" w:hAnsi="Arial" w:cs="Arial"/>
          <w:sz w:val="24"/>
          <w:szCs w:val="24"/>
        </w:rPr>
        <w:t xml:space="preserve"> explanation for the delay in filing the record has no sufficient cause to warrant the grant of condonation and reinstatement of the matter. Given the fact that the notice of appeal</w:t>
      </w:r>
      <w:r w:rsidR="001040C4">
        <w:rPr>
          <w:rFonts w:ascii="Arial" w:hAnsi="Arial" w:cs="Arial"/>
          <w:sz w:val="24"/>
          <w:szCs w:val="24"/>
        </w:rPr>
        <w:t xml:space="preserve"> was filed out of time and there is no condonation application in that regard, there is no appeal before us. This is a matter where</w:t>
      </w:r>
      <w:r w:rsidR="00144C26">
        <w:rPr>
          <w:rFonts w:ascii="Arial" w:hAnsi="Arial" w:cs="Arial"/>
          <w:sz w:val="24"/>
          <w:szCs w:val="24"/>
        </w:rPr>
        <w:t>,</w:t>
      </w:r>
      <w:r w:rsidR="001040C4">
        <w:rPr>
          <w:rFonts w:ascii="Arial" w:hAnsi="Arial" w:cs="Arial"/>
          <w:sz w:val="24"/>
          <w:szCs w:val="24"/>
        </w:rPr>
        <w:t xml:space="preserve"> because of the flagrant disregard of the rules, it is unnecessary to consider the prospects of the success, but for the contentions made on the prospects of success</w:t>
      </w:r>
      <w:r w:rsidR="00144C26">
        <w:rPr>
          <w:rFonts w:ascii="Arial" w:hAnsi="Arial" w:cs="Arial"/>
          <w:sz w:val="24"/>
          <w:szCs w:val="24"/>
        </w:rPr>
        <w:t>,</w:t>
      </w:r>
      <w:r w:rsidR="001040C4">
        <w:rPr>
          <w:rFonts w:ascii="Arial" w:hAnsi="Arial" w:cs="Arial"/>
          <w:sz w:val="24"/>
          <w:szCs w:val="24"/>
        </w:rPr>
        <w:t xml:space="preserve"> I would consider prospects and briefly so.</w:t>
      </w:r>
    </w:p>
    <w:p w14:paraId="26062B75" w14:textId="77777777" w:rsidR="00F3269E" w:rsidRDefault="00F3269E" w:rsidP="00F3269E">
      <w:pPr>
        <w:pStyle w:val="ListParagraph"/>
        <w:tabs>
          <w:tab w:val="left" w:pos="851"/>
        </w:tabs>
        <w:spacing w:after="0" w:line="480" w:lineRule="auto"/>
        <w:ind w:left="0"/>
        <w:jc w:val="both"/>
        <w:rPr>
          <w:rFonts w:ascii="Arial" w:hAnsi="Arial" w:cs="Arial"/>
          <w:sz w:val="24"/>
          <w:szCs w:val="24"/>
        </w:rPr>
      </w:pPr>
    </w:p>
    <w:p w14:paraId="4454AEAC" w14:textId="01EAA91D" w:rsidR="005C4544" w:rsidRDefault="00FC08A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A3354D">
        <w:rPr>
          <w:rFonts w:ascii="Arial" w:hAnsi="Arial" w:cs="Arial"/>
          <w:sz w:val="24"/>
          <w:szCs w:val="24"/>
        </w:rPr>
        <w:t>The legal practitioner</w:t>
      </w:r>
      <w:r w:rsidR="001040C4">
        <w:rPr>
          <w:rFonts w:ascii="Arial" w:hAnsi="Arial" w:cs="Arial"/>
          <w:sz w:val="24"/>
          <w:szCs w:val="24"/>
        </w:rPr>
        <w:t xml:space="preserve"> relie</w:t>
      </w:r>
      <w:r w:rsidR="00F3269E">
        <w:rPr>
          <w:rFonts w:ascii="Arial" w:hAnsi="Arial" w:cs="Arial"/>
          <w:sz w:val="24"/>
          <w:szCs w:val="24"/>
        </w:rPr>
        <w:t>s</w:t>
      </w:r>
      <w:r w:rsidR="001040C4">
        <w:rPr>
          <w:rFonts w:ascii="Arial" w:hAnsi="Arial" w:cs="Arial"/>
          <w:sz w:val="24"/>
          <w:szCs w:val="24"/>
        </w:rPr>
        <w:t xml:space="preserve"> on </w:t>
      </w:r>
      <w:r w:rsidR="00F3269E">
        <w:rPr>
          <w:rFonts w:ascii="Arial" w:hAnsi="Arial" w:cs="Arial"/>
          <w:sz w:val="24"/>
          <w:szCs w:val="24"/>
        </w:rPr>
        <w:t>A</w:t>
      </w:r>
      <w:r w:rsidR="001040C4">
        <w:rPr>
          <w:rFonts w:ascii="Arial" w:hAnsi="Arial" w:cs="Arial"/>
          <w:sz w:val="24"/>
          <w:szCs w:val="24"/>
        </w:rPr>
        <w:t xml:space="preserve">rt 16(2) of the Constitution of Republic in the amended notice </w:t>
      </w:r>
      <w:r w:rsidR="005C4544">
        <w:rPr>
          <w:rFonts w:ascii="Arial" w:hAnsi="Arial" w:cs="Arial"/>
          <w:sz w:val="24"/>
          <w:szCs w:val="24"/>
        </w:rPr>
        <w:t xml:space="preserve">of motion and heads of argument </w:t>
      </w:r>
      <w:r w:rsidR="00F3269E">
        <w:rPr>
          <w:rFonts w:ascii="Arial" w:hAnsi="Arial" w:cs="Arial"/>
          <w:sz w:val="24"/>
          <w:szCs w:val="24"/>
        </w:rPr>
        <w:t xml:space="preserve">to </w:t>
      </w:r>
      <w:r w:rsidR="005C4544">
        <w:rPr>
          <w:rFonts w:ascii="Arial" w:hAnsi="Arial" w:cs="Arial"/>
          <w:sz w:val="24"/>
          <w:szCs w:val="24"/>
        </w:rPr>
        <w:t>suggest and contend that the respondent expropriated appellant’s land without having paid him compensation, which means the immovable property was not expropriated and that the respondent was not the lawful owner of the property.</w:t>
      </w:r>
    </w:p>
    <w:p w14:paraId="2F2D72D6" w14:textId="77777777" w:rsidR="005C4544" w:rsidRDefault="005C4544" w:rsidP="005C4544">
      <w:pPr>
        <w:pStyle w:val="ListParagraph"/>
        <w:tabs>
          <w:tab w:val="left" w:pos="851"/>
        </w:tabs>
        <w:spacing w:after="0" w:line="480" w:lineRule="auto"/>
        <w:ind w:left="0"/>
        <w:jc w:val="both"/>
        <w:rPr>
          <w:rFonts w:ascii="Arial" w:hAnsi="Arial" w:cs="Arial"/>
          <w:sz w:val="24"/>
          <w:szCs w:val="24"/>
        </w:rPr>
      </w:pPr>
    </w:p>
    <w:p w14:paraId="59BFE1AC" w14:textId="6174D93B" w:rsidR="00735E7E" w:rsidRDefault="005C454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Article 16(2) does not find application in this case. Article 16(2) finds application where the immovable property is owned. Appellant did not or does not own that portion of land in </w:t>
      </w:r>
      <w:proofErr w:type="spellStart"/>
      <w:r>
        <w:rPr>
          <w:rFonts w:ascii="Arial" w:hAnsi="Arial" w:cs="Arial"/>
          <w:sz w:val="24"/>
          <w:szCs w:val="24"/>
        </w:rPr>
        <w:t>Omatando</w:t>
      </w:r>
      <w:proofErr w:type="spellEnd"/>
      <w:r>
        <w:rPr>
          <w:rFonts w:ascii="Arial" w:hAnsi="Arial" w:cs="Arial"/>
          <w:sz w:val="24"/>
          <w:szCs w:val="24"/>
        </w:rPr>
        <w:t xml:space="preserve"> area. He might have a customary land right in terms of the C</w:t>
      </w:r>
      <w:r w:rsidR="00735E7E">
        <w:rPr>
          <w:rFonts w:ascii="Arial" w:hAnsi="Arial" w:cs="Arial"/>
          <w:sz w:val="24"/>
          <w:szCs w:val="24"/>
        </w:rPr>
        <w:t>LRA, which is the next question I need to consider.</w:t>
      </w:r>
    </w:p>
    <w:p w14:paraId="32FC7275" w14:textId="77777777" w:rsidR="00735E7E" w:rsidRPr="00735E7E" w:rsidRDefault="00735E7E" w:rsidP="00735E7E">
      <w:pPr>
        <w:pStyle w:val="ListParagraph"/>
        <w:spacing w:after="0" w:line="480" w:lineRule="auto"/>
        <w:jc w:val="both"/>
        <w:rPr>
          <w:rFonts w:ascii="Arial" w:hAnsi="Arial" w:cs="Arial"/>
          <w:sz w:val="24"/>
          <w:szCs w:val="24"/>
        </w:rPr>
      </w:pPr>
    </w:p>
    <w:p w14:paraId="0104CCFB" w14:textId="6FA27405" w:rsidR="000557CC" w:rsidRDefault="00FC08A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A3354D">
        <w:rPr>
          <w:rFonts w:ascii="Arial" w:hAnsi="Arial" w:cs="Arial"/>
          <w:sz w:val="24"/>
          <w:szCs w:val="24"/>
        </w:rPr>
        <w:lastRenderedPageBreak/>
        <w:t>The</w:t>
      </w:r>
      <w:r w:rsidR="00735E7E" w:rsidRPr="00A3354D">
        <w:rPr>
          <w:rFonts w:ascii="Arial" w:hAnsi="Arial" w:cs="Arial"/>
          <w:sz w:val="24"/>
          <w:szCs w:val="24"/>
        </w:rPr>
        <w:t xml:space="preserve"> legal </w:t>
      </w:r>
      <w:r w:rsidRPr="00A3354D">
        <w:rPr>
          <w:rFonts w:ascii="Arial" w:hAnsi="Arial" w:cs="Arial"/>
          <w:sz w:val="24"/>
          <w:szCs w:val="24"/>
        </w:rPr>
        <w:t>practitioner</w:t>
      </w:r>
      <w:r w:rsidR="00735E7E">
        <w:rPr>
          <w:rFonts w:ascii="Arial" w:hAnsi="Arial" w:cs="Arial"/>
          <w:sz w:val="24"/>
          <w:szCs w:val="24"/>
        </w:rPr>
        <w:t xml:space="preserve"> acknowledges that </w:t>
      </w:r>
      <w:proofErr w:type="spellStart"/>
      <w:r w:rsidR="00735E7E">
        <w:rPr>
          <w:rFonts w:ascii="Arial" w:hAnsi="Arial" w:cs="Arial"/>
          <w:sz w:val="24"/>
          <w:szCs w:val="24"/>
        </w:rPr>
        <w:t>Omatando</w:t>
      </w:r>
      <w:proofErr w:type="spellEnd"/>
      <w:r w:rsidR="00735E7E">
        <w:rPr>
          <w:rFonts w:ascii="Arial" w:hAnsi="Arial" w:cs="Arial"/>
          <w:sz w:val="24"/>
          <w:szCs w:val="24"/>
        </w:rPr>
        <w:t xml:space="preserve"> area was withdrawn from the </w:t>
      </w:r>
      <w:r w:rsidR="008C2D1D">
        <w:rPr>
          <w:rFonts w:ascii="Arial" w:hAnsi="Arial" w:cs="Arial"/>
          <w:sz w:val="24"/>
          <w:szCs w:val="24"/>
        </w:rPr>
        <w:t>C</w:t>
      </w:r>
      <w:r w:rsidR="00735E7E">
        <w:rPr>
          <w:rFonts w:ascii="Arial" w:hAnsi="Arial" w:cs="Arial"/>
          <w:sz w:val="24"/>
          <w:szCs w:val="24"/>
        </w:rPr>
        <w:t xml:space="preserve">ommunal </w:t>
      </w:r>
      <w:r w:rsidR="008C2D1D">
        <w:rPr>
          <w:rFonts w:ascii="Arial" w:hAnsi="Arial" w:cs="Arial"/>
          <w:sz w:val="24"/>
          <w:szCs w:val="24"/>
        </w:rPr>
        <w:t>L</w:t>
      </w:r>
      <w:r w:rsidR="00144C26">
        <w:rPr>
          <w:rFonts w:ascii="Arial" w:hAnsi="Arial" w:cs="Arial"/>
          <w:sz w:val="24"/>
          <w:szCs w:val="24"/>
        </w:rPr>
        <w:t>and in terms of the L</w:t>
      </w:r>
      <w:r w:rsidR="00735E7E">
        <w:rPr>
          <w:rFonts w:ascii="Arial" w:hAnsi="Arial" w:cs="Arial"/>
          <w:sz w:val="24"/>
          <w:szCs w:val="24"/>
        </w:rPr>
        <w:t xml:space="preserve">AA by the Minister of Regional and Local Government, Housing and Rural Development </w:t>
      </w:r>
      <w:r w:rsidR="008C2D1D">
        <w:rPr>
          <w:rFonts w:ascii="Arial" w:hAnsi="Arial" w:cs="Arial"/>
          <w:sz w:val="24"/>
          <w:szCs w:val="24"/>
        </w:rPr>
        <w:t xml:space="preserve">by Government </w:t>
      </w:r>
      <w:r w:rsidR="00735E7E">
        <w:rPr>
          <w:rFonts w:ascii="Arial" w:hAnsi="Arial" w:cs="Arial"/>
          <w:sz w:val="24"/>
          <w:szCs w:val="24"/>
        </w:rPr>
        <w:t xml:space="preserve">Notice No 238 </w:t>
      </w:r>
      <w:r w:rsidR="00144C26">
        <w:rPr>
          <w:rFonts w:ascii="Arial" w:hAnsi="Arial" w:cs="Arial"/>
          <w:sz w:val="24"/>
          <w:szCs w:val="24"/>
        </w:rPr>
        <w:t xml:space="preserve">published in Government Gazette No 5038 </w:t>
      </w:r>
      <w:r w:rsidR="00735E7E">
        <w:rPr>
          <w:rFonts w:ascii="Arial" w:hAnsi="Arial" w:cs="Arial"/>
          <w:sz w:val="24"/>
          <w:szCs w:val="24"/>
        </w:rPr>
        <w:t xml:space="preserve">of </w:t>
      </w:r>
      <w:r w:rsidR="00144C26">
        <w:rPr>
          <w:rFonts w:ascii="Arial" w:hAnsi="Arial" w:cs="Arial"/>
          <w:sz w:val="24"/>
          <w:szCs w:val="24"/>
        </w:rPr>
        <w:t>14</w:t>
      </w:r>
      <w:r w:rsidR="00735E7E">
        <w:rPr>
          <w:rFonts w:ascii="Arial" w:hAnsi="Arial" w:cs="Arial"/>
          <w:sz w:val="24"/>
          <w:szCs w:val="24"/>
        </w:rPr>
        <w:t xml:space="preserve"> </w:t>
      </w:r>
      <w:r w:rsidR="00144C26">
        <w:rPr>
          <w:rFonts w:ascii="Arial" w:hAnsi="Arial" w:cs="Arial"/>
          <w:sz w:val="24"/>
          <w:szCs w:val="24"/>
        </w:rPr>
        <w:t>September</w:t>
      </w:r>
      <w:r w:rsidR="00735E7E">
        <w:rPr>
          <w:rFonts w:ascii="Arial" w:hAnsi="Arial" w:cs="Arial"/>
          <w:sz w:val="24"/>
          <w:szCs w:val="24"/>
        </w:rPr>
        <w:t xml:space="preserve"> 2012, but </w:t>
      </w:r>
      <w:r w:rsidR="00F3269E">
        <w:rPr>
          <w:rFonts w:ascii="Arial" w:hAnsi="Arial" w:cs="Arial"/>
          <w:sz w:val="24"/>
          <w:szCs w:val="24"/>
        </w:rPr>
        <w:t>she</w:t>
      </w:r>
      <w:r w:rsidR="00735E7E">
        <w:rPr>
          <w:rFonts w:ascii="Arial" w:hAnsi="Arial" w:cs="Arial"/>
          <w:sz w:val="24"/>
          <w:szCs w:val="24"/>
        </w:rPr>
        <w:t xml:space="preserve"> contend</w:t>
      </w:r>
      <w:r w:rsidR="00F3269E">
        <w:rPr>
          <w:rFonts w:ascii="Arial" w:hAnsi="Arial" w:cs="Arial"/>
          <w:sz w:val="24"/>
          <w:szCs w:val="24"/>
        </w:rPr>
        <w:t>ed</w:t>
      </w:r>
      <w:r w:rsidR="00735E7E">
        <w:rPr>
          <w:rFonts w:ascii="Arial" w:hAnsi="Arial" w:cs="Arial"/>
          <w:sz w:val="24"/>
          <w:szCs w:val="24"/>
        </w:rPr>
        <w:t xml:space="preserve"> that</w:t>
      </w:r>
      <w:r w:rsidR="005F191F">
        <w:rPr>
          <w:rFonts w:ascii="Arial" w:hAnsi="Arial" w:cs="Arial"/>
          <w:sz w:val="24"/>
          <w:szCs w:val="24"/>
        </w:rPr>
        <w:t xml:space="preserve"> withdrawal was an attempt, as respondent did not acquire all the rights held by the appellant under s 16(1)(c)</w:t>
      </w:r>
      <w:r w:rsidR="005F191F">
        <w:rPr>
          <w:rStyle w:val="FootnoteReference"/>
          <w:rFonts w:ascii="Arial" w:hAnsi="Arial" w:cs="Arial"/>
          <w:sz w:val="24"/>
          <w:szCs w:val="24"/>
        </w:rPr>
        <w:footnoteReference w:id="11"/>
      </w:r>
      <w:r w:rsidR="00735E7E">
        <w:rPr>
          <w:rFonts w:ascii="Arial" w:hAnsi="Arial" w:cs="Arial"/>
          <w:sz w:val="24"/>
          <w:szCs w:val="24"/>
        </w:rPr>
        <w:t xml:space="preserve"> </w:t>
      </w:r>
      <w:r w:rsidR="005F191F">
        <w:rPr>
          <w:rFonts w:ascii="Arial" w:hAnsi="Arial" w:cs="Arial"/>
          <w:sz w:val="24"/>
          <w:szCs w:val="24"/>
        </w:rPr>
        <w:t>of the CLRA as it failed to pay the appellant just compensation for the acquis</w:t>
      </w:r>
      <w:r w:rsidR="000557CC">
        <w:rPr>
          <w:rFonts w:ascii="Arial" w:hAnsi="Arial" w:cs="Arial"/>
          <w:sz w:val="24"/>
          <w:szCs w:val="24"/>
        </w:rPr>
        <w:t>ition of the right to the land. She further contended that the appellant is the lawful owner of the land in question and has a right and reason to construct any structure on the property.</w:t>
      </w:r>
    </w:p>
    <w:p w14:paraId="7E126A8E" w14:textId="77777777" w:rsidR="000557CC" w:rsidRPr="000557CC" w:rsidRDefault="000557CC" w:rsidP="00F3269E">
      <w:pPr>
        <w:pStyle w:val="ListParagraph"/>
        <w:spacing w:after="0" w:line="480" w:lineRule="auto"/>
        <w:jc w:val="both"/>
        <w:rPr>
          <w:rFonts w:ascii="Arial" w:hAnsi="Arial" w:cs="Arial"/>
          <w:sz w:val="24"/>
          <w:szCs w:val="24"/>
        </w:rPr>
      </w:pPr>
    </w:p>
    <w:p w14:paraId="78DD438B" w14:textId="283FF6E0" w:rsidR="00343B0F" w:rsidRDefault="00343B0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acquisition of land rights in communal areas is now regulated by the CLRA. The purpose of the Act is to provide for the allocation of rights in respect of communal land</w:t>
      </w:r>
      <w:r w:rsidR="00144C26">
        <w:rPr>
          <w:rFonts w:ascii="Arial" w:hAnsi="Arial" w:cs="Arial"/>
          <w:sz w:val="24"/>
          <w:szCs w:val="24"/>
        </w:rPr>
        <w:t>;</w:t>
      </w:r>
      <w:r>
        <w:rPr>
          <w:rFonts w:ascii="Arial" w:hAnsi="Arial" w:cs="Arial"/>
          <w:sz w:val="24"/>
          <w:szCs w:val="24"/>
        </w:rPr>
        <w:t xml:space="preserve"> to establish </w:t>
      </w:r>
      <w:r w:rsidR="00144C26">
        <w:rPr>
          <w:rFonts w:ascii="Arial" w:hAnsi="Arial" w:cs="Arial"/>
          <w:sz w:val="24"/>
          <w:szCs w:val="24"/>
        </w:rPr>
        <w:t>C</w:t>
      </w:r>
      <w:r>
        <w:rPr>
          <w:rFonts w:ascii="Arial" w:hAnsi="Arial" w:cs="Arial"/>
          <w:sz w:val="24"/>
          <w:szCs w:val="24"/>
        </w:rPr>
        <w:t xml:space="preserve">ommunal </w:t>
      </w:r>
      <w:r w:rsidR="00144C26">
        <w:rPr>
          <w:rFonts w:ascii="Arial" w:hAnsi="Arial" w:cs="Arial"/>
          <w:sz w:val="24"/>
          <w:szCs w:val="24"/>
        </w:rPr>
        <w:t>L</w:t>
      </w:r>
      <w:r>
        <w:rPr>
          <w:rFonts w:ascii="Arial" w:hAnsi="Arial" w:cs="Arial"/>
          <w:sz w:val="24"/>
          <w:szCs w:val="24"/>
        </w:rPr>
        <w:t xml:space="preserve">and </w:t>
      </w:r>
      <w:r w:rsidR="00144C26">
        <w:rPr>
          <w:rFonts w:ascii="Arial" w:hAnsi="Arial" w:cs="Arial"/>
          <w:sz w:val="24"/>
          <w:szCs w:val="24"/>
        </w:rPr>
        <w:t>B</w:t>
      </w:r>
      <w:r>
        <w:rPr>
          <w:rFonts w:ascii="Arial" w:hAnsi="Arial" w:cs="Arial"/>
          <w:sz w:val="24"/>
          <w:szCs w:val="24"/>
        </w:rPr>
        <w:t>oards</w:t>
      </w:r>
      <w:r w:rsidR="00144C26">
        <w:rPr>
          <w:rFonts w:ascii="Arial" w:hAnsi="Arial" w:cs="Arial"/>
          <w:sz w:val="24"/>
          <w:szCs w:val="24"/>
        </w:rPr>
        <w:t>;</w:t>
      </w:r>
      <w:r>
        <w:rPr>
          <w:rFonts w:ascii="Arial" w:hAnsi="Arial" w:cs="Arial"/>
          <w:sz w:val="24"/>
          <w:szCs w:val="24"/>
        </w:rPr>
        <w:t xml:space="preserve"> to provide for powers of Chiefs and Traditional Authorities and boards in relation to communal land</w:t>
      </w:r>
      <w:r w:rsidR="00144C26">
        <w:rPr>
          <w:rFonts w:ascii="Arial" w:hAnsi="Arial" w:cs="Arial"/>
          <w:sz w:val="24"/>
          <w:szCs w:val="24"/>
        </w:rPr>
        <w:t>;</w:t>
      </w:r>
      <w:r>
        <w:rPr>
          <w:rFonts w:ascii="Arial" w:hAnsi="Arial" w:cs="Arial"/>
          <w:sz w:val="24"/>
          <w:szCs w:val="24"/>
        </w:rPr>
        <w:t xml:space="preserve"> and to make provision for incidental matters.</w:t>
      </w:r>
    </w:p>
    <w:p w14:paraId="3AC6906E" w14:textId="77777777" w:rsidR="00343B0F" w:rsidRPr="00343B0F" w:rsidRDefault="00343B0F" w:rsidP="00343B0F">
      <w:pPr>
        <w:pStyle w:val="ListParagraph"/>
        <w:spacing w:line="480" w:lineRule="auto"/>
        <w:jc w:val="both"/>
        <w:rPr>
          <w:rFonts w:ascii="Arial" w:hAnsi="Arial" w:cs="Arial"/>
          <w:sz w:val="24"/>
          <w:szCs w:val="24"/>
        </w:rPr>
      </w:pPr>
    </w:p>
    <w:p w14:paraId="61769906" w14:textId="15A754D5" w:rsidR="007B4DC2" w:rsidRDefault="00343B0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Section 16(1)(c) of the CL</w:t>
      </w:r>
      <w:r w:rsidR="00C11AA5">
        <w:rPr>
          <w:rFonts w:ascii="Arial" w:hAnsi="Arial" w:cs="Arial"/>
          <w:sz w:val="24"/>
          <w:szCs w:val="24"/>
        </w:rPr>
        <w:t>R</w:t>
      </w:r>
      <w:r>
        <w:rPr>
          <w:rFonts w:ascii="Arial" w:hAnsi="Arial" w:cs="Arial"/>
          <w:sz w:val="24"/>
          <w:szCs w:val="24"/>
        </w:rPr>
        <w:t>A provides that the President with the approval of the National Assembly, may b</w:t>
      </w:r>
      <w:r w:rsidR="00261A02">
        <w:rPr>
          <w:rFonts w:ascii="Arial" w:hAnsi="Arial" w:cs="Arial"/>
          <w:sz w:val="24"/>
          <w:szCs w:val="24"/>
        </w:rPr>
        <w:t>y</w:t>
      </w:r>
      <w:r>
        <w:rPr>
          <w:rFonts w:ascii="Arial" w:hAnsi="Arial" w:cs="Arial"/>
          <w:sz w:val="24"/>
          <w:szCs w:val="24"/>
        </w:rPr>
        <w:t xml:space="preserve"> proclamation in the Gazette withdraw from any communal land area, subject to the provisions of s</w:t>
      </w:r>
      <w:r w:rsidR="00752C56">
        <w:rPr>
          <w:rFonts w:ascii="Arial" w:hAnsi="Arial" w:cs="Arial"/>
          <w:sz w:val="24"/>
          <w:szCs w:val="24"/>
        </w:rPr>
        <w:t>ub</w:t>
      </w:r>
      <w:r>
        <w:rPr>
          <w:rFonts w:ascii="Arial" w:hAnsi="Arial" w:cs="Arial"/>
          <w:sz w:val="24"/>
          <w:szCs w:val="24"/>
        </w:rPr>
        <w:t>s</w:t>
      </w:r>
      <w:r w:rsidR="00752C56">
        <w:rPr>
          <w:rFonts w:ascii="Arial" w:hAnsi="Arial" w:cs="Arial"/>
          <w:sz w:val="24"/>
          <w:szCs w:val="24"/>
        </w:rPr>
        <w:t>ec</w:t>
      </w:r>
      <w:r w:rsidR="00C11AA5">
        <w:rPr>
          <w:rFonts w:ascii="Arial" w:hAnsi="Arial" w:cs="Arial"/>
          <w:sz w:val="24"/>
          <w:szCs w:val="24"/>
        </w:rPr>
        <w:t>tion</w:t>
      </w:r>
      <w:r>
        <w:rPr>
          <w:rFonts w:ascii="Arial" w:hAnsi="Arial" w:cs="Arial"/>
          <w:sz w:val="24"/>
          <w:szCs w:val="24"/>
        </w:rPr>
        <w:t xml:space="preserve"> (2) any de</w:t>
      </w:r>
      <w:r w:rsidR="00261A02">
        <w:rPr>
          <w:rFonts w:ascii="Arial" w:hAnsi="Arial" w:cs="Arial"/>
          <w:sz w:val="24"/>
          <w:szCs w:val="24"/>
        </w:rPr>
        <w:t>f</w:t>
      </w:r>
      <w:r>
        <w:rPr>
          <w:rFonts w:ascii="Arial" w:hAnsi="Arial" w:cs="Arial"/>
          <w:sz w:val="24"/>
          <w:szCs w:val="24"/>
        </w:rPr>
        <w:t xml:space="preserve">ined portion thereof which is required for any purpose in the public interest. </w:t>
      </w:r>
      <w:r w:rsidR="00FC08AF" w:rsidRPr="00A3354D">
        <w:rPr>
          <w:rFonts w:ascii="Arial" w:hAnsi="Arial" w:cs="Arial"/>
          <w:sz w:val="24"/>
          <w:szCs w:val="24"/>
        </w:rPr>
        <w:t>The</w:t>
      </w:r>
      <w:r w:rsidR="00261A02" w:rsidRPr="00A3354D">
        <w:rPr>
          <w:rFonts w:ascii="Arial" w:hAnsi="Arial" w:cs="Arial"/>
          <w:sz w:val="24"/>
          <w:szCs w:val="24"/>
        </w:rPr>
        <w:t xml:space="preserve"> legal </w:t>
      </w:r>
      <w:r w:rsidR="00FC08AF" w:rsidRPr="00A3354D">
        <w:rPr>
          <w:rFonts w:ascii="Arial" w:hAnsi="Arial" w:cs="Arial"/>
          <w:sz w:val="24"/>
          <w:szCs w:val="24"/>
        </w:rPr>
        <w:t>practitioner</w:t>
      </w:r>
      <w:r w:rsidR="00507578">
        <w:rPr>
          <w:rFonts w:ascii="Arial" w:hAnsi="Arial" w:cs="Arial"/>
          <w:sz w:val="24"/>
          <w:szCs w:val="24"/>
        </w:rPr>
        <w:t xml:space="preserve"> contend</w:t>
      </w:r>
      <w:r w:rsidR="00261A02">
        <w:rPr>
          <w:rFonts w:ascii="Arial" w:hAnsi="Arial" w:cs="Arial"/>
          <w:sz w:val="24"/>
          <w:szCs w:val="24"/>
        </w:rPr>
        <w:t>ed</w:t>
      </w:r>
      <w:r w:rsidR="00507578">
        <w:rPr>
          <w:rFonts w:ascii="Arial" w:hAnsi="Arial" w:cs="Arial"/>
          <w:sz w:val="24"/>
          <w:szCs w:val="24"/>
        </w:rPr>
        <w:t xml:space="preserve"> that no communal land can be withdrawn without parliamentary </w:t>
      </w:r>
      <w:proofErr w:type="spellStart"/>
      <w:r w:rsidR="00507578">
        <w:rPr>
          <w:rFonts w:ascii="Arial" w:hAnsi="Arial" w:cs="Arial"/>
          <w:sz w:val="24"/>
          <w:szCs w:val="24"/>
        </w:rPr>
        <w:t>authorisation</w:t>
      </w:r>
      <w:proofErr w:type="spellEnd"/>
      <w:r w:rsidR="00507578">
        <w:rPr>
          <w:rFonts w:ascii="Arial" w:hAnsi="Arial" w:cs="Arial"/>
          <w:sz w:val="24"/>
          <w:szCs w:val="24"/>
        </w:rPr>
        <w:t xml:space="preserve">. She further relies on s 16(2) </w:t>
      </w:r>
      <w:r w:rsidR="007B4DC2">
        <w:rPr>
          <w:rFonts w:ascii="Arial" w:hAnsi="Arial" w:cs="Arial"/>
          <w:sz w:val="24"/>
          <w:szCs w:val="24"/>
        </w:rPr>
        <w:t>which provides that:</w:t>
      </w:r>
    </w:p>
    <w:p w14:paraId="5769B805" w14:textId="77777777" w:rsidR="007B4DC2" w:rsidRPr="007B4DC2" w:rsidRDefault="007B4DC2" w:rsidP="007B4DC2">
      <w:pPr>
        <w:pStyle w:val="ListParagraph"/>
        <w:spacing w:after="0" w:line="480" w:lineRule="auto"/>
        <w:jc w:val="both"/>
        <w:rPr>
          <w:rFonts w:ascii="Arial" w:hAnsi="Arial" w:cs="Arial"/>
          <w:sz w:val="24"/>
          <w:szCs w:val="24"/>
        </w:rPr>
      </w:pPr>
    </w:p>
    <w:p w14:paraId="72A5A2F6" w14:textId="308D5015" w:rsidR="007B4DC2" w:rsidRPr="007B4DC2" w:rsidRDefault="007B4DC2" w:rsidP="007B4DC2">
      <w:pPr>
        <w:pStyle w:val="ListParagraph"/>
        <w:tabs>
          <w:tab w:val="left" w:pos="851"/>
        </w:tabs>
        <w:spacing w:after="0" w:line="360" w:lineRule="auto"/>
        <w:ind w:left="851" w:hanging="851"/>
        <w:jc w:val="both"/>
        <w:rPr>
          <w:rFonts w:ascii="Arial" w:hAnsi="Arial" w:cs="Arial"/>
        </w:rPr>
      </w:pPr>
      <w:r>
        <w:rPr>
          <w:rFonts w:ascii="Arial" w:hAnsi="Arial" w:cs="Arial"/>
          <w:sz w:val="24"/>
          <w:szCs w:val="24"/>
        </w:rPr>
        <w:tab/>
      </w:r>
      <w:r>
        <w:rPr>
          <w:rFonts w:ascii="Arial" w:hAnsi="Arial" w:cs="Arial"/>
        </w:rPr>
        <w:t>‘(2)</w:t>
      </w:r>
      <w:r>
        <w:rPr>
          <w:rFonts w:ascii="Arial" w:hAnsi="Arial" w:cs="Arial"/>
        </w:rPr>
        <w:tab/>
        <w:t>Land may not be withdrawn from any communal land area under s</w:t>
      </w:r>
      <w:r w:rsidR="00752C56">
        <w:rPr>
          <w:rFonts w:ascii="Arial" w:hAnsi="Arial" w:cs="Arial"/>
        </w:rPr>
        <w:t>ub</w:t>
      </w:r>
      <w:r>
        <w:rPr>
          <w:rFonts w:ascii="Arial" w:hAnsi="Arial" w:cs="Arial"/>
        </w:rPr>
        <w:t>s</w:t>
      </w:r>
      <w:r w:rsidR="00752C56">
        <w:rPr>
          <w:rFonts w:ascii="Arial" w:hAnsi="Arial" w:cs="Arial"/>
        </w:rPr>
        <w:t>ec</w:t>
      </w:r>
      <w:r w:rsidR="00C11AA5">
        <w:rPr>
          <w:rFonts w:ascii="Arial" w:hAnsi="Arial" w:cs="Arial"/>
        </w:rPr>
        <w:t>tion</w:t>
      </w:r>
      <w:r>
        <w:rPr>
          <w:rFonts w:ascii="Arial" w:hAnsi="Arial" w:cs="Arial"/>
        </w:rPr>
        <w:t xml:space="preserve"> (1)(c), unless all right held by persons under this Act in respect of such land or any portion thereof have first been acquired by the State and just compensation for the acquisition of such rights is paid to the persons concerned.’</w:t>
      </w:r>
    </w:p>
    <w:p w14:paraId="36E16401" w14:textId="77777777" w:rsidR="007B4DC2" w:rsidRPr="007B4DC2" w:rsidRDefault="007B4DC2" w:rsidP="007B4DC2">
      <w:pPr>
        <w:pStyle w:val="ListParagraph"/>
        <w:spacing w:after="0" w:line="480" w:lineRule="auto"/>
        <w:jc w:val="both"/>
        <w:rPr>
          <w:rFonts w:ascii="Arial" w:hAnsi="Arial" w:cs="Arial"/>
          <w:sz w:val="24"/>
          <w:szCs w:val="24"/>
        </w:rPr>
      </w:pPr>
    </w:p>
    <w:p w14:paraId="3DBBAE1A" w14:textId="0420B37F" w:rsidR="00581E60" w:rsidRDefault="007B4DC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reliance on s 16(1</w:t>
      </w:r>
      <w:proofErr w:type="gramStart"/>
      <w:r>
        <w:rPr>
          <w:rFonts w:ascii="Arial" w:hAnsi="Arial" w:cs="Arial"/>
          <w:sz w:val="24"/>
          <w:szCs w:val="24"/>
        </w:rPr>
        <w:t>)(</w:t>
      </w:r>
      <w:proofErr w:type="gramEnd"/>
      <w:r>
        <w:rPr>
          <w:rFonts w:ascii="Arial" w:hAnsi="Arial" w:cs="Arial"/>
          <w:sz w:val="24"/>
          <w:szCs w:val="24"/>
        </w:rPr>
        <w:t>c)</w:t>
      </w:r>
      <w:r w:rsidR="001040C4">
        <w:rPr>
          <w:rFonts w:ascii="Arial" w:hAnsi="Arial" w:cs="Arial"/>
          <w:sz w:val="24"/>
          <w:szCs w:val="24"/>
        </w:rPr>
        <w:tab/>
      </w:r>
      <w:r>
        <w:rPr>
          <w:rFonts w:ascii="Arial" w:hAnsi="Arial" w:cs="Arial"/>
          <w:sz w:val="24"/>
          <w:szCs w:val="24"/>
        </w:rPr>
        <w:t xml:space="preserve"> is</w:t>
      </w:r>
      <w:r w:rsidR="00C11AA5">
        <w:rPr>
          <w:rFonts w:ascii="Arial" w:hAnsi="Arial" w:cs="Arial"/>
          <w:sz w:val="24"/>
          <w:szCs w:val="24"/>
        </w:rPr>
        <w:t xml:space="preserve"> </w:t>
      </w:r>
      <w:r>
        <w:rPr>
          <w:rFonts w:ascii="Arial" w:hAnsi="Arial" w:cs="Arial"/>
          <w:sz w:val="24"/>
          <w:szCs w:val="24"/>
        </w:rPr>
        <w:t xml:space="preserve">misplaced for the land in dispute was withdrawn from the communal land area in terms of </w:t>
      </w:r>
      <w:r w:rsidR="007E3823">
        <w:rPr>
          <w:rFonts w:ascii="Arial" w:hAnsi="Arial" w:cs="Arial"/>
          <w:sz w:val="24"/>
          <w:szCs w:val="24"/>
        </w:rPr>
        <w:t xml:space="preserve">s </w:t>
      </w:r>
      <w:r>
        <w:rPr>
          <w:rFonts w:ascii="Arial" w:hAnsi="Arial" w:cs="Arial"/>
          <w:sz w:val="24"/>
          <w:szCs w:val="24"/>
        </w:rPr>
        <w:t xml:space="preserve">4(1)(b) of the LAA. So is the reliance on s 16(2). Once the boundaries of </w:t>
      </w:r>
      <w:proofErr w:type="spellStart"/>
      <w:r>
        <w:rPr>
          <w:rFonts w:ascii="Arial" w:hAnsi="Arial" w:cs="Arial"/>
          <w:sz w:val="24"/>
          <w:szCs w:val="24"/>
        </w:rPr>
        <w:t>Ongwediva</w:t>
      </w:r>
      <w:proofErr w:type="spellEnd"/>
      <w:r>
        <w:rPr>
          <w:rFonts w:ascii="Arial" w:hAnsi="Arial" w:cs="Arial"/>
          <w:sz w:val="24"/>
          <w:szCs w:val="24"/>
        </w:rPr>
        <w:t xml:space="preserve"> Town Council were extended by proclamation to engulf </w:t>
      </w:r>
      <w:proofErr w:type="spellStart"/>
      <w:r>
        <w:rPr>
          <w:rFonts w:ascii="Arial" w:hAnsi="Arial" w:cs="Arial"/>
          <w:sz w:val="24"/>
          <w:szCs w:val="24"/>
        </w:rPr>
        <w:t>Omatando</w:t>
      </w:r>
      <w:proofErr w:type="spellEnd"/>
      <w:r>
        <w:rPr>
          <w:rFonts w:ascii="Arial" w:hAnsi="Arial" w:cs="Arial"/>
          <w:sz w:val="24"/>
          <w:szCs w:val="24"/>
        </w:rPr>
        <w:t xml:space="preserve"> area within its boundaries, the State acquired all the rights of the residents of that area as provided for by s 16(2). Section 16(3) further provides that the compensation payable to a person in terms of s</w:t>
      </w:r>
      <w:r w:rsidR="00581E60">
        <w:rPr>
          <w:rFonts w:ascii="Arial" w:hAnsi="Arial" w:cs="Arial"/>
          <w:sz w:val="24"/>
          <w:szCs w:val="24"/>
        </w:rPr>
        <w:t>ub</w:t>
      </w:r>
      <w:r>
        <w:rPr>
          <w:rFonts w:ascii="Arial" w:hAnsi="Arial" w:cs="Arial"/>
          <w:sz w:val="24"/>
          <w:szCs w:val="24"/>
        </w:rPr>
        <w:t>s</w:t>
      </w:r>
      <w:r w:rsidR="00581E60">
        <w:rPr>
          <w:rFonts w:ascii="Arial" w:hAnsi="Arial" w:cs="Arial"/>
          <w:sz w:val="24"/>
          <w:szCs w:val="24"/>
        </w:rPr>
        <w:t>ec</w:t>
      </w:r>
      <w:r w:rsidR="00C11AA5">
        <w:rPr>
          <w:rFonts w:ascii="Arial" w:hAnsi="Arial" w:cs="Arial"/>
          <w:sz w:val="24"/>
          <w:szCs w:val="24"/>
        </w:rPr>
        <w:t>tion</w:t>
      </w:r>
      <w:r w:rsidR="00581E60">
        <w:rPr>
          <w:rFonts w:ascii="Arial" w:hAnsi="Arial" w:cs="Arial"/>
          <w:sz w:val="24"/>
          <w:szCs w:val="24"/>
        </w:rPr>
        <w:t xml:space="preserve"> (2) must be determined-</w:t>
      </w:r>
    </w:p>
    <w:p w14:paraId="4430DC06" w14:textId="77777777" w:rsidR="00581E60" w:rsidRDefault="00581E60" w:rsidP="00581E60">
      <w:pPr>
        <w:pStyle w:val="ListParagraph"/>
        <w:tabs>
          <w:tab w:val="left" w:pos="851"/>
        </w:tabs>
        <w:spacing w:after="0" w:line="480" w:lineRule="auto"/>
        <w:ind w:left="0"/>
        <w:jc w:val="both"/>
        <w:rPr>
          <w:rFonts w:ascii="Arial" w:hAnsi="Arial" w:cs="Arial"/>
          <w:sz w:val="24"/>
          <w:szCs w:val="24"/>
        </w:rPr>
      </w:pPr>
    </w:p>
    <w:p w14:paraId="21759D2F" w14:textId="1FC52295" w:rsidR="00581E60" w:rsidRDefault="00581E60" w:rsidP="00581E60">
      <w:pPr>
        <w:pStyle w:val="ListParagraph"/>
        <w:numPr>
          <w:ilvl w:val="0"/>
          <w:numId w:val="39"/>
        </w:numPr>
        <w:tabs>
          <w:tab w:val="left" w:pos="851"/>
        </w:tabs>
        <w:spacing w:after="0" w:line="480" w:lineRule="auto"/>
        <w:jc w:val="both"/>
        <w:rPr>
          <w:rFonts w:ascii="Arial" w:hAnsi="Arial" w:cs="Arial"/>
          <w:sz w:val="24"/>
          <w:szCs w:val="24"/>
        </w:rPr>
      </w:pPr>
      <w:r>
        <w:rPr>
          <w:rFonts w:ascii="Arial" w:hAnsi="Arial" w:cs="Arial"/>
          <w:sz w:val="24"/>
          <w:szCs w:val="24"/>
        </w:rPr>
        <w:t>by agreement between the Minister and the person concerned; or</w:t>
      </w:r>
    </w:p>
    <w:p w14:paraId="16356838" w14:textId="77777777" w:rsidR="00581E60" w:rsidRDefault="00581E60" w:rsidP="00581E60">
      <w:pPr>
        <w:pStyle w:val="ListParagraph"/>
        <w:tabs>
          <w:tab w:val="left" w:pos="851"/>
        </w:tabs>
        <w:spacing w:after="0" w:line="480" w:lineRule="auto"/>
        <w:jc w:val="both"/>
        <w:rPr>
          <w:rFonts w:ascii="Arial" w:hAnsi="Arial" w:cs="Arial"/>
          <w:sz w:val="24"/>
          <w:szCs w:val="24"/>
        </w:rPr>
      </w:pPr>
    </w:p>
    <w:p w14:paraId="273B0F42" w14:textId="341241E4" w:rsidR="00581E60" w:rsidRDefault="00581E60" w:rsidP="00581E60">
      <w:pPr>
        <w:pStyle w:val="ListParagraph"/>
        <w:numPr>
          <w:ilvl w:val="0"/>
          <w:numId w:val="39"/>
        </w:numPr>
        <w:tabs>
          <w:tab w:val="left" w:pos="851"/>
        </w:tabs>
        <w:spacing w:after="0" w:line="480" w:lineRule="auto"/>
        <w:jc w:val="both"/>
        <w:rPr>
          <w:rFonts w:ascii="Arial" w:hAnsi="Arial" w:cs="Arial"/>
          <w:sz w:val="24"/>
          <w:szCs w:val="24"/>
        </w:rPr>
      </w:pPr>
      <w:proofErr w:type="gramStart"/>
      <w:r>
        <w:rPr>
          <w:rFonts w:ascii="Arial" w:hAnsi="Arial" w:cs="Arial"/>
          <w:sz w:val="24"/>
          <w:szCs w:val="24"/>
        </w:rPr>
        <w:t>failing</w:t>
      </w:r>
      <w:proofErr w:type="gramEnd"/>
      <w:r>
        <w:rPr>
          <w:rFonts w:ascii="Arial" w:hAnsi="Arial" w:cs="Arial"/>
          <w:sz w:val="24"/>
          <w:szCs w:val="24"/>
        </w:rPr>
        <w:t xml:space="preserve"> such agreement, by arbitration in accordance with the provisions of the Arbitration Act, 1965 (Act No</w:t>
      </w:r>
      <w:r w:rsidR="00C11AA5">
        <w:rPr>
          <w:rFonts w:ascii="Arial" w:hAnsi="Arial" w:cs="Arial"/>
          <w:sz w:val="24"/>
          <w:szCs w:val="24"/>
        </w:rPr>
        <w:t>.</w:t>
      </w:r>
      <w:r>
        <w:rPr>
          <w:rFonts w:ascii="Arial" w:hAnsi="Arial" w:cs="Arial"/>
          <w:sz w:val="24"/>
          <w:szCs w:val="24"/>
        </w:rPr>
        <w:t xml:space="preserve"> 42 of 1965).</w:t>
      </w:r>
    </w:p>
    <w:p w14:paraId="68CC6C2B" w14:textId="77777777" w:rsidR="00581E60" w:rsidRDefault="00581E60" w:rsidP="00752C56">
      <w:pPr>
        <w:pStyle w:val="ListParagraph"/>
        <w:tabs>
          <w:tab w:val="left" w:pos="851"/>
        </w:tabs>
        <w:spacing w:after="0" w:line="480" w:lineRule="auto"/>
        <w:jc w:val="both"/>
        <w:rPr>
          <w:rFonts w:ascii="Arial" w:hAnsi="Arial" w:cs="Arial"/>
          <w:sz w:val="24"/>
          <w:szCs w:val="24"/>
        </w:rPr>
      </w:pPr>
    </w:p>
    <w:p w14:paraId="40E97DAE" w14:textId="3347C154" w:rsidR="00752C56" w:rsidRDefault="00752C56"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Section 16(4) in my opinion makes the provisions of s 16 even more clearer, when it provides that, ‘</w:t>
      </w:r>
      <w:r w:rsidR="00C11AA5">
        <w:rPr>
          <w:rFonts w:ascii="Arial" w:hAnsi="Arial" w:cs="Arial"/>
          <w:sz w:val="24"/>
          <w:szCs w:val="24"/>
        </w:rPr>
        <w:t>A</w:t>
      </w:r>
      <w:r>
        <w:rPr>
          <w:rFonts w:ascii="Arial" w:hAnsi="Arial" w:cs="Arial"/>
          <w:sz w:val="24"/>
          <w:szCs w:val="24"/>
        </w:rPr>
        <w:t>ny</w:t>
      </w:r>
      <w:r w:rsidR="001040C4">
        <w:rPr>
          <w:rFonts w:ascii="Arial" w:hAnsi="Arial" w:cs="Arial"/>
          <w:sz w:val="24"/>
          <w:szCs w:val="24"/>
        </w:rPr>
        <w:tab/>
      </w:r>
      <w:r>
        <w:rPr>
          <w:rFonts w:ascii="Arial" w:hAnsi="Arial" w:cs="Arial"/>
          <w:sz w:val="24"/>
          <w:szCs w:val="24"/>
        </w:rPr>
        <w:t>portion of a communal land area withdrawn under subsec</w:t>
      </w:r>
      <w:r w:rsidR="00C11AA5">
        <w:rPr>
          <w:rFonts w:ascii="Arial" w:hAnsi="Arial" w:cs="Arial"/>
          <w:sz w:val="24"/>
          <w:szCs w:val="24"/>
        </w:rPr>
        <w:t>tion</w:t>
      </w:r>
      <w:r>
        <w:rPr>
          <w:rFonts w:ascii="Arial" w:hAnsi="Arial" w:cs="Arial"/>
          <w:sz w:val="24"/>
          <w:szCs w:val="24"/>
        </w:rPr>
        <w:t xml:space="preserve"> (1)(c) ceases to be communal land and becomes available for disposal as State-owned land.</w:t>
      </w:r>
      <w:r w:rsidR="00C11AA5">
        <w:rPr>
          <w:rFonts w:ascii="Arial" w:hAnsi="Arial" w:cs="Arial"/>
          <w:sz w:val="24"/>
          <w:szCs w:val="24"/>
        </w:rPr>
        <w:t>’</w:t>
      </w:r>
    </w:p>
    <w:p w14:paraId="26DE5815" w14:textId="77777777" w:rsidR="00752C56" w:rsidRDefault="00752C56" w:rsidP="00752C56">
      <w:pPr>
        <w:pStyle w:val="ListParagraph"/>
        <w:tabs>
          <w:tab w:val="left" w:pos="851"/>
        </w:tabs>
        <w:spacing w:after="0" w:line="480" w:lineRule="auto"/>
        <w:ind w:left="0"/>
        <w:jc w:val="both"/>
        <w:rPr>
          <w:rFonts w:ascii="Arial" w:hAnsi="Arial" w:cs="Arial"/>
          <w:sz w:val="24"/>
          <w:szCs w:val="24"/>
        </w:rPr>
      </w:pPr>
    </w:p>
    <w:p w14:paraId="1346E017" w14:textId="2DD18375" w:rsidR="0081428E" w:rsidRDefault="00752C56"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This being the </w:t>
      </w:r>
      <w:r w:rsidR="00261A02">
        <w:rPr>
          <w:rFonts w:ascii="Arial" w:hAnsi="Arial" w:cs="Arial"/>
          <w:sz w:val="24"/>
          <w:szCs w:val="24"/>
        </w:rPr>
        <w:t>s</w:t>
      </w:r>
      <w:r>
        <w:rPr>
          <w:rFonts w:ascii="Arial" w:hAnsi="Arial" w:cs="Arial"/>
          <w:sz w:val="24"/>
          <w:szCs w:val="24"/>
        </w:rPr>
        <w:t xml:space="preserve">tate of the law, there can be no doubt that </w:t>
      </w:r>
      <w:proofErr w:type="spellStart"/>
      <w:r>
        <w:rPr>
          <w:rFonts w:ascii="Arial" w:hAnsi="Arial" w:cs="Arial"/>
          <w:sz w:val="24"/>
          <w:szCs w:val="24"/>
        </w:rPr>
        <w:t>Omatando</w:t>
      </w:r>
      <w:proofErr w:type="spellEnd"/>
      <w:r>
        <w:rPr>
          <w:rFonts w:ascii="Arial" w:hAnsi="Arial" w:cs="Arial"/>
          <w:sz w:val="24"/>
          <w:szCs w:val="24"/>
        </w:rPr>
        <w:t xml:space="preserve"> area is State-owned land.</w:t>
      </w:r>
    </w:p>
    <w:p w14:paraId="69F020AC" w14:textId="77777777" w:rsidR="0081428E" w:rsidRPr="0081428E" w:rsidRDefault="0081428E" w:rsidP="0081428E">
      <w:pPr>
        <w:pStyle w:val="ListParagraph"/>
        <w:spacing w:after="0" w:line="480" w:lineRule="auto"/>
        <w:jc w:val="both"/>
        <w:rPr>
          <w:rFonts w:ascii="Arial" w:hAnsi="Arial" w:cs="Arial"/>
          <w:sz w:val="24"/>
          <w:szCs w:val="24"/>
        </w:rPr>
      </w:pPr>
    </w:p>
    <w:p w14:paraId="213A3DB0" w14:textId="59ACE75C" w:rsidR="0081428E" w:rsidRDefault="0081428E"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was contended that appellant acquired customary land rights to that portion</w:t>
      </w:r>
      <w:r w:rsidR="001040C4">
        <w:rPr>
          <w:rFonts w:ascii="Arial" w:hAnsi="Arial" w:cs="Arial"/>
          <w:sz w:val="24"/>
          <w:szCs w:val="24"/>
        </w:rPr>
        <w:tab/>
      </w:r>
      <w:r>
        <w:rPr>
          <w:rFonts w:ascii="Arial" w:hAnsi="Arial" w:cs="Arial"/>
          <w:sz w:val="24"/>
          <w:szCs w:val="24"/>
        </w:rPr>
        <w:t xml:space="preserve">of </w:t>
      </w:r>
      <w:r w:rsidR="00F5536C">
        <w:rPr>
          <w:rFonts w:ascii="Arial" w:hAnsi="Arial" w:cs="Arial"/>
          <w:sz w:val="24"/>
          <w:szCs w:val="24"/>
        </w:rPr>
        <w:t xml:space="preserve">the </w:t>
      </w:r>
      <w:r>
        <w:rPr>
          <w:rFonts w:ascii="Arial" w:hAnsi="Arial" w:cs="Arial"/>
          <w:sz w:val="24"/>
          <w:szCs w:val="24"/>
        </w:rPr>
        <w:t xml:space="preserve">land in dispute. Appellant relies for this assertion on a letter of approval for the allocation of land by headman </w:t>
      </w:r>
      <w:proofErr w:type="spellStart"/>
      <w:r>
        <w:rPr>
          <w:rFonts w:ascii="Arial" w:hAnsi="Arial" w:cs="Arial"/>
          <w:sz w:val="24"/>
          <w:szCs w:val="24"/>
        </w:rPr>
        <w:t>Mr</w:t>
      </w:r>
      <w:proofErr w:type="spellEnd"/>
      <w:r>
        <w:rPr>
          <w:rFonts w:ascii="Arial" w:hAnsi="Arial" w:cs="Arial"/>
          <w:sz w:val="24"/>
          <w:szCs w:val="24"/>
        </w:rPr>
        <w:t xml:space="preserve"> Johannes </w:t>
      </w:r>
      <w:proofErr w:type="spellStart"/>
      <w:r>
        <w:rPr>
          <w:rFonts w:ascii="Arial" w:hAnsi="Arial" w:cs="Arial"/>
          <w:sz w:val="24"/>
          <w:szCs w:val="24"/>
        </w:rPr>
        <w:t>Mulongeni</w:t>
      </w:r>
      <w:proofErr w:type="spellEnd"/>
      <w:r>
        <w:rPr>
          <w:rFonts w:ascii="Arial" w:hAnsi="Arial" w:cs="Arial"/>
          <w:sz w:val="24"/>
          <w:szCs w:val="24"/>
        </w:rPr>
        <w:t>. The difficulty with this</w:t>
      </w:r>
      <w:r w:rsidR="00F135A9">
        <w:rPr>
          <w:rFonts w:ascii="Arial" w:hAnsi="Arial" w:cs="Arial"/>
          <w:sz w:val="24"/>
          <w:szCs w:val="24"/>
        </w:rPr>
        <w:t xml:space="preserve"> argument is that s 20 of the C</w:t>
      </w:r>
      <w:r>
        <w:rPr>
          <w:rFonts w:ascii="Arial" w:hAnsi="Arial" w:cs="Arial"/>
          <w:sz w:val="24"/>
          <w:szCs w:val="24"/>
        </w:rPr>
        <w:t xml:space="preserve">LRA vests the power to allocate and cancel customary land rights in the </w:t>
      </w:r>
      <w:r w:rsidR="00F135A9">
        <w:rPr>
          <w:rFonts w:ascii="Arial" w:hAnsi="Arial" w:cs="Arial"/>
          <w:sz w:val="24"/>
          <w:szCs w:val="24"/>
        </w:rPr>
        <w:t>C</w:t>
      </w:r>
      <w:r>
        <w:rPr>
          <w:rFonts w:ascii="Arial" w:hAnsi="Arial" w:cs="Arial"/>
          <w:sz w:val="24"/>
          <w:szCs w:val="24"/>
        </w:rPr>
        <w:t>hief of the traditional community, or where he so determines, in the Traditional Authority of that traditional community.</w:t>
      </w:r>
    </w:p>
    <w:p w14:paraId="5EF773C3" w14:textId="77777777" w:rsidR="0081428E" w:rsidRPr="0081428E" w:rsidRDefault="0081428E" w:rsidP="0081428E">
      <w:pPr>
        <w:pStyle w:val="ListParagraph"/>
        <w:spacing w:after="0" w:line="480" w:lineRule="auto"/>
        <w:jc w:val="both"/>
        <w:rPr>
          <w:rFonts w:ascii="Arial" w:hAnsi="Arial" w:cs="Arial"/>
          <w:sz w:val="24"/>
          <w:szCs w:val="24"/>
        </w:rPr>
      </w:pPr>
    </w:p>
    <w:p w14:paraId="772E53A3" w14:textId="0B29AF5E" w:rsidR="0081428E" w:rsidRDefault="0081428E"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There </w:t>
      </w:r>
      <w:r w:rsidR="007E3823">
        <w:rPr>
          <w:rFonts w:ascii="Arial" w:hAnsi="Arial" w:cs="Arial"/>
          <w:sz w:val="24"/>
          <w:szCs w:val="24"/>
        </w:rPr>
        <w:t>i</w:t>
      </w:r>
      <w:r>
        <w:rPr>
          <w:rFonts w:ascii="Arial" w:hAnsi="Arial" w:cs="Arial"/>
          <w:sz w:val="24"/>
          <w:szCs w:val="24"/>
        </w:rPr>
        <w:t>s no</w:t>
      </w:r>
      <w:r w:rsidR="00975F37">
        <w:rPr>
          <w:rFonts w:ascii="Arial" w:hAnsi="Arial" w:cs="Arial"/>
          <w:sz w:val="24"/>
          <w:szCs w:val="24"/>
        </w:rPr>
        <w:t xml:space="preserve"> evidence</w:t>
      </w:r>
      <w:r>
        <w:rPr>
          <w:rFonts w:ascii="Arial" w:hAnsi="Arial" w:cs="Arial"/>
          <w:sz w:val="24"/>
          <w:szCs w:val="24"/>
        </w:rPr>
        <w:t xml:space="preserve"> before us that headman </w:t>
      </w:r>
      <w:proofErr w:type="spellStart"/>
      <w:r>
        <w:rPr>
          <w:rFonts w:ascii="Arial" w:hAnsi="Arial" w:cs="Arial"/>
          <w:sz w:val="24"/>
          <w:szCs w:val="24"/>
        </w:rPr>
        <w:t>Mulongeni</w:t>
      </w:r>
      <w:proofErr w:type="spellEnd"/>
      <w:r>
        <w:rPr>
          <w:rFonts w:ascii="Arial" w:hAnsi="Arial" w:cs="Arial"/>
          <w:sz w:val="24"/>
          <w:szCs w:val="24"/>
        </w:rPr>
        <w:t xml:space="preserve"> had authority to allocate land. Even if we were to accept that he had authority to allocate land by virtue of the definition of Traditional Authority which means ‘a Traditional Authority of which the traditional leaders have been </w:t>
      </w:r>
      <w:proofErr w:type="spellStart"/>
      <w:r>
        <w:rPr>
          <w:rFonts w:ascii="Arial" w:hAnsi="Arial" w:cs="Arial"/>
          <w:sz w:val="24"/>
          <w:szCs w:val="24"/>
        </w:rPr>
        <w:t>recognised</w:t>
      </w:r>
      <w:proofErr w:type="spellEnd"/>
      <w:r>
        <w:rPr>
          <w:rFonts w:ascii="Arial" w:hAnsi="Arial" w:cs="Arial"/>
          <w:sz w:val="24"/>
          <w:szCs w:val="24"/>
        </w:rPr>
        <w:t xml:space="preserve"> under the Traditional Authorities Act, 2000’, appellant’s argument on that score still has some obstacles in that s 24(1) provides that ‘any allocation of a customary land right made by a </w:t>
      </w:r>
      <w:r w:rsidR="00F135A9">
        <w:rPr>
          <w:rFonts w:ascii="Arial" w:hAnsi="Arial" w:cs="Arial"/>
          <w:sz w:val="24"/>
          <w:szCs w:val="24"/>
        </w:rPr>
        <w:t>C</w:t>
      </w:r>
      <w:r>
        <w:rPr>
          <w:rFonts w:ascii="Arial" w:hAnsi="Arial" w:cs="Arial"/>
          <w:sz w:val="24"/>
          <w:szCs w:val="24"/>
        </w:rPr>
        <w:t>hief of a traditional authority under sec</w:t>
      </w:r>
      <w:r w:rsidR="00261A02">
        <w:rPr>
          <w:rFonts w:ascii="Arial" w:hAnsi="Arial" w:cs="Arial"/>
          <w:sz w:val="24"/>
          <w:szCs w:val="24"/>
        </w:rPr>
        <w:t>tion</w:t>
      </w:r>
      <w:r>
        <w:rPr>
          <w:rFonts w:ascii="Arial" w:hAnsi="Arial" w:cs="Arial"/>
          <w:sz w:val="24"/>
          <w:szCs w:val="24"/>
        </w:rPr>
        <w:t xml:space="preserve"> 22 has no legal effect unless the allocation is ratified by the relevant board in accordance with the provisions of this sec</w:t>
      </w:r>
      <w:r w:rsidR="00261A02">
        <w:rPr>
          <w:rFonts w:ascii="Arial" w:hAnsi="Arial" w:cs="Arial"/>
          <w:sz w:val="24"/>
          <w:szCs w:val="24"/>
        </w:rPr>
        <w:t>tion</w:t>
      </w:r>
      <w:r w:rsidR="00F135A9">
        <w:rPr>
          <w:rFonts w:ascii="Arial" w:hAnsi="Arial" w:cs="Arial"/>
          <w:sz w:val="24"/>
          <w:szCs w:val="24"/>
        </w:rPr>
        <w:t>.</w:t>
      </w:r>
      <w:r>
        <w:rPr>
          <w:rFonts w:ascii="Arial" w:hAnsi="Arial" w:cs="Arial"/>
          <w:sz w:val="24"/>
          <w:szCs w:val="24"/>
        </w:rPr>
        <w:t>’</w:t>
      </w:r>
      <w:r w:rsidR="001040C4">
        <w:rPr>
          <w:rFonts w:ascii="Arial" w:hAnsi="Arial" w:cs="Arial"/>
          <w:sz w:val="24"/>
          <w:szCs w:val="24"/>
        </w:rPr>
        <w:tab/>
      </w:r>
    </w:p>
    <w:p w14:paraId="39DCFACB" w14:textId="77777777" w:rsidR="0081428E" w:rsidRPr="0081428E" w:rsidRDefault="0081428E" w:rsidP="0081428E">
      <w:pPr>
        <w:pStyle w:val="ListParagraph"/>
        <w:spacing w:after="0" w:line="480" w:lineRule="auto"/>
        <w:jc w:val="both"/>
        <w:rPr>
          <w:rFonts w:ascii="Arial" w:hAnsi="Arial" w:cs="Arial"/>
          <w:sz w:val="24"/>
          <w:szCs w:val="24"/>
        </w:rPr>
      </w:pPr>
    </w:p>
    <w:p w14:paraId="13628241" w14:textId="7BE9DBA3" w:rsidR="00E12A1B" w:rsidRDefault="0081428E"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No such ratification was made available to the court. This follows necessarily that appellant has no prospects of success on the merits of this case and condonation should be refused.</w:t>
      </w:r>
    </w:p>
    <w:p w14:paraId="718FA3C7" w14:textId="77777777" w:rsidR="008F6FDC" w:rsidRPr="008F6FDC" w:rsidRDefault="008F6FDC" w:rsidP="00FE4061">
      <w:pPr>
        <w:pStyle w:val="ListParagraph"/>
        <w:spacing w:after="0" w:line="480" w:lineRule="auto"/>
        <w:jc w:val="both"/>
        <w:rPr>
          <w:rFonts w:ascii="Arial" w:hAnsi="Arial" w:cs="Arial"/>
          <w:sz w:val="24"/>
          <w:szCs w:val="24"/>
        </w:rPr>
      </w:pPr>
    </w:p>
    <w:p w14:paraId="15383ABA" w14:textId="5ED14BE9" w:rsidR="008F6FDC" w:rsidRDefault="008F6FD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result I make the following order</w:t>
      </w:r>
      <w:r w:rsidR="00A77937">
        <w:rPr>
          <w:rFonts w:ascii="Arial" w:hAnsi="Arial" w:cs="Arial"/>
          <w:sz w:val="24"/>
          <w:szCs w:val="24"/>
        </w:rPr>
        <w:t>:</w:t>
      </w:r>
    </w:p>
    <w:p w14:paraId="6C727EF3" w14:textId="77777777" w:rsidR="00B21290" w:rsidRPr="00B21290" w:rsidRDefault="00B21290" w:rsidP="00FE4061">
      <w:pPr>
        <w:pStyle w:val="ListParagraph"/>
        <w:spacing w:after="0" w:line="480" w:lineRule="auto"/>
        <w:jc w:val="both"/>
        <w:rPr>
          <w:rFonts w:ascii="Arial" w:hAnsi="Arial" w:cs="Arial"/>
          <w:sz w:val="24"/>
          <w:szCs w:val="24"/>
        </w:rPr>
      </w:pPr>
    </w:p>
    <w:p w14:paraId="702D8F07" w14:textId="33E3A662" w:rsidR="00B21290" w:rsidRDefault="00685B95" w:rsidP="00B21290">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Condonation is refused with costs.</w:t>
      </w:r>
    </w:p>
    <w:p w14:paraId="7EDC6CE9" w14:textId="77777777" w:rsidR="00B21290" w:rsidRDefault="00B21290" w:rsidP="00FE4061">
      <w:pPr>
        <w:pStyle w:val="ListParagraph"/>
        <w:tabs>
          <w:tab w:val="left" w:pos="851"/>
        </w:tabs>
        <w:spacing w:after="0" w:line="480" w:lineRule="auto"/>
        <w:ind w:left="851"/>
        <w:jc w:val="both"/>
        <w:rPr>
          <w:rFonts w:ascii="Arial" w:hAnsi="Arial" w:cs="Arial"/>
          <w:sz w:val="24"/>
          <w:szCs w:val="24"/>
        </w:rPr>
      </w:pPr>
    </w:p>
    <w:p w14:paraId="01E49D3A" w14:textId="3F72C815" w:rsidR="00A9567F" w:rsidRDefault="00685B95" w:rsidP="00DF4FC1">
      <w:pPr>
        <w:pStyle w:val="ListParagraph"/>
        <w:numPr>
          <w:ilvl w:val="0"/>
          <w:numId w:val="26"/>
        </w:numPr>
        <w:tabs>
          <w:tab w:val="left" w:pos="1418"/>
        </w:tabs>
        <w:spacing w:after="0" w:line="480" w:lineRule="auto"/>
        <w:ind w:left="1560" w:hanging="709"/>
        <w:jc w:val="both"/>
        <w:rPr>
          <w:rFonts w:ascii="Arial" w:hAnsi="Arial" w:cs="Arial"/>
          <w:sz w:val="24"/>
          <w:szCs w:val="24"/>
        </w:rPr>
      </w:pPr>
      <w:r>
        <w:rPr>
          <w:rFonts w:ascii="Arial" w:hAnsi="Arial" w:cs="Arial"/>
          <w:sz w:val="24"/>
          <w:szCs w:val="24"/>
        </w:rPr>
        <w:t>The matter is struck from the roll.</w:t>
      </w:r>
    </w:p>
    <w:p w14:paraId="50238FEB" w14:textId="77777777" w:rsidR="0088573F" w:rsidRDefault="0088573F" w:rsidP="007D275A">
      <w:pPr>
        <w:spacing w:after="0" w:line="240" w:lineRule="auto"/>
        <w:jc w:val="both"/>
        <w:rPr>
          <w:rFonts w:ascii="Arial" w:hAnsi="Arial" w:cs="Arial"/>
          <w:sz w:val="24"/>
          <w:szCs w:val="24"/>
        </w:rPr>
      </w:pPr>
    </w:p>
    <w:p w14:paraId="3172963C" w14:textId="77777777" w:rsidR="00685B95" w:rsidRDefault="00685B95" w:rsidP="007D275A">
      <w:pPr>
        <w:spacing w:after="0" w:line="240" w:lineRule="auto"/>
        <w:jc w:val="both"/>
        <w:rPr>
          <w:rFonts w:ascii="Arial" w:hAnsi="Arial" w:cs="Arial"/>
          <w:sz w:val="24"/>
          <w:szCs w:val="24"/>
        </w:rPr>
      </w:pPr>
    </w:p>
    <w:p w14:paraId="0D32F50B" w14:textId="77777777" w:rsidR="00DF4FC1" w:rsidRDefault="00DF4FC1" w:rsidP="007D275A">
      <w:pPr>
        <w:spacing w:after="0" w:line="240" w:lineRule="auto"/>
        <w:jc w:val="both"/>
        <w:rPr>
          <w:rFonts w:ascii="Arial" w:hAnsi="Arial" w:cs="Arial"/>
          <w:sz w:val="24"/>
          <w:szCs w:val="24"/>
        </w:rPr>
      </w:pPr>
    </w:p>
    <w:p w14:paraId="1A03EF07" w14:textId="77777777" w:rsidR="00A62583" w:rsidRDefault="00A62583" w:rsidP="007D275A">
      <w:pPr>
        <w:spacing w:after="0" w:line="240" w:lineRule="auto"/>
        <w:jc w:val="both"/>
        <w:rPr>
          <w:rFonts w:ascii="Arial" w:hAnsi="Arial" w:cs="Arial"/>
          <w:sz w:val="24"/>
          <w:szCs w:val="24"/>
        </w:rPr>
      </w:pPr>
    </w:p>
    <w:p w14:paraId="27A371F3" w14:textId="77777777" w:rsidR="000F130E" w:rsidRDefault="000F130E"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4F66136C" w14:textId="77777777" w:rsidR="00A62583" w:rsidRDefault="00A62583" w:rsidP="00D36262">
      <w:pPr>
        <w:spacing w:after="0" w:line="240" w:lineRule="auto"/>
        <w:jc w:val="both"/>
        <w:rPr>
          <w:rFonts w:ascii="Arial" w:hAnsi="Arial" w:cs="Arial"/>
          <w:sz w:val="24"/>
          <w:szCs w:val="24"/>
        </w:rPr>
      </w:pPr>
    </w:p>
    <w:p w14:paraId="674841B0" w14:textId="77777777" w:rsidR="00B25CE7" w:rsidRDefault="00B25CE7"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0322F8DD" w:rsidR="00B77F9B" w:rsidRDefault="00E320D1" w:rsidP="00D36262">
      <w:pPr>
        <w:spacing w:after="0" w:line="240" w:lineRule="auto"/>
        <w:jc w:val="both"/>
        <w:rPr>
          <w:rFonts w:ascii="Arial" w:hAnsi="Arial" w:cs="Arial"/>
          <w:b/>
          <w:sz w:val="24"/>
          <w:szCs w:val="24"/>
        </w:rPr>
      </w:pPr>
      <w:r>
        <w:rPr>
          <w:rFonts w:ascii="Arial" w:hAnsi="Arial" w:cs="Arial"/>
          <w:b/>
          <w:sz w:val="24"/>
          <w:szCs w:val="24"/>
        </w:rPr>
        <w:t>MOKGORO AJA</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65FB2AAC" w14:textId="77777777" w:rsidR="00A43E98" w:rsidRDefault="00A43E98" w:rsidP="00A43E98">
      <w:pPr>
        <w:spacing w:after="0" w:line="240" w:lineRule="auto"/>
        <w:jc w:val="both"/>
        <w:rPr>
          <w:rFonts w:ascii="Arial" w:hAnsi="Arial" w:cs="Arial"/>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13FA5603" w14:textId="77777777" w:rsidR="00685B95" w:rsidRDefault="00685B95"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5EE92F32" w:rsidR="00A43E98" w:rsidRDefault="00E320D1" w:rsidP="00A43E98">
      <w:pPr>
        <w:spacing w:after="0" w:line="240" w:lineRule="auto"/>
        <w:jc w:val="both"/>
        <w:rPr>
          <w:rFonts w:ascii="Arial" w:hAnsi="Arial" w:cs="Arial"/>
          <w:b/>
          <w:sz w:val="24"/>
          <w:szCs w:val="24"/>
        </w:rPr>
      </w:pPr>
      <w:r>
        <w:rPr>
          <w:rFonts w:ascii="Arial" w:hAnsi="Arial" w:cs="Arial"/>
          <w:b/>
          <w:sz w:val="24"/>
          <w:szCs w:val="24"/>
        </w:rPr>
        <w:t>NKABINDE</w:t>
      </w:r>
      <w:r w:rsidR="00F135A9">
        <w:rPr>
          <w:rFonts w:ascii="Arial" w:hAnsi="Arial" w:cs="Arial"/>
          <w:b/>
          <w:sz w:val="24"/>
          <w:szCs w:val="24"/>
        </w:rPr>
        <w:t xml:space="preserve"> AJA</w:t>
      </w:r>
    </w:p>
    <w:p w14:paraId="057D39D5" w14:textId="77777777" w:rsidR="00A43E98" w:rsidRDefault="00A43E98" w:rsidP="00A43E98">
      <w:pPr>
        <w:spacing w:after="0" w:line="240" w:lineRule="auto"/>
        <w:jc w:val="both"/>
        <w:rPr>
          <w:rFonts w:ascii="Arial" w:hAnsi="Arial" w:cs="Arial"/>
          <w:b/>
          <w:sz w:val="24"/>
          <w:szCs w:val="24"/>
        </w:rPr>
      </w:pPr>
    </w:p>
    <w:p w14:paraId="30206623" w14:textId="77777777" w:rsidR="00A43E98" w:rsidRDefault="00A43E98" w:rsidP="00A43E98">
      <w:pPr>
        <w:spacing w:after="0" w:line="240" w:lineRule="auto"/>
        <w:jc w:val="both"/>
        <w:rPr>
          <w:rFonts w:ascii="Arial" w:hAnsi="Arial" w:cs="Arial"/>
          <w:b/>
          <w:sz w:val="24"/>
          <w:szCs w:val="24"/>
        </w:rPr>
      </w:pPr>
    </w:p>
    <w:p w14:paraId="29B59CAA" w14:textId="77777777" w:rsidR="007428E7" w:rsidRDefault="007428E7" w:rsidP="00A43E98">
      <w:pPr>
        <w:spacing w:after="0" w:line="240" w:lineRule="auto"/>
        <w:jc w:val="both"/>
        <w:rPr>
          <w:rFonts w:ascii="Arial" w:hAnsi="Arial" w:cs="Arial"/>
          <w:b/>
          <w:sz w:val="24"/>
          <w:szCs w:val="24"/>
        </w:rPr>
      </w:pPr>
    </w:p>
    <w:p w14:paraId="0306C0AA" w14:textId="77777777" w:rsidR="00261A02" w:rsidRDefault="00261A02" w:rsidP="00A43E98">
      <w:pPr>
        <w:spacing w:after="0" w:line="240" w:lineRule="auto"/>
        <w:jc w:val="both"/>
        <w:rPr>
          <w:rFonts w:ascii="Arial" w:hAnsi="Arial" w:cs="Arial"/>
          <w:b/>
          <w:sz w:val="24"/>
          <w:szCs w:val="24"/>
        </w:rPr>
      </w:pPr>
    </w:p>
    <w:p w14:paraId="3519FDF2" w14:textId="77777777" w:rsidR="00261A02" w:rsidRDefault="00261A02" w:rsidP="00A43E98">
      <w:pPr>
        <w:spacing w:after="0" w:line="240" w:lineRule="auto"/>
        <w:jc w:val="both"/>
        <w:rPr>
          <w:rFonts w:ascii="Arial" w:hAnsi="Arial" w:cs="Arial"/>
          <w:b/>
          <w:sz w:val="24"/>
          <w:szCs w:val="24"/>
        </w:rPr>
      </w:pPr>
    </w:p>
    <w:p w14:paraId="412FEBA2" w14:textId="77777777" w:rsidR="00261A02" w:rsidRDefault="00261A02" w:rsidP="00A43E98">
      <w:pPr>
        <w:spacing w:after="0" w:line="240" w:lineRule="auto"/>
        <w:jc w:val="both"/>
        <w:rPr>
          <w:rFonts w:ascii="Arial" w:hAnsi="Arial" w:cs="Arial"/>
          <w:b/>
          <w:sz w:val="24"/>
          <w:szCs w:val="24"/>
        </w:rPr>
      </w:pPr>
    </w:p>
    <w:p w14:paraId="666F719A" w14:textId="77777777" w:rsidR="00261A02" w:rsidRDefault="00261A02" w:rsidP="00A43E98">
      <w:pPr>
        <w:spacing w:after="0" w:line="240" w:lineRule="auto"/>
        <w:jc w:val="both"/>
        <w:rPr>
          <w:rFonts w:ascii="Arial" w:hAnsi="Arial" w:cs="Arial"/>
          <w:b/>
          <w:sz w:val="24"/>
          <w:szCs w:val="24"/>
        </w:rPr>
      </w:pPr>
    </w:p>
    <w:p w14:paraId="263D9BD5" w14:textId="77777777" w:rsidR="00261A02" w:rsidRDefault="00261A02" w:rsidP="00A43E98">
      <w:pPr>
        <w:spacing w:after="0" w:line="240" w:lineRule="auto"/>
        <w:jc w:val="both"/>
        <w:rPr>
          <w:rFonts w:ascii="Arial" w:hAnsi="Arial" w:cs="Arial"/>
          <w:b/>
          <w:sz w:val="24"/>
          <w:szCs w:val="24"/>
        </w:rPr>
      </w:pPr>
    </w:p>
    <w:p w14:paraId="7A3199A7" w14:textId="77777777" w:rsidR="009F12F3" w:rsidRDefault="009F12F3" w:rsidP="00A43E98">
      <w:pPr>
        <w:spacing w:after="0" w:line="240" w:lineRule="auto"/>
        <w:jc w:val="both"/>
        <w:rPr>
          <w:rFonts w:ascii="Arial" w:hAnsi="Arial" w:cs="Arial"/>
          <w:b/>
          <w:sz w:val="24"/>
          <w:szCs w:val="24"/>
        </w:rPr>
      </w:pPr>
      <w:bookmarkStart w:id="0" w:name="_GoBack"/>
      <w:bookmarkEnd w:id="0"/>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3337A4ED" w:rsidR="00B4276E" w:rsidRPr="00500CF6" w:rsidRDefault="00026E7F" w:rsidP="00685B95">
            <w:pPr>
              <w:spacing w:after="0" w:line="480" w:lineRule="auto"/>
              <w:rPr>
                <w:rFonts w:ascii="Arial" w:hAnsi="Arial" w:cs="Arial"/>
                <w:sz w:val="24"/>
                <w:szCs w:val="24"/>
              </w:rPr>
            </w:pPr>
            <w:r>
              <w:rPr>
                <w:rFonts w:ascii="Arial" w:hAnsi="Arial" w:cs="Arial"/>
                <w:sz w:val="24"/>
                <w:szCs w:val="24"/>
              </w:rPr>
              <w:t>T</w:t>
            </w:r>
            <w:r w:rsidR="007179FA">
              <w:rPr>
                <w:rFonts w:ascii="Arial" w:hAnsi="Arial" w:cs="Arial"/>
                <w:sz w:val="24"/>
                <w:szCs w:val="24"/>
              </w:rPr>
              <w:t xml:space="preserve"> </w:t>
            </w:r>
            <w:proofErr w:type="spellStart"/>
            <w:r w:rsidR="00685B95">
              <w:rPr>
                <w:rFonts w:ascii="Arial" w:hAnsi="Arial" w:cs="Arial"/>
                <w:sz w:val="24"/>
                <w:szCs w:val="24"/>
              </w:rPr>
              <w:t>Shailemo</w:t>
            </w:r>
            <w:proofErr w:type="spellEnd"/>
            <w:r w:rsidR="007179FA">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153500F9" w14:textId="3B87EF93" w:rsidR="00026E7F" w:rsidRDefault="007E3823" w:rsidP="00026E7F">
            <w:pPr>
              <w:spacing w:after="0" w:line="480" w:lineRule="auto"/>
              <w:ind w:right="-818"/>
              <w:rPr>
                <w:rFonts w:ascii="Arial" w:hAnsi="Arial" w:cs="Arial"/>
                <w:sz w:val="24"/>
                <w:szCs w:val="24"/>
              </w:rPr>
            </w:pPr>
            <w:r>
              <w:rPr>
                <w:rFonts w:ascii="Arial" w:hAnsi="Arial" w:cs="Arial"/>
                <w:sz w:val="24"/>
                <w:szCs w:val="24"/>
              </w:rPr>
              <w:t>o</w:t>
            </w:r>
            <w:r w:rsidR="00F135A9">
              <w:rPr>
                <w:rFonts w:ascii="Arial" w:hAnsi="Arial" w:cs="Arial"/>
                <w:sz w:val="24"/>
                <w:szCs w:val="24"/>
              </w:rPr>
              <w:t>f</w:t>
            </w:r>
            <w:r w:rsidR="00685B95">
              <w:rPr>
                <w:rFonts w:ascii="Arial" w:hAnsi="Arial" w:cs="Arial"/>
                <w:sz w:val="24"/>
                <w:szCs w:val="24"/>
              </w:rPr>
              <w:t xml:space="preserve"> </w:t>
            </w:r>
            <w:proofErr w:type="spellStart"/>
            <w:r w:rsidR="00685B95">
              <w:rPr>
                <w:rFonts w:ascii="Arial" w:hAnsi="Arial" w:cs="Arial"/>
                <w:sz w:val="24"/>
                <w:szCs w:val="24"/>
              </w:rPr>
              <w:t>Shailemo</w:t>
            </w:r>
            <w:proofErr w:type="spellEnd"/>
            <w:r w:rsidR="00685B95">
              <w:rPr>
                <w:rFonts w:ascii="Arial" w:hAnsi="Arial" w:cs="Arial"/>
                <w:sz w:val="24"/>
                <w:szCs w:val="24"/>
              </w:rPr>
              <w:t xml:space="preserve"> &amp; Associates</w:t>
            </w:r>
          </w:p>
          <w:p w14:paraId="3E7F42E3" w14:textId="737D1011" w:rsidR="00B4276E" w:rsidRPr="00500CF6" w:rsidRDefault="00685B95" w:rsidP="00685B95">
            <w:pPr>
              <w:spacing w:after="0" w:line="480" w:lineRule="auto"/>
              <w:ind w:right="-818"/>
              <w:rPr>
                <w:rFonts w:ascii="Arial" w:hAnsi="Arial" w:cs="Arial"/>
                <w:sz w:val="24"/>
                <w:szCs w:val="24"/>
              </w:rPr>
            </w:pPr>
            <w:r>
              <w:rPr>
                <w:rFonts w:ascii="Arial" w:hAnsi="Arial" w:cs="Arial"/>
                <w:sz w:val="24"/>
                <w:szCs w:val="24"/>
              </w:rPr>
              <w:t xml:space="preserve">c/o </w:t>
            </w:r>
            <w:proofErr w:type="spellStart"/>
            <w:r>
              <w:rPr>
                <w:rFonts w:ascii="Arial" w:hAnsi="Arial" w:cs="Arial"/>
                <w:sz w:val="24"/>
                <w:szCs w:val="24"/>
              </w:rPr>
              <w:t>Sisa</w:t>
            </w:r>
            <w:proofErr w:type="spellEnd"/>
            <w:r>
              <w:rPr>
                <w:rFonts w:ascii="Arial" w:hAnsi="Arial" w:cs="Arial"/>
                <w:sz w:val="24"/>
                <w:szCs w:val="24"/>
              </w:rPr>
              <w:t xml:space="preserve"> </w:t>
            </w:r>
            <w:proofErr w:type="spellStart"/>
            <w:r>
              <w:rPr>
                <w:rFonts w:ascii="Arial" w:hAnsi="Arial" w:cs="Arial"/>
                <w:sz w:val="24"/>
                <w:szCs w:val="24"/>
              </w:rPr>
              <w:t>Namandje</w:t>
            </w:r>
            <w:proofErr w:type="spellEnd"/>
            <w:r>
              <w:rPr>
                <w:rFonts w:ascii="Arial" w:hAnsi="Arial" w:cs="Arial"/>
                <w:sz w:val="24"/>
                <w:szCs w:val="24"/>
              </w:rPr>
              <w:t xml:space="preserve"> &amp; Co</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77777777"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5D34DCD3" w:rsidR="000F360F" w:rsidRPr="00500CF6" w:rsidRDefault="00685B95" w:rsidP="00685B95">
            <w:pPr>
              <w:spacing w:after="0" w:line="480" w:lineRule="auto"/>
              <w:rPr>
                <w:rFonts w:ascii="Arial" w:hAnsi="Arial" w:cs="Arial"/>
                <w:sz w:val="24"/>
                <w:szCs w:val="24"/>
              </w:rPr>
            </w:pPr>
            <w:r>
              <w:rPr>
                <w:rFonts w:ascii="Arial" w:hAnsi="Arial" w:cs="Arial"/>
                <w:sz w:val="24"/>
                <w:szCs w:val="24"/>
              </w:rPr>
              <w:t>S Miller</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0EA5FC94" w:rsidR="00573B8D" w:rsidRPr="00500CF6" w:rsidRDefault="007E3823" w:rsidP="00685B95">
            <w:pPr>
              <w:spacing w:after="0" w:line="480" w:lineRule="auto"/>
              <w:rPr>
                <w:rFonts w:ascii="Arial" w:hAnsi="Arial" w:cs="Arial"/>
                <w:sz w:val="24"/>
                <w:szCs w:val="24"/>
              </w:rPr>
            </w:pPr>
            <w:r>
              <w:rPr>
                <w:rFonts w:ascii="Arial" w:hAnsi="Arial" w:cs="Arial"/>
                <w:sz w:val="24"/>
                <w:szCs w:val="24"/>
              </w:rPr>
              <w:t>o</w:t>
            </w:r>
            <w:r w:rsidR="00F135A9">
              <w:rPr>
                <w:rFonts w:ascii="Arial" w:hAnsi="Arial" w:cs="Arial"/>
                <w:sz w:val="24"/>
                <w:szCs w:val="24"/>
              </w:rPr>
              <w:t xml:space="preserve">f </w:t>
            </w:r>
            <w:r w:rsidR="00685B95">
              <w:rPr>
                <w:rFonts w:ascii="Arial" w:hAnsi="Arial" w:cs="Arial"/>
                <w:sz w:val="24"/>
                <w:szCs w:val="24"/>
              </w:rPr>
              <w:t>Shikongo Law Chambers</w:t>
            </w:r>
            <w:r w:rsidR="00B56278">
              <w:rPr>
                <w:rFonts w:ascii="Arial" w:hAnsi="Arial" w:cs="Arial"/>
                <w:sz w:val="24"/>
                <w:szCs w:val="24"/>
              </w:rPr>
              <w:t>, Windhoek</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E4B9" w14:textId="77777777" w:rsidR="001D3928" w:rsidRDefault="001D3928" w:rsidP="00F74879">
      <w:pPr>
        <w:spacing w:after="0" w:line="240" w:lineRule="auto"/>
      </w:pPr>
      <w:r>
        <w:separator/>
      </w:r>
    </w:p>
  </w:endnote>
  <w:endnote w:type="continuationSeparator" w:id="0">
    <w:p w14:paraId="536E101B" w14:textId="77777777" w:rsidR="001D3928" w:rsidRDefault="001D3928"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B52A" w14:textId="77777777" w:rsidR="001D3928" w:rsidRDefault="001D3928" w:rsidP="00F74879">
      <w:pPr>
        <w:spacing w:after="0" w:line="240" w:lineRule="auto"/>
      </w:pPr>
      <w:r>
        <w:separator/>
      </w:r>
    </w:p>
  </w:footnote>
  <w:footnote w:type="continuationSeparator" w:id="0">
    <w:p w14:paraId="794ECF0C" w14:textId="77777777" w:rsidR="001D3928" w:rsidRDefault="001D3928" w:rsidP="00F74879">
      <w:pPr>
        <w:spacing w:after="0" w:line="240" w:lineRule="auto"/>
      </w:pPr>
      <w:r>
        <w:continuationSeparator/>
      </w:r>
    </w:p>
  </w:footnote>
  <w:footnote w:id="1">
    <w:p w14:paraId="5E708780" w14:textId="1BD44174" w:rsidR="00D63615" w:rsidRPr="009F12F3" w:rsidRDefault="00D63615" w:rsidP="00DD5694">
      <w:pPr>
        <w:pStyle w:val="FootnoteText"/>
        <w:jc w:val="both"/>
        <w:rPr>
          <w:rFonts w:ascii="Arial" w:hAnsi="Arial" w:cs="Arial"/>
        </w:rPr>
      </w:pPr>
      <w:r w:rsidRPr="009F12F3">
        <w:rPr>
          <w:rStyle w:val="FootnoteReference"/>
          <w:rFonts w:ascii="Arial" w:hAnsi="Arial" w:cs="Arial"/>
        </w:rPr>
        <w:footnoteRef/>
      </w:r>
      <w:r w:rsidRPr="009F12F3">
        <w:rPr>
          <w:rFonts w:ascii="Arial" w:hAnsi="Arial" w:cs="Arial"/>
        </w:rPr>
        <w:t xml:space="preserve"> Power to allocate and cancel </w:t>
      </w:r>
      <w:r w:rsidR="00FC0A16" w:rsidRPr="009F12F3">
        <w:rPr>
          <w:rFonts w:ascii="Arial" w:hAnsi="Arial" w:cs="Arial"/>
        </w:rPr>
        <w:t>c</w:t>
      </w:r>
      <w:r w:rsidRPr="009F12F3">
        <w:rPr>
          <w:rFonts w:ascii="Arial" w:hAnsi="Arial" w:cs="Arial"/>
        </w:rPr>
        <w:t xml:space="preserve">ustomary </w:t>
      </w:r>
      <w:r w:rsidR="00FC0A16" w:rsidRPr="009F12F3">
        <w:rPr>
          <w:rFonts w:ascii="Arial" w:hAnsi="Arial" w:cs="Arial"/>
        </w:rPr>
        <w:t>land r</w:t>
      </w:r>
      <w:r w:rsidRPr="009F12F3">
        <w:rPr>
          <w:rFonts w:ascii="Arial" w:hAnsi="Arial" w:cs="Arial"/>
        </w:rPr>
        <w:t>ights</w:t>
      </w:r>
      <w:r w:rsidR="009F12F3" w:rsidRPr="009F12F3">
        <w:rPr>
          <w:rFonts w:ascii="Arial" w:hAnsi="Arial" w:cs="Arial"/>
        </w:rPr>
        <w:t>.</w:t>
      </w:r>
    </w:p>
    <w:p w14:paraId="6DEBC311" w14:textId="7BD278E2" w:rsidR="00D63615" w:rsidRDefault="00D63615" w:rsidP="00DD5694">
      <w:pPr>
        <w:pStyle w:val="FootnoteText"/>
        <w:jc w:val="both"/>
        <w:rPr>
          <w:rFonts w:ascii="Arial" w:hAnsi="Arial" w:cs="Arial"/>
        </w:rPr>
      </w:pPr>
      <w:r>
        <w:rPr>
          <w:rFonts w:ascii="Arial" w:hAnsi="Arial" w:cs="Arial"/>
        </w:rPr>
        <w:t xml:space="preserve">20. Subject to the provisions of the Act, the primary power to allocate or cancel any customary land right in respect of any portion of land in the communal area of a traditional community </w:t>
      </w:r>
      <w:r w:rsidR="00FC0A16">
        <w:rPr>
          <w:rFonts w:ascii="Arial" w:hAnsi="Arial" w:cs="Arial"/>
        </w:rPr>
        <w:t>v</w:t>
      </w:r>
      <w:r>
        <w:rPr>
          <w:rFonts w:ascii="Arial" w:hAnsi="Arial" w:cs="Arial"/>
        </w:rPr>
        <w:t>ests –</w:t>
      </w:r>
    </w:p>
    <w:p w14:paraId="44F23E14" w14:textId="05A5649F" w:rsidR="00D63615" w:rsidRDefault="00D63615" w:rsidP="00DD5694">
      <w:pPr>
        <w:pStyle w:val="FootnoteText"/>
        <w:jc w:val="both"/>
        <w:rPr>
          <w:rFonts w:ascii="Arial" w:hAnsi="Arial" w:cs="Arial"/>
        </w:rPr>
      </w:pPr>
      <w:r>
        <w:rPr>
          <w:rFonts w:ascii="Arial" w:hAnsi="Arial" w:cs="Arial"/>
        </w:rPr>
        <w:t>(a)</w:t>
      </w:r>
      <w:r>
        <w:rPr>
          <w:rFonts w:ascii="Arial" w:hAnsi="Arial" w:cs="Arial"/>
        </w:rPr>
        <w:tab/>
        <w:t>in the Chief of the traditional community; or</w:t>
      </w:r>
    </w:p>
    <w:p w14:paraId="1C445CB6" w14:textId="3511EB93" w:rsidR="00D63615" w:rsidRDefault="00D63615" w:rsidP="00DD5694">
      <w:pPr>
        <w:pStyle w:val="FootnoteText"/>
        <w:jc w:val="both"/>
        <w:rPr>
          <w:rFonts w:ascii="Arial" w:hAnsi="Arial" w:cs="Arial"/>
        </w:rPr>
      </w:pPr>
      <w:r>
        <w:rPr>
          <w:rFonts w:ascii="Arial" w:hAnsi="Arial" w:cs="Arial"/>
        </w:rPr>
        <w:t>(b)</w:t>
      </w:r>
      <w:r>
        <w:rPr>
          <w:rFonts w:ascii="Arial" w:hAnsi="Arial" w:cs="Arial"/>
        </w:rPr>
        <w:tab/>
      </w:r>
      <w:proofErr w:type="gramStart"/>
      <w:r>
        <w:rPr>
          <w:rFonts w:ascii="Arial" w:hAnsi="Arial" w:cs="Arial"/>
        </w:rPr>
        <w:t>where</w:t>
      </w:r>
      <w:proofErr w:type="gramEnd"/>
      <w:r>
        <w:rPr>
          <w:rFonts w:ascii="Arial" w:hAnsi="Arial" w:cs="Arial"/>
        </w:rPr>
        <w:t xml:space="preserve"> the Chief so determines, in the Traditional Authority of that traditional community.</w:t>
      </w:r>
    </w:p>
    <w:p w14:paraId="4A1C9F2A" w14:textId="77777777" w:rsidR="00D63615" w:rsidRPr="00DD5694" w:rsidRDefault="00D63615" w:rsidP="00DD5694">
      <w:pPr>
        <w:pStyle w:val="FootnoteText"/>
        <w:jc w:val="both"/>
        <w:rPr>
          <w:rFonts w:ascii="Arial" w:hAnsi="Arial" w:cs="Arial"/>
          <w:lang w:val="en-ZA"/>
        </w:rPr>
      </w:pPr>
    </w:p>
  </w:footnote>
  <w:footnote w:id="2">
    <w:p w14:paraId="3CB1422A" w14:textId="63536A24" w:rsidR="00D63615" w:rsidRPr="009F12F3" w:rsidRDefault="00D63615" w:rsidP="0026308F">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i/>
          <w:lang w:val="en-ZA"/>
        </w:rPr>
        <w:t xml:space="preserve">Petrus v Roman Catholic Archdiocese </w:t>
      </w:r>
      <w:r w:rsidRPr="009F12F3">
        <w:rPr>
          <w:rFonts w:ascii="Arial" w:hAnsi="Arial" w:cs="Arial"/>
          <w:lang w:val="en-ZA"/>
        </w:rPr>
        <w:t>2011 (2) NR 637 (SC) at 6</w:t>
      </w:r>
      <w:r w:rsidR="00704764" w:rsidRPr="009F12F3">
        <w:rPr>
          <w:rFonts w:ascii="Arial" w:hAnsi="Arial" w:cs="Arial"/>
          <w:lang w:val="en-ZA"/>
        </w:rPr>
        <w:t>40</w:t>
      </w:r>
      <w:r w:rsidRPr="009F12F3">
        <w:rPr>
          <w:rFonts w:ascii="Arial" w:hAnsi="Arial" w:cs="Arial"/>
          <w:lang w:val="en-ZA"/>
        </w:rPr>
        <w:t xml:space="preserve">A, para 9. </w:t>
      </w:r>
    </w:p>
    <w:p w14:paraId="6B6CE391" w14:textId="4162A554" w:rsidR="00D63615" w:rsidRPr="009F12F3" w:rsidRDefault="00D63615" w:rsidP="0026308F">
      <w:pPr>
        <w:pStyle w:val="FootnoteText"/>
        <w:jc w:val="both"/>
        <w:rPr>
          <w:rFonts w:ascii="Arial" w:hAnsi="Arial" w:cs="Arial"/>
          <w:lang w:val="en-ZA"/>
        </w:rPr>
      </w:pPr>
      <w:r w:rsidRPr="009F12F3">
        <w:rPr>
          <w:rFonts w:ascii="Arial" w:hAnsi="Arial" w:cs="Arial"/>
          <w:lang w:val="en-ZA"/>
        </w:rPr>
        <w:t xml:space="preserve">See also unreported judgment per </w:t>
      </w:r>
      <w:proofErr w:type="spellStart"/>
      <w:r w:rsidRPr="009F12F3">
        <w:rPr>
          <w:rFonts w:ascii="Arial" w:hAnsi="Arial" w:cs="Arial"/>
          <w:lang w:val="en-ZA"/>
        </w:rPr>
        <w:t>Langa</w:t>
      </w:r>
      <w:proofErr w:type="spellEnd"/>
      <w:r w:rsidRPr="009F12F3">
        <w:rPr>
          <w:rFonts w:ascii="Arial" w:hAnsi="Arial" w:cs="Arial"/>
          <w:lang w:val="en-ZA"/>
        </w:rPr>
        <w:t xml:space="preserve"> AJA, </w:t>
      </w:r>
      <w:proofErr w:type="spellStart"/>
      <w:r w:rsidRPr="009F12F3">
        <w:rPr>
          <w:rFonts w:ascii="Arial" w:hAnsi="Arial" w:cs="Arial"/>
          <w:i/>
          <w:lang w:val="en-ZA"/>
        </w:rPr>
        <w:t>Beukes</w:t>
      </w:r>
      <w:proofErr w:type="spellEnd"/>
      <w:r w:rsidRPr="009F12F3">
        <w:rPr>
          <w:rFonts w:ascii="Arial" w:hAnsi="Arial" w:cs="Arial"/>
          <w:i/>
          <w:lang w:val="en-ZA"/>
        </w:rPr>
        <w:t xml:space="preserve"> and another v </w:t>
      </w:r>
      <w:r w:rsidR="00704764" w:rsidRPr="009F12F3">
        <w:rPr>
          <w:rFonts w:ascii="Arial" w:hAnsi="Arial" w:cs="Arial"/>
          <w:i/>
          <w:lang w:val="en-ZA"/>
        </w:rPr>
        <w:t>South West Africa Building Society (SWABOU)</w:t>
      </w:r>
      <w:r w:rsidRPr="009F12F3">
        <w:rPr>
          <w:rFonts w:ascii="Arial" w:hAnsi="Arial" w:cs="Arial"/>
          <w:i/>
          <w:lang w:val="en-ZA"/>
        </w:rPr>
        <w:t xml:space="preserve"> and </w:t>
      </w:r>
      <w:r w:rsidR="00704764" w:rsidRPr="009F12F3">
        <w:rPr>
          <w:rFonts w:ascii="Arial" w:hAnsi="Arial" w:cs="Arial"/>
          <w:i/>
          <w:lang w:val="en-ZA"/>
        </w:rPr>
        <w:t>O</w:t>
      </w:r>
      <w:r w:rsidRPr="009F12F3">
        <w:rPr>
          <w:rFonts w:ascii="Arial" w:hAnsi="Arial" w:cs="Arial"/>
          <w:i/>
          <w:lang w:val="en-ZA"/>
        </w:rPr>
        <w:t>thers</w:t>
      </w:r>
      <w:r w:rsidRPr="009F12F3">
        <w:rPr>
          <w:rFonts w:ascii="Arial" w:hAnsi="Arial" w:cs="Arial"/>
          <w:lang w:val="en-ZA"/>
        </w:rPr>
        <w:t>, case no 1</w:t>
      </w:r>
      <w:r w:rsidR="00704764" w:rsidRPr="009F12F3">
        <w:rPr>
          <w:rFonts w:ascii="Arial" w:hAnsi="Arial" w:cs="Arial"/>
          <w:lang w:val="en-ZA"/>
        </w:rPr>
        <w:t>0</w:t>
      </w:r>
      <w:r w:rsidRPr="009F12F3">
        <w:rPr>
          <w:rFonts w:ascii="Arial" w:hAnsi="Arial" w:cs="Arial"/>
          <w:lang w:val="en-ZA"/>
        </w:rPr>
        <w:t>/200</w:t>
      </w:r>
      <w:r w:rsidR="00704764" w:rsidRPr="009F12F3">
        <w:rPr>
          <w:rFonts w:ascii="Arial" w:hAnsi="Arial" w:cs="Arial"/>
          <w:lang w:val="en-ZA"/>
        </w:rPr>
        <w:t>6</w:t>
      </w:r>
      <w:r w:rsidRPr="009F12F3">
        <w:rPr>
          <w:rFonts w:ascii="Arial" w:hAnsi="Arial" w:cs="Arial"/>
          <w:lang w:val="en-ZA"/>
        </w:rPr>
        <w:t>, para 13.</w:t>
      </w:r>
    </w:p>
  </w:footnote>
  <w:footnote w:id="3">
    <w:p w14:paraId="5AAD2D00" w14:textId="508845EB" w:rsidR="00D63615" w:rsidRPr="009F12F3" w:rsidRDefault="00D63615" w:rsidP="00910454">
      <w:pPr>
        <w:pStyle w:val="FootnoteText"/>
        <w:jc w:val="both"/>
        <w:rPr>
          <w:rFonts w:ascii="Arial" w:hAnsi="Arial" w:cs="Arial"/>
          <w:b/>
          <w:lang w:val="en-ZA"/>
        </w:rPr>
      </w:pPr>
      <w:r w:rsidRPr="009F12F3">
        <w:rPr>
          <w:rStyle w:val="FootnoteReference"/>
          <w:rFonts w:ascii="Arial" w:hAnsi="Arial" w:cs="Arial"/>
        </w:rPr>
        <w:footnoteRef/>
      </w:r>
      <w:r w:rsidRPr="009F12F3">
        <w:rPr>
          <w:rFonts w:ascii="Arial" w:hAnsi="Arial" w:cs="Arial"/>
        </w:rPr>
        <w:t xml:space="preserve"> </w:t>
      </w:r>
      <w:r w:rsidR="00704764" w:rsidRPr="009F12F3">
        <w:rPr>
          <w:rFonts w:ascii="Arial" w:hAnsi="Arial" w:cs="Arial"/>
        </w:rPr>
        <w:t>‘</w:t>
      </w:r>
      <w:r w:rsidRPr="009F12F3">
        <w:rPr>
          <w:rFonts w:ascii="Arial" w:hAnsi="Arial" w:cs="Arial"/>
          <w:b/>
          <w:lang w:val="en-ZA"/>
        </w:rPr>
        <w:t>Filing of record</w:t>
      </w:r>
    </w:p>
    <w:p w14:paraId="3B3C39D0" w14:textId="77777777" w:rsidR="00D63615" w:rsidRPr="009F12F3" w:rsidRDefault="00D63615" w:rsidP="00910454">
      <w:pPr>
        <w:pStyle w:val="FootnoteText"/>
        <w:jc w:val="both"/>
        <w:rPr>
          <w:rFonts w:ascii="Arial" w:hAnsi="Arial" w:cs="Arial"/>
          <w:b/>
          <w:lang w:val="en-ZA"/>
        </w:rPr>
      </w:pPr>
    </w:p>
    <w:p w14:paraId="2A628967" w14:textId="213DEBA4" w:rsidR="00D63615" w:rsidRPr="009F12F3" w:rsidRDefault="00D63615" w:rsidP="00910454">
      <w:pPr>
        <w:pStyle w:val="FootnoteText"/>
        <w:jc w:val="both"/>
        <w:rPr>
          <w:rFonts w:ascii="Arial" w:hAnsi="Arial" w:cs="Arial"/>
          <w:lang w:val="en-ZA"/>
        </w:rPr>
      </w:pPr>
      <w:r w:rsidRPr="009F12F3">
        <w:rPr>
          <w:rFonts w:ascii="Arial" w:hAnsi="Arial" w:cs="Arial"/>
          <w:b/>
          <w:lang w:val="en-ZA"/>
        </w:rPr>
        <w:tab/>
      </w:r>
      <w:r w:rsidRPr="009F12F3">
        <w:rPr>
          <w:rFonts w:ascii="Arial" w:hAnsi="Arial" w:cs="Arial"/>
          <w:lang w:val="en-ZA"/>
        </w:rPr>
        <w:t>8.</w:t>
      </w:r>
      <w:r w:rsidRPr="009F12F3">
        <w:rPr>
          <w:rFonts w:ascii="Arial" w:hAnsi="Arial" w:cs="Arial"/>
          <w:lang w:val="en-ZA"/>
        </w:rPr>
        <w:tab/>
        <w:t>(1)</w:t>
      </w:r>
      <w:r w:rsidRPr="009F12F3">
        <w:rPr>
          <w:rFonts w:ascii="Arial" w:hAnsi="Arial" w:cs="Arial"/>
          <w:lang w:val="en-ZA"/>
        </w:rPr>
        <w:tab/>
        <w:t>After an appeal has been noted in a civil case the appellant must, subject to any direction issued by the Chief Justice, file four copies of the record of the proceedings with the registrar and deliver such number of copies of the record to the respondent as may be considered necessary.</w:t>
      </w:r>
    </w:p>
    <w:p w14:paraId="5506390A" w14:textId="77777777" w:rsidR="00D63615" w:rsidRPr="009F12F3" w:rsidRDefault="00D63615" w:rsidP="00910454">
      <w:pPr>
        <w:pStyle w:val="FootnoteText"/>
        <w:jc w:val="both"/>
        <w:rPr>
          <w:rFonts w:ascii="Arial" w:hAnsi="Arial" w:cs="Arial"/>
          <w:lang w:val="en-ZA"/>
        </w:rPr>
      </w:pPr>
    </w:p>
    <w:p w14:paraId="4CCD4BE8" w14:textId="7CB19A26" w:rsidR="00D63615" w:rsidRPr="009F12F3" w:rsidRDefault="00D63615" w:rsidP="00850199">
      <w:pPr>
        <w:pStyle w:val="FootnoteText"/>
        <w:jc w:val="both"/>
        <w:rPr>
          <w:rFonts w:ascii="Arial" w:hAnsi="Arial" w:cs="Arial"/>
          <w:lang w:val="en-ZA"/>
        </w:rPr>
      </w:pPr>
      <w:r w:rsidRPr="009F12F3">
        <w:rPr>
          <w:rFonts w:ascii="Arial" w:hAnsi="Arial" w:cs="Arial"/>
          <w:lang w:val="en-ZA"/>
        </w:rPr>
        <w:tab/>
        <w:t>(2)</w:t>
      </w:r>
      <w:r w:rsidRPr="009F12F3">
        <w:rPr>
          <w:rFonts w:ascii="Arial" w:hAnsi="Arial" w:cs="Arial"/>
          <w:lang w:val="en-ZA"/>
        </w:rPr>
        <w:tab/>
        <w:t xml:space="preserve">The record referred to in </w:t>
      </w:r>
      <w:proofErr w:type="spellStart"/>
      <w:r w:rsidRPr="009F12F3">
        <w:rPr>
          <w:rFonts w:ascii="Arial" w:hAnsi="Arial" w:cs="Arial"/>
          <w:lang w:val="en-ZA"/>
        </w:rPr>
        <w:t>subrule</w:t>
      </w:r>
      <w:proofErr w:type="spellEnd"/>
      <w:r w:rsidRPr="009F12F3">
        <w:rPr>
          <w:rFonts w:ascii="Arial" w:hAnsi="Arial" w:cs="Arial"/>
          <w:lang w:val="en-ZA"/>
        </w:rPr>
        <w:t xml:space="preserve"> (1) must be filed –</w:t>
      </w:r>
    </w:p>
    <w:p w14:paraId="1B4CB4E0" w14:textId="77777777" w:rsidR="00D63615" w:rsidRPr="009F12F3" w:rsidRDefault="00D63615" w:rsidP="00910454">
      <w:pPr>
        <w:pStyle w:val="FootnoteText"/>
        <w:jc w:val="both"/>
        <w:rPr>
          <w:rFonts w:ascii="Arial" w:hAnsi="Arial" w:cs="Arial"/>
          <w:lang w:val="en-ZA"/>
        </w:rPr>
      </w:pPr>
    </w:p>
    <w:p w14:paraId="4473A19C" w14:textId="230BB69D" w:rsidR="00D63615" w:rsidRPr="009F12F3" w:rsidRDefault="00D63615" w:rsidP="00910454">
      <w:pPr>
        <w:pStyle w:val="FootnoteText"/>
        <w:jc w:val="both"/>
        <w:rPr>
          <w:rFonts w:ascii="Arial" w:hAnsi="Arial" w:cs="Arial"/>
          <w:lang w:val="en-ZA"/>
        </w:rPr>
      </w:pPr>
      <w:r w:rsidRPr="009F12F3">
        <w:rPr>
          <w:rFonts w:ascii="Arial" w:hAnsi="Arial" w:cs="Arial"/>
          <w:lang w:val="en-ZA"/>
        </w:rPr>
        <w:tab/>
      </w:r>
    </w:p>
    <w:p w14:paraId="13696FD1" w14:textId="7EDA7664" w:rsidR="00D63615" w:rsidRPr="009F12F3" w:rsidRDefault="00D63615" w:rsidP="00850199">
      <w:pPr>
        <w:pStyle w:val="FootnoteText"/>
        <w:numPr>
          <w:ilvl w:val="0"/>
          <w:numId w:val="38"/>
        </w:numPr>
        <w:ind w:left="1418" w:hanging="698"/>
        <w:jc w:val="both"/>
        <w:rPr>
          <w:rFonts w:ascii="Arial" w:hAnsi="Arial" w:cs="Arial"/>
          <w:lang w:val="en-ZA"/>
        </w:rPr>
      </w:pPr>
      <w:r w:rsidRPr="009F12F3">
        <w:rPr>
          <w:rFonts w:ascii="Arial" w:hAnsi="Arial" w:cs="Arial"/>
          <w:lang w:val="en-ZA"/>
        </w:rPr>
        <w:t>in a case where the order appealed against was given on an exception or an application to strike out, within six weeks after the date of the said order or, in cases where leave is required, within six weeks after the date of an order granting leave to appeal;</w:t>
      </w:r>
    </w:p>
    <w:p w14:paraId="1DFCCBC6" w14:textId="6600CCEF" w:rsidR="00D63615" w:rsidRPr="009F12F3" w:rsidRDefault="00D63615" w:rsidP="00850199">
      <w:pPr>
        <w:pStyle w:val="FootnoteText"/>
        <w:ind w:left="1418"/>
        <w:jc w:val="both"/>
        <w:rPr>
          <w:rFonts w:ascii="Arial" w:hAnsi="Arial" w:cs="Arial"/>
          <w:lang w:val="en-ZA"/>
        </w:rPr>
      </w:pPr>
    </w:p>
    <w:p w14:paraId="037C7767" w14:textId="40DF8D09" w:rsidR="00D63615" w:rsidRPr="009F12F3" w:rsidRDefault="00D63615" w:rsidP="00850199">
      <w:pPr>
        <w:pStyle w:val="FootnoteText"/>
        <w:numPr>
          <w:ilvl w:val="0"/>
          <w:numId w:val="38"/>
        </w:numPr>
        <w:ind w:left="1418" w:hanging="698"/>
        <w:jc w:val="both"/>
        <w:rPr>
          <w:rFonts w:ascii="Arial" w:hAnsi="Arial" w:cs="Arial"/>
          <w:lang w:val="en-ZA"/>
        </w:rPr>
      </w:pPr>
      <w:r w:rsidRPr="009F12F3">
        <w:rPr>
          <w:rFonts w:ascii="Arial" w:hAnsi="Arial" w:cs="Arial"/>
          <w:lang w:val="en-ZA"/>
        </w:rPr>
        <w:t xml:space="preserve">in all other cases, within three months of the date of the judgment or order appealed against or, in cases where </w:t>
      </w:r>
      <w:r w:rsidR="00704764" w:rsidRPr="009F12F3">
        <w:rPr>
          <w:rFonts w:ascii="Arial" w:hAnsi="Arial" w:cs="Arial"/>
          <w:lang w:val="en-ZA"/>
        </w:rPr>
        <w:t>l</w:t>
      </w:r>
      <w:r w:rsidRPr="009F12F3">
        <w:rPr>
          <w:rFonts w:ascii="Arial" w:hAnsi="Arial" w:cs="Arial"/>
          <w:lang w:val="en-ZA"/>
        </w:rPr>
        <w:t>eave to appeal is required, within three months after an order granting the leave to appeal; or</w:t>
      </w:r>
    </w:p>
    <w:p w14:paraId="37EE5715" w14:textId="77777777" w:rsidR="00D63615" w:rsidRPr="009F12F3" w:rsidRDefault="00D63615" w:rsidP="00850199">
      <w:pPr>
        <w:pStyle w:val="ListParagraph"/>
        <w:spacing w:after="0" w:line="240" w:lineRule="auto"/>
        <w:jc w:val="both"/>
        <w:rPr>
          <w:rFonts w:ascii="Arial" w:hAnsi="Arial" w:cs="Arial"/>
          <w:sz w:val="20"/>
          <w:szCs w:val="20"/>
          <w:lang w:val="en-ZA"/>
        </w:rPr>
      </w:pPr>
    </w:p>
    <w:p w14:paraId="19825472" w14:textId="77777777" w:rsidR="00D63615" w:rsidRPr="009F12F3" w:rsidRDefault="00D63615" w:rsidP="00850199">
      <w:pPr>
        <w:pStyle w:val="FootnoteText"/>
        <w:ind w:left="1418"/>
        <w:jc w:val="both"/>
        <w:rPr>
          <w:rFonts w:ascii="Arial" w:hAnsi="Arial" w:cs="Arial"/>
          <w:lang w:val="en-ZA"/>
        </w:rPr>
      </w:pPr>
    </w:p>
    <w:p w14:paraId="06221EB6" w14:textId="5A63C73E" w:rsidR="00D63615" w:rsidRPr="009F12F3" w:rsidRDefault="00D63615" w:rsidP="00850199">
      <w:pPr>
        <w:pStyle w:val="FootnoteText"/>
        <w:numPr>
          <w:ilvl w:val="0"/>
          <w:numId w:val="38"/>
        </w:numPr>
        <w:ind w:left="1418" w:hanging="698"/>
        <w:jc w:val="both"/>
        <w:rPr>
          <w:rFonts w:ascii="Arial" w:hAnsi="Arial" w:cs="Arial"/>
          <w:lang w:val="en-ZA"/>
        </w:rPr>
      </w:pPr>
      <w:proofErr w:type="gramStart"/>
      <w:r w:rsidRPr="009F12F3">
        <w:rPr>
          <w:rFonts w:ascii="Arial" w:hAnsi="Arial" w:cs="Arial"/>
          <w:lang w:val="en-ZA"/>
        </w:rPr>
        <w:t>within</w:t>
      </w:r>
      <w:proofErr w:type="gramEnd"/>
      <w:r w:rsidRPr="009F12F3">
        <w:rPr>
          <w:rFonts w:ascii="Arial" w:hAnsi="Arial" w:cs="Arial"/>
          <w:lang w:val="en-ZA"/>
        </w:rPr>
        <w:t xml:space="preserve"> such further period as may be agreed to in writing by the respondent.</w:t>
      </w:r>
      <w:r w:rsidR="00704764" w:rsidRPr="009F12F3">
        <w:rPr>
          <w:rFonts w:ascii="Arial" w:hAnsi="Arial" w:cs="Arial"/>
          <w:lang w:val="en-ZA"/>
        </w:rPr>
        <w:t>’</w:t>
      </w:r>
    </w:p>
    <w:p w14:paraId="4D23D564" w14:textId="7AE5EDE7" w:rsidR="00D63615" w:rsidRPr="009F12F3" w:rsidRDefault="00D63615" w:rsidP="00910454">
      <w:pPr>
        <w:pStyle w:val="FootnoteText"/>
        <w:jc w:val="both"/>
        <w:rPr>
          <w:rFonts w:ascii="Arial" w:hAnsi="Arial" w:cs="Arial"/>
          <w:lang w:val="en-ZA"/>
        </w:rPr>
      </w:pPr>
      <w:r w:rsidRPr="009F12F3">
        <w:rPr>
          <w:rFonts w:ascii="Arial" w:hAnsi="Arial" w:cs="Arial"/>
          <w:lang w:val="en-ZA"/>
        </w:rPr>
        <w:t xml:space="preserve"> </w:t>
      </w:r>
    </w:p>
    <w:p w14:paraId="6AC7185C" w14:textId="72BE3B5C" w:rsidR="00D63615" w:rsidRPr="009F12F3" w:rsidRDefault="00D63615" w:rsidP="00910454">
      <w:pPr>
        <w:pStyle w:val="FootnoteText"/>
        <w:jc w:val="both"/>
        <w:rPr>
          <w:rFonts w:ascii="Arial" w:hAnsi="Arial" w:cs="Arial"/>
          <w:lang w:val="en-ZA"/>
        </w:rPr>
      </w:pPr>
      <w:r w:rsidRPr="009F12F3">
        <w:rPr>
          <w:rFonts w:ascii="Arial" w:hAnsi="Arial" w:cs="Arial"/>
          <w:lang w:val="en-ZA"/>
        </w:rPr>
        <w:t xml:space="preserve"> </w:t>
      </w:r>
    </w:p>
  </w:footnote>
  <w:footnote w:id="4">
    <w:p w14:paraId="7D379962" w14:textId="4D31C2F6" w:rsidR="00D63615" w:rsidRPr="009F12F3" w:rsidRDefault="00D63615" w:rsidP="00850199">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2013 (4) NR 1029 (SC) at 1031C-1032A.</w:t>
      </w:r>
    </w:p>
  </w:footnote>
  <w:footnote w:id="5">
    <w:p w14:paraId="3B860CD8" w14:textId="0911236C" w:rsidR="00D63615" w:rsidRPr="009F12F3" w:rsidRDefault="00D63615" w:rsidP="008B576F">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1990 (4) SA 271 (A).</w:t>
      </w:r>
    </w:p>
  </w:footnote>
  <w:footnote w:id="6">
    <w:p w14:paraId="150CE61F" w14:textId="1DC9F467" w:rsidR="00D63615" w:rsidRPr="009F12F3" w:rsidRDefault="00D63615" w:rsidP="008B576F">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2009 (6) SA 433 (W).</w:t>
      </w:r>
    </w:p>
  </w:footnote>
  <w:footnote w:id="7">
    <w:p w14:paraId="5E8158EB" w14:textId="12AF9FFC" w:rsidR="00D63615" w:rsidRPr="009F12F3" w:rsidRDefault="00D63615" w:rsidP="00BA1F0A">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Footnote 2 above at 639</w:t>
      </w:r>
      <w:r w:rsidR="00D200BA" w:rsidRPr="009F12F3">
        <w:rPr>
          <w:rFonts w:ascii="Arial" w:hAnsi="Arial" w:cs="Arial"/>
          <w:lang w:val="en-ZA"/>
        </w:rPr>
        <w:t>H</w:t>
      </w:r>
      <w:r w:rsidRPr="009F12F3">
        <w:rPr>
          <w:rFonts w:ascii="Arial" w:hAnsi="Arial" w:cs="Arial"/>
          <w:lang w:val="en-ZA"/>
        </w:rPr>
        <w:t>-J.</w:t>
      </w:r>
    </w:p>
  </w:footnote>
  <w:footnote w:id="8">
    <w:p w14:paraId="2E62A054" w14:textId="15618B48" w:rsidR="00D63615" w:rsidRPr="009F12F3" w:rsidRDefault="00D63615" w:rsidP="005615AA">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00D200BA" w:rsidRPr="009F12F3">
        <w:rPr>
          <w:rFonts w:ascii="Arial" w:hAnsi="Arial" w:cs="Arial"/>
        </w:rPr>
        <w:t>‘</w:t>
      </w:r>
      <w:r w:rsidRPr="009F12F3">
        <w:rPr>
          <w:rFonts w:ascii="Arial" w:hAnsi="Arial" w:cs="Arial"/>
        </w:rPr>
        <w:t>The State or a competent body or organ authorized by law may expropriate property in the public interest subject to the payment of just compensation, in accordance with requirements and procedures to be determined by Act of Parliament</w:t>
      </w:r>
      <w:r w:rsidR="00D200BA" w:rsidRPr="009F12F3">
        <w:rPr>
          <w:rFonts w:ascii="Arial" w:hAnsi="Arial" w:cs="Arial"/>
        </w:rPr>
        <w:t>’</w:t>
      </w:r>
      <w:r w:rsidRPr="009F12F3">
        <w:rPr>
          <w:rFonts w:ascii="Arial" w:hAnsi="Arial" w:cs="Arial"/>
        </w:rPr>
        <w:t xml:space="preserve">. </w:t>
      </w:r>
    </w:p>
  </w:footnote>
  <w:footnote w:id="9">
    <w:p w14:paraId="34809961" w14:textId="5F671A34" w:rsidR="00D63615" w:rsidRPr="009F12F3" w:rsidRDefault="00D63615" w:rsidP="005615AA">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Footnote 6 above at 451D, para 38.</w:t>
      </w:r>
    </w:p>
  </w:footnote>
  <w:footnote w:id="10">
    <w:p w14:paraId="22A64887" w14:textId="11651F46" w:rsidR="00D63615" w:rsidRPr="009F12F3" w:rsidRDefault="00D63615" w:rsidP="00E320D1">
      <w:pPr>
        <w:pStyle w:val="FootnoteText"/>
        <w:jc w:val="both"/>
        <w:rPr>
          <w:rFonts w:ascii="Arial" w:hAnsi="Arial" w:cs="Arial"/>
          <w:lang w:val="en-ZA"/>
        </w:rPr>
      </w:pPr>
      <w:r w:rsidRPr="009F12F3">
        <w:rPr>
          <w:rStyle w:val="FootnoteReference"/>
          <w:rFonts w:ascii="Arial" w:hAnsi="Arial" w:cs="Arial"/>
        </w:rPr>
        <w:footnoteRef/>
      </w:r>
      <w:r w:rsidRPr="009F12F3">
        <w:rPr>
          <w:rFonts w:ascii="Arial" w:hAnsi="Arial" w:cs="Arial"/>
        </w:rPr>
        <w:t xml:space="preserve"> </w:t>
      </w:r>
      <w:r w:rsidRPr="009F12F3">
        <w:rPr>
          <w:rFonts w:ascii="Arial" w:hAnsi="Arial" w:cs="Arial"/>
          <w:lang w:val="en-ZA"/>
        </w:rPr>
        <w:t>1965 (2) SA 135 (A).</w:t>
      </w:r>
    </w:p>
  </w:footnote>
  <w:footnote w:id="11">
    <w:p w14:paraId="333A19F8" w14:textId="5FDE5848" w:rsidR="00D45A80" w:rsidRDefault="00D63615" w:rsidP="00F3269E">
      <w:pPr>
        <w:pStyle w:val="FootnoteText"/>
        <w:jc w:val="both"/>
        <w:rPr>
          <w:rFonts w:ascii="Arial" w:hAnsi="Arial" w:cs="Arial"/>
          <w:b/>
        </w:rPr>
      </w:pPr>
      <w:r w:rsidRPr="00D45A80">
        <w:rPr>
          <w:rStyle w:val="FootnoteReference"/>
          <w:rFonts w:ascii="Arial" w:hAnsi="Arial" w:cs="Arial"/>
        </w:rPr>
        <w:footnoteRef/>
      </w:r>
      <w:r w:rsidR="00C11AA5">
        <w:rPr>
          <w:rFonts w:ascii="Arial" w:hAnsi="Arial" w:cs="Arial"/>
          <w:b/>
        </w:rPr>
        <w:t xml:space="preserve"> ‘</w:t>
      </w:r>
      <w:r w:rsidR="00D45A80" w:rsidRPr="00261A02">
        <w:rPr>
          <w:rFonts w:ascii="Arial" w:hAnsi="Arial" w:cs="Arial"/>
          <w:b/>
        </w:rPr>
        <w:t>Establishment of new communal land areas and additions to or subtractions from communal land areas</w:t>
      </w:r>
    </w:p>
    <w:p w14:paraId="14956D17" w14:textId="77777777" w:rsidR="00261A02" w:rsidRPr="00261A02" w:rsidRDefault="00261A02" w:rsidP="00F3269E">
      <w:pPr>
        <w:pStyle w:val="FootnoteText"/>
        <w:jc w:val="both"/>
        <w:rPr>
          <w:rFonts w:ascii="Arial" w:hAnsi="Arial" w:cs="Arial"/>
          <w:b/>
        </w:rPr>
      </w:pPr>
    </w:p>
    <w:p w14:paraId="218DDE09" w14:textId="77777777" w:rsidR="00170591" w:rsidRDefault="00D45A80" w:rsidP="00D45A80">
      <w:pPr>
        <w:pStyle w:val="FootnoteText"/>
        <w:ind w:firstLine="720"/>
        <w:jc w:val="both"/>
        <w:rPr>
          <w:rFonts w:ascii="Arial" w:hAnsi="Arial" w:cs="Arial"/>
        </w:rPr>
      </w:pPr>
      <w:r>
        <w:rPr>
          <w:rFonts w:ascii="Arial" w:hAnsi="Arial" w:cs="Arial"/>
        </w:rPr>
        <w:t>16.</w:t>
      </w:r>
      <w:r>
        <w:rPr>
          <w:rFonts w:ascii="Arial" w:hAnsi="Arial" w:cs="Arial"/>
        </w:rPr>
        <w:tab/>
        <w:t>(1)</w:t>
      </w:r>
      <w:r>
        <w:rPr>
          <w:rFonts w:ascii="Arial" w:hAnsi="Arial" w:cs="Arial"/>
        </w:rPr>
        <w:tab/>
        <w:t>The President</w:t>
      </w:r>
      <w:r w:rsidR="00170591">
        <w:rPr>
          <w:rFonts w:ascii="Arial" w:hAnsi="Arial" w:cs="Arial"/>
        </w:rPr>
        <w:t>,</w:t>
      </w:r>
      <w:r>
        <w:rPr>
          <w:rFonts w:ascii="Arial" w:hAnsi="Arial" w:cs="Arial"/>
        </w:rPr>
        <w:t xml:space="preserve"> </w:t>
      </w:r>
      <w:r w:rsidRPr="00D45A80">
        <w:rPr>
          <w:rFonts w:ascii="Arial" w:hAnsi="Arial" w:cs="Arial"/>
        </w:rPr>
        <w:t>with the approval of the National Assembly, may by proclamation</w:t>
      </w:r>
      <w:r w:rsidR="00170591">
        <w:rPr>
          <w:rFonts w:ascii="Arial" w:hAnsi="Arial" w:cs="Arial"/>
        </w:rPr>
        <w:t xml:space="preserve"> in the </w:t>
      </w:r>
      <w:r w:rsidR="00170591">
        <w:rPr>
          <w:rFonts w:ascii="Arial" w:hAnsi="Arial" w:cs="Arial"/>
          <w:i/>
        </w:rPr>
        <w:t>Gazette</w:t>
      </w:r>
      <w:r w:rsidR="00170591">
        <w:rPr>
          <w:rFonts w:ascii="Arial" w:hAnsi="Arial" w:cs="Arial"/>
        </w:rPr>
        <w:t>,-</w:t>
      </w:r>
    </w:p>
    <w:p w14:paraId="541068E8" w14:textId="77777777" w:rsidR="00261A02" w:rsidRDefault="00261A02" w:rsidP="00D45A80">
      <w:pPr>
        <w:pStyle w:val="FootnoteText"/>
        <w:ind w:firstLine="720"/>
        <w:jc w:val="both"/>
        <w:rPr>
          <w:rFonts w:ascii="Arial" w:hAnsi="Arial" w:cs="Arial"/>
        </w:rPr>
      </w:pPr>
    </w:p>
    <w:p w14:paraId="044AE703" w14:textId="77777777" w:rsidR="00170591" w:rsidRDefault="00170591" w:rsidP="00D45A80">
      <w:pPr>
        <w:pStyle w:val="FootnoteText"/>
        <w:ind w:firstLine="720"/>
        <w:jc w:val="both"/>
        <w:rPr>
          <w:rFonts w:ascii="Arial" w:hAnsi="Arial" w:cs="Arial"/>
        </w:rPr>
      </w:pPr>
      <w:r>
        <w:rPr>
          <w:rFonts w:ascii="Arial" w:hAnsi="Arial" w:cs="Arial"/>
        </w:rPr>
        <w:t>(a)</w:t>
      </w:r>
      <w:r>
        <w:rPr>
          <w:rFonts w:ascii="Arial" w:hAnsi="Arial" w:cs="Arial"/>
        </w:rPr>
        <w:tab/>
      </w:r>
      <w:r w:rsidR="00D45A80" w:rsidRPr="00D45A80">
        <w:rPr>
          <w:rFonts w:ascii="Arial" w:hAnsi="Arial" w:cs="Arial"/>
        </w:rPr>
        <w:t xml:space="preserve">declare any defined </w:t>
      </w:r>
      <w:r>
        <w:rPr>
          <w:rFonts w:ascii="Arial" w:hAnsi="Arial" w:cs="Arial"/>
        </w:rPr>
        <w:t xml:space="preserve">portion of </w:t>
      </w:r>
      <w:proofErr w:type="spellStart"/>
      <w:r>
        <w:rPr>
          <w:rFonts w:ascii="Arial" w:hAnsi="Arial" w:cs="Arial"/>
        </w:rPr>
        <w:t>unalienated</w:t>
      </w:r>
      <w:proofErr w:type="spellEnd"/>
      <w:r>
        <w:rPr>
          <w:rFonts w:ascii="Arial" w:hAnsi="Arial" w:cs="Arial"/>
        </w:rPr>
        <w:t xml:space="preserve"> </w:t>
      </w:r>
      <w:r w:rsidR="00D45A80" w:rsidRPr="00D45A80">
        <w:rPr>
          <w:rFonts w:ascii="Arial" w:hAnsi="Arial" w:cs="Arial"/>
        </w:rPr>
        <w:t>State land to be communal land</w:t>
      </w:r>
      <w:r>
        <w:rPr>
          <w:rFonts w:ascii="Arial" w:hAnsi="Arial" w:cs="Arial"/>
        </w:rPr>
        <w:t xml:space="preserve"> area;</w:t>
      </w:r>
    </w:p>
    <w:p w14:paraId="0A636A53" w14:textId="77777777" w:rsidR="00261A02" w:rsidRDefault="00261A02" w:rsidP="00D45A80">
      <w:pPr>
        <w:pStyle w:val="FootnoteText"/>
        <w:ind w:firstLine="720"/>
        <w:jc w:val="both"/>
        <w:rPr>
          <w:rFonts w:ascii="Arial" w:hAnsi="Arial" w:cs="Arial"/>
        </w:rPr>
      </w:pPr>
    </w:p>
    <w:p w14:paraId="4901117C" w14:textId="77777777" w:rsidR="00170591" w:rsidRDefault="00170591" w:rsidP="00170591">
      <w:pPr>
        <w:pStyle w:val="FootnoteText"/>
        <w:ind w:left="1440" w:hanging="720"/>
        <w:jc w:val="both"/>
        <w:rPr>
          <w:rFonts w:ascii="Arial" w:hAnsi="Arial" w:cs="Arial"/>
        </w:rPr>
      </w:pPr>
      <w:r>
        <w:rPr>
          <w:rFonts w:ascii="Arial" w:hAnsi="Arial" w:cs="Arial"/>
        </w:rPr>
        <w:t>(b)</w:t>
      </w:r>
      <w:r>
        <w:rPr>
          <w:rFonts w:ascii="Arial" w:hAnsi="Arial" w:cs="Arial"/>
        </w:rPr>
        <w:tab/>
        <w:t xml:space="preserve">incorporate as part of any existing </w:t>
      </w:r>
      <w:r w:rsidR="00D45A80" w:rsidRPr="00D45A80">
        <w:rPr>
          <w:rFonts w:ascii="Arial" w:hAnsi="Arial" w:cs="Arial"/>
        </w:rPr>
        <w:t>communal land area</w:t>
      </w:r>
      <w:r>
        <w:rPr>
          <w:rFonts w:ascii="Arial" w:hAnsi="Arial" w:cs="Arial"/>
        </w:rPr>
        <w:t xml:space="preserve"> any</w:t>
      </w:r>
      <w:r w:rsidR="00D45A80" w:rsidRPr="00D45A80">
        <w:rPr>
          <w:rFonts w:ascii="Arial" w:hAnsi="Arial" w:cs="Arial"/>
        </w:rPr>
        <w:t xml:space="preserve"> defined</w:t>
      </w:r>
      <w:r>
        <w:rPr>
          <w:rFonts w:ascii="Arial" w:hAnsi="Arial" w:cs="Arial"/>
        </w:rPr>
        <w:t xml:space="preserve"> portion of </w:t>
      </w:r>
      <w:proofErr w:type="spellStart"/>
      <w:r>
        <w:rPr>
          <w:rFonts w:ascii="Arial" w:hAnsi="Arial" w:cs="Arial"/>
        </w:rPr>
        <w:t>unalienated</w:t>
      </w:r>
      <w:proofErr w:type="spellEnd"/>
      <w:r>
        <w:rPr>
          <w:rFonts w:ascii="Arial" w:hAnsi="Arial" w:cs="Arial"/>
        </w:rPr>
        <w:t xml:space="preserve"> State land; or</w:t>
      </w:r>
    </w:p>
    <w:p w14:paraId="22F2B4D7" w14:textId="77777777" w:rsidR="00261A02" w:rsidRDefault="00261A02" w:rsidP="00170591">
      <w:pPr>
        <w:pStyle w:val="FootnoteText"/>
        <w:ind w:left="1440" w:hanging="720"/>
        <w:jc w:val="both"/>
        <w:rPr>
          <w:rFonts w:ascii="Arial" w:hAnsi="Arial" w:cs="Arial"/>
        </w:rPr>
      </w:pPr>
    </w:p>
    <w:p w14:paraId="0F4DD628" w14:textId="6FEDAF53" w:rsidR="00170591" w:rsidRDefault="00170591" w:rsidP="00170591">
      <w:pPr>
        <w:pStyle w:val="FootnoteText"/>
        <w:ind w:left="1440" w:hanging="720"/>
        <w:jc w:val="both"/>
        <w:rPr>
          <w:rFonts w:ascii="Arial" w:hAnsi="Arial" w:cs="Arial"/>
        </w:rPr>
      </w:pPr>
      <w:r>
        <w:rPr>
          <w:rFonts w:ascii="Arial" w:hAnsi="Arial" w:cs="Arial"/>
        </w:rPr>
        <w:t>(c)</w:t>
      </w:r>
      <w:r>
        <w:rPr>
          <w:rFonts w:ascii="Arial" w:hAnsi="Arial" w:cs="Arial"/>
        </w:rPr>
        <w:tab/>
        <w:t>withdraw from any communal</w:t>
      </w:r>
      <w:r w:rsidR="00D45A80" w:rsidRPr="00D45A80">
        <w:rPr>
          <w:rFonts w:ascii="Arial" w:hAnsi="Arial" w:cs="Arial"/>
        </w:rPr>
        <w:t xml:space="preserve"> land</w:t>
      </w:r>
      <w:r>
        <w:rPr>
          <w:rFonts w:ascii="Arial" w:hAnsi="Arial" w:cs="Arial"/>
        </w:rPr>
        <w:t xml:space="preserve"> area</w:t>
      </w:r>
      <w:r w:rsidR="00C11AA5">
        <w:rPr>
          <w:rFonts w:ascii="Arial" w:hAnsi="Arial" w:cs="Arial"/>
        </w:rPr>
        <w:t>,</w:t>
      </w:r>
      <w:r>
        <w:rPr>
          <w:rFonts w:ascii="Arial" w:hAnsi="Arial" w:cs="Arial"/>
        </w:rPr>
        <w:t xml:space="preserve"> subject to the provisions of subsection (2), any defined portion thereof which is required for any purpose in the public interest</w:t>
      </w:r>
      <w:r w:rsidR="00D45A80" w:rsidRPr="00D45A80">
        <w:rPr>
          <w:rFonts w:ascii="Arial" w:hAnsi="Arial" w:cs="Arial"/>
        </w:rPr>
        <w:t>,</w:t>
      </w:r>
    </w:p>
    <w:p w14:paraId="5FE285EB" w14:textId="77777777" w:rsidR="00170591" w:rsidRDefault="00170591" w:rsidP="00D45A80">
      <w:pPr>
        <w:pStyle w:val="FootnoteText"/>
        <w:ind w:firstLine="720"/>
        <w:jc w:val="both"/>
        <w:rPr>
          <w:rFonts w:ascii="Arial" w:hAnsi="Arial" w:cs="Arial"/>
        </w:rPr>
      </w:pPr>
    </w:p>
    <w:p w14:paraId="4A34468A" w14:textId="01C653E6" w:rsidR="00D63615" w:rsidRPr="00D45A80" w:rsidRDefault="00261A02" w:rsidP="00170591">
      <w:pPr>
        <w:pStyle w:val="FootnoteText"/>
        <w:jc w:val="both"/>
        <w:rPr>
          <w:rFonts w:ascii="Arial" w:hAnsi="Arial" w:cs="Arial"/>
          <w:lang w:val="en-ZA"/>
        </w:rPr>
      </w:pPr>
      <w:r>
        <w:rPr>
          <w:rFonts w:ascii="Arial" w:hAnsi="Arial" w:cs="Arial"/>
        </w:rPr>
        <w:t>a</w:t>
      </w:r>
      <w:r w:rsidR="00170591">
        <w:rPr>
          <w:rFonts w:ascii="Arial" w:hAnsi="Arial" w:cs="Arial"/>
        </w:rPr>
        <w:t>nd in such proclamation make appropriate amendments to Schedule 1 to this Act so as to include the description of any new communal land area declared under paragraph (a) or to redefine any communal land area affected by any change under paragraph (b) or (c).</w:t>
      </w:r>
      <w:r w:rsidR="00C11AA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D63615" w:rsidRPr="007D275A" w:rsidRDefault="00D63615">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9F12F3">
      <w:rPr>
        <w:rFonts w:ascii="Arial" w:hAnsi="Arial" w:cs="Arial"/>
        <w:noProof/>
        <w:sz w:val="24"/>
        <w:szCs w:val="24"/>
      </w:rPr>
      <w:t>18</w:t>
    </w:r>
    <w:r w:rsidRPr="007D275A">
      <w:rPr>
        <w:rFonts w:ascii="Arial" w:hAnsi="Arial" w:cs="Arial"/>
        <w:noProof/>
        <w:sz w:val="24"/>
        <w:szCs w:val="24"/>
      </w:rPr>
      <w:fldChar w:fldCharType="end"/>
    </w:r>
  </w:p>
  <w:p w14:paraId="0713E856" w14:textId="77777777" w:rsidR="00D63615" w:rsidRDefault="00D6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3371328"/>
    <w:multiLevelType w:val="hybridMultilevel"/>
    <w:tmpl w:val="311415C2"/>
    <w:lvl w:ilvl="0" w:tplc="89A4BC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4"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3"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9"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0"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1"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4" w15:restartNumberingAfterBreak="0">
    <w:nsid w:val="4489040C"/>
    <w:multiLevelType w:val="hybridMultilevel"/>
    <w:tmpl w:val="D9423C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1"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2"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4"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5"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1"/>
  </w:num>
  <w:num w:numId="3">
    <w:abstractNumId w:val="32"/>
  </w:num>
  <w:num w:numId="4">
    <w:abstractNumId w:val="17"/>
  </w:num>
  <w:num w:numId="5">
    <w:abstractNumId w:val="30"/>
  </w:num>
  <w:num w:numId="6">
    <w:abstractNumId w:val="4"/>
  </w:num>
  <w:num w:numId="7">
    <w:abstractNumId w:val="28"/>
  </w:num>
  <w:num w:numId="8">
    <w:abstractNumId w:val="14"/>
  </w:num>
  <w:num w:numId="9">
    <w:abstractNumId w:val="7"/>
  </w:num>
  <w:num w:numId="10">
    <w:abstractNumId w:val="3"/>
  </w:num>
  <w:num w:numId="11">
    <w:abstractNumId w:val="3"/>
    <w:lvlOverride w:ilvl="0">
      <w:lvl w:ilvl="0">
        <w:numFmt w:val="decimal"/>
        <w:lvlText w:val="%1."/>
        <w:lvlJc w:val="left"/>
        <w:pPr>
          <w:tabs>
            <w:tab w:val="num" w:pos="720"/>
          </w:tabs>
          <w:ind w:left="432"/>
        </w:pPr>
        <w:rPr>
          <w:snapToGrid/>
          <w:spacing w:val="99"/>
          <w:sz w:val="25"/>
          <w:szCs w:val="25"/>
        </w:rPr>
      </w:lvl>
    </w:lvlOverride>
  </w:num>
  <w:num w:numId="12">
    <w:abstractNumId w:val="3"/>
    <w:lvlOverride w:ilvl="0">
      <w:lvl w:ilvl="0">
        <w:numFmt w:val="decimal"/>
        <w:lvlText w:val="%1."/>
        <w:lvlJc w:val="left"/>
        <w:pPr>
          <w:tabs>
            <w:tab w:val="num" w:pos="504"/>
          </w:tabs>
          <w:ind w:left="432"/>
        </w:pPr>
        <w:rPr>
          <w:b/>
          <w:bCs/>
          <w:snapToGrid/>
          <w:spacing w:val="3"/>
          <w:sz w:val="25"/>
          <w:szCs w:val="25"/>
        </w:rPr>
      </w:lvl>
    </w:lvlOverride>
  </w:num>
  <w:num w:numId="13">
    <w:abstractNumId w:val="31"/>
  </w:num>
  <w:num w:numId="14">
    <w:abstractNumId w:val="36"/>
  </w:num>
  <w:num w:numId="15">
    <w:abstractNumId w:val="23"/>
  </w:num>
  <w:num w:numId="16">
    <w:abstractNumId w:val="33"/>
  </w:num>
  <w:num w:numId="17">
    <w:abstractNumId w:val="27"/>
  </w:num>
  <w:num w:numId="18">
    <w:abstractNumId w:val="13"/>
  </w:num>
  <w:num w:numId="19">
    <w:abstractNumId w:val="29"/>
  </w:num>
  <w:num w:numId="20">
    <w:abstractNumId w:val="16"/>
  </w:num>
  <w:num w:numId="21">
    <w:abstractNumId w:val="9"/>
  </w:num>
  <w:num w:numId="22">
    <w:abstractNumId w:val="19"/>
  </w:num>
  <w:num w:numId="23">
    <w:abstractNumId w:val="22"/>
  </w:num>
  <w:num w:numId="24">
    <w:abstractNumId w:val="21"/>
  </w:num>
  <w:num w:numId="25">
    <w:abstractNumId w:val="15"/>
  </w:num>
  <w:num w:numId="26">
    <w:abstractNumId w:val="35"/>
  </w:num>
  <w:num w:numId="27">
    <w:abstractNumId w:val="10"/>
  </w:num>
  <w:num w:numId="28">
    <w:abstractNumId w:val="0"/>
  </w:num>
  <w:num w:numId="29">
    <w:abstractNumId w:val="25"/>
  </w:num>
  <w:num w:numId="30">
    <w:abstractNumId w:val="34"/>
  </w:num>
  <w:num w:numId="31">
    <w:abstractNumId w:val="2"/>
  </w:num>
  <w:num w:numId="32">
    <w:abstractNumId w:val="5"/>
  </w:num>
  <w:num w:numId="33">
    <w:abstractNumId w:val="26"/>
  </w:num>
  <w:num w:numId="34">
    <w:abstractNumId w:val="8"/>
  </w:num>
  <w:num w:numId="35">
    <w:abstractNumId w:val="6"/>
  </w:num>
  <w:num w:numId="36">
    <w:abstractNumId w:val="18"/>
  </w:num>
  <w:num w:numId="37">
    <w:abstractNumId w:val="20"/>
  </w:num>
  <w:num w:numId="38">
    <w:abstractNumId w:val="1"/>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36E2"/>
    <w:rsid w:val="00014936"/>
    <w:rsid w:val="00014C1B"/>
    <w:rsid w:val="0001606C"/>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39F9"/>
    <w:rsid w:val="00053E84"/>
    <w:rsid w:val="00053F8E"/>
    <w:rsid w:val="00054C04"/>
    <w:rsid w:val="000557CC"/>
    <w:rsid w:val="00055898"/>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50EE"/>
    <w:rsid w:val="0009530A"/>
    <w:rsid w:val="000A119A"/>
    <w:rsid w:val="000A352D"/>
    <w:rsid w:val="000A468E"/>
    <w:rsid w:val="000A67C8"/>
    <w:rsid w:val="000B2A07"/>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40C4"/>
    <w:rsid w:val="00106FF0"/>
    <w:rsid w:val="001110C4"/>
    <w:rsid w:val="00115AD8"/>
    <w:rsid w:val="00115BED"/>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4C26"/>
    <w:rsid w:val="00145F71"/>
    <w:rsid w:val="00146D3C"/>
    <w:rsid w:val="001520D7"/>
    <w:rsid w:val="0015481C"/>
    <w:rsid w:val="00155556"/>
    <w:rsid w:val="00156079"/>
    <w:rsid w:val="00160B72"/>
    <w:rsid w:val="00161904"/>
    <w:rsid w:val="00161D63"/>
    <w:rsid w:val="0016358C"/>
    <w:rsid w:val="001638C6"/>
    <w:rsid w:val="001644ED"/>
    <w:rsid w:val="00170026"/>
    <w:rsid w:val="00170591"/>
    <w:rsid w:val="00171FCD"/>
    <w:rsid w:val="00172435"/>
    <w:rsid w:val="0017353E"/>
    <w:rsid w:val="00175C15"/>
    <w:rsid w:val="00183D79"/>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13DD"/>
    <w:rsid w:val="001B5B52"/>
    <w:rsid w:val="001B6E21"/>
    <w:rsid w:val="001C5FBE"/>
    <w:rsid w:val="001C748D"/>
    <w:rsid w:val="001D0702"/>
    <w:rsid w:val="001D0E27"/>
    <w:rsid w:val="001D1CB4"/>
    <w:rsid w:val="001D35DD"/>
    <w:rsid w:val="001D3928"/>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35B"/>
    <w:rsid w:val="0021378C"/>
    <w:rsid w:val="0021625B"/>
    <w:rsid w:val="002163B4"/>
    <w:rsid w:val="00226D3A"/>
    <w:rsid w:val="00227AF5"/>
    <w:rsid w:val="00227E14"/>
    <w:rsid w:val="00230A5D"/>
    <w:rsid w:val="00232CEF"/>
    <w:rsid w:val="00233593"/>
    <w:rsid w:val="002371CD"/>
    <w:rsid w:val="00237CE1"/>
    <w:rsid w:val="00240E15"/>
    <w:rsid w:val="00243E18"/>
    <w:rsid w:val="00244FA6"/>
    <w:rsid w:val="00246A1C"/>
    <w:rsid w:val="00250A30"/>
    <w:rsid w:val="0025125F"/>
    <w:rsid w:val="00251B23"/>
    <w:rsid w:val="00253192"/>
    <w:rsid w:val="0025330F"/>
    <w:rsid w:val="002551B4"/>
    <w:rsid w:val="00255D6D"/>
    <w:rsid w:val="0025730F"/>
    <w:rsid w:val="0026172A"/>
    <w:rsid w:val="00261A02"/>
    <w:rsid w:val="00261E4D"/>
    <w:rsid w:val="0026308F"/>
    <w:rsid w:val="0026325F"/>
    <w:rsid w:val="0026498E"/>
    <w:rsid w:val="00265AC1"/>
    <w:rsid w:val="00265AF1"/>
    <w:rsid w:val="00265BB4"/>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1B30"/>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E0196"/>
    <w:rsid w:val="002E2941"/>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D01"/>
    <w:rsid w:val="003219FB"/>
    <w:rsid w:val="00322D83"/>
    <w:rsid w:val="00323B23"/>
    <w:rsid w:val="003243BC"/>
    <w:rsid w:val="003247E0"/>
    <w:rsid w:val="00324C23"/>
    <w:rsid w:val="003273E7"/>
    <w:rsid w:val="003301DB"/>
    <w:rsid w:val="003315AC"/>
    <w:rsid w:val="00331FED"/>
    <w:rsid w:val="003336E3"/>
    <w:rsid w:val="003367F5"/>
    <w:rsid w:val="00336CF9"/>
    <w:rsid w:val="003415AB"/>
    <w:rsid w:val="0034163C"/>
    <w:rsid w:val="003424F0"/>
    <w:rsid w:val="00343B0F"/>
    <w:rsid w:val="00343FD9"/>
    <w:rsid w:val="00345847"/>
    <w:rsid w:val="003527E0"/>
    <w:rsid w:val="0035463F"/>
    <w:rsid w:val="003555C6"/>
    <w:rsid w:val="003559E3"/>
    <w:rsid w:val="0035728F"/>
    <w:rsid w:val="0035740A"/>
    <w:rsid w:val="00360E00"/>
    <w:rsid w:val="003611DE"/>
    <w:rsid w:val="00366980"/>
    <w:rsid w:val="0036701F"/>
    <w:rsid w:val="00371870"/>
    <w:rsid w:val="0038405D"/>
    <w:rsid w:val="00387680"/>
    <w:rsid w:val="00387C9E"/>
    <w:rsid w:val="0039013D"/>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D0750"/>
    <w:rsid w:val="003D3E6B"/>
    <w:rsid w:val="003D485B"/>
    <w:rsid w:val="003D508C"/>
    <w:rsid w:val="003D590B"/>
    <w:rsid w:val="003D713A"/>
    <w:rsid w:val="003D7C0A"/>
    <w:rsid w:val="003E232A"/>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51FE"/>
    <w:rsid w:val="004412F6"/>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B702A"/>
    <w:rsid w:val="004C0BB9"/>
    <w:rsid w:val="004C4A7C"/>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07578"/>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852"/>
    <w:rsid w:val="00556530"/>
    <w:rsid w:val="005567D2"/>
    <w:rsid w:val="005615AA"/>
    <w:rsid w:val="0056197A"/>
    <w:rsid w:val="00562DAF"/>
    <w:rsid w:val="00564AA1"/>
    <w:rsid w:val="00570109"/>
    <w:rsid w:val="005716EF"/>
    <w:rsid w:val="00571E47"/>
    <w:rsid w:val="0057394D"/>
    <w:rsid w:val="00573B8D"/>
    <w:rsid w:val="00574177"/>
    <w:rsid w:val="0057584D"/>
    <w:rsid w:val="00576BE4"/>
    <w:rsid w:val="005809E8"/>
    <w:rsid w:val="00581E60"/>
    <w:rsid w:val="00582258"/>
    <w:rsid w:val="00582912"/>
    <w:rsid w:val="00584196"/>
    <w:rsid w:val="00584D9D"/>
    <w:rsid w:val="0058633C"/>
    <w:rsid w:val="00590769"/>
    <w:rsid w:val="005928EF"/>
    <w:rsid w:val="00594B41"/>
    <w:rsid w:val="00595166"/>
    <w:rsid w:val="005967AA"/>
    <w:rsid w:val="005A05FB"/>
    <w:rsid w:val="005A1219"/>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4544"/>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191F"/>
    <w:rsid w:val="005F5A2F"/>
    <w:rsid w:val="005F6E98"/>
    <w:rsid w:val="005F7B9F"/>
    <w:rsid w:val="006001C9"/>
    <w:rsid w:val="00601565"/>
    <w:rsid w:val="006018B8"/>
    <w:rsid w:val="00602EE5"/>
    <w:rsid w:val="0060360B"/>
    <w:rsid w:val="006037E4"/>
    <w:rsid w:val="00604BAC"/>
    <w:rsid w:val="006054AE"/>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451FE"/>
    <w:rsid w:val="006506DE"/>
    <w:rsid w:val="00650A66"/>
    <w:rsid w:val="00650C8F"/>
    <w:rsid w:val="00653993"/>
    <w:rsid w:val="0065412C"/>
    <w:rsid w:val="00661D4C"/>
    <w:rsid w:val="00662DFC"/>
    <w:rsid w:val="00675A32"/>
    <w:rsid w:val="00676B06"/>
    <w:rsid w:val="00677512"/>
    <w:rsid w:val="00681FF7"/>
    <w:rsid w:val="006826B1"/>
    <w:rsid w:val="00684649"/>
    <w:rsid w:val="00685B95"/>
    <w:rsid w:val="00686283"/>
    <w:rsid w:val="006912BC"/>
    <w:rsid w:val="00693C7D"/>
    <w:rsid w:val="006965DA"/>
    <w:rsid w:val="006B19FE"/>
    <w:rsid w:val="006B38CA"/>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4764"/>
    <w:rsid w:val="0070591C"/>
    <w:rsid w:val="00705C23"/>
    <w:rsid w:val="00714A3E"/>
    <w:rsid w:val="00715713"/>
    <w:rsid w:val="007179FA"/>
    <w:rsid w:val="00720E88"/>
    <w:rsid w:val="007244A1"/>
    <w:rsid w:val="00724718"/>
    <w:rsid w:val="00725429"/>
    <w:rsid w:val="00730884"/>
    <w:rsid w:val="00731790"/>
    <w:rsid w:val="00733AEA"/>
    <w:rsid w:val="00735E7E"/>
    <w:rsid w:val="00737051"/>
    <w:rsid w:val="0074070F"/>
    <w:rsid w:val="0074091C"/>
    <w:rsid w:val="00740DDB"/>
    <w:rsid w:val="0074214F"/>
    <w:rsid w:val="00742198"/>
    <w:rsid w:val="007428E7"/>
    <w:rsid w:val="00742D7B"/>
    <w:rsid w:val="00745E19"/>
    <w:rsid w:val="00746321"/>
    <w:rsid w:val="00747033"/>
    <w:rsid w:val="00747452"/>
    <w:rsid w:val="00750C8D"/>
    <w:rsid w:val="00750CE9"/>
    <w:rsid w:val="00752C56"/>
    <w:rsid w:val="007544E9"/>
    <w:rsid w:val="00755F41"/>
    <w:rsid w:val="00757AEC"/>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B109A"/>
    <w:rsid w:val="007B190C"/>
    <w:rsid w:val="007B4DC2"/>
    <w:rsid w:val="007B70D9"/>
    <w:rsid w:val="007B7756"/>
    <w:rsid w:val="007B7858"/>
    <w:rsid w:val="007C09B3"/>
    <w:rsid w:val="007C29F3"/>
    <w:rsid w:val="007C3BF5"/>
    <w:rsid w:val="007C49A0"/>
    <w:rsid w:val="007C5693"/>
    <w:rsid w:val="007D275A"/>
    <w:rsid w:val="007D326E"/>
    <w:rsid w:val="007D378A"/>
    <w:rsid w:val="007D38BD"/>
    <w:rsid w:val="007D6AFF"/>
    <w:rsid w:val="007D6B2E"/>
    <w:rsid w:val="007E0A0A"/>
    <w:rsid w:val="007E0FA9"/>
    <w:rsid w:val="007E1992"/>
    <w:rsid w:val="007E28A4"/>
    <w:rsid w:val="007E30AF"/>
    <w:rsid w:val="007E3823"/>
    <w:rsid w:val="007E3D7E"/>
    <w:rsid w:val="007E5147"/>
    <w:rsid w:val="007E5F7E"/>
    <w:rsid w:val="007F4953"/>
    <w:rsid w:val="007F571B"/>
    <w:rsid w:val="007F6CDC"/>
    <w:rsid w:val="007F7C79"/>
    <w:rsid w:val="00802327"/>
    <w:rsid w:val="00802710"/>
    <w:rsid w:val="00803568"/>
    <w:rsid w:val="00804B4B"/>
    <w:rsid w:val="0080731A"/>
    <w:rsid w:val="00807D73"/>
    <w:rsid w:val="00810B85"/>
    <w:rsid w:val="0081282D"/>
    <w:rsid w:val="00813FFF"/>
    <w:rsid w:val="0081428E"/>
    <w:rsid w:val="00814BD5"/>
    <w:rsid w:val="008150BE"/>
    <w:rsid w:val="00815DBD"/>
    <w:rsid w:val="00816C7C"/>
    <w:rsid w:val="008210AA"/>
    <w:rsid w:val="00822C36"/>
    <w:rsid w:val="0082410E"/>
    <w:rsid w:val="00824366"/>
    <w:rsid w:val="00824B38"/>
    <w:rsid w:val="00830495"/>
    <w:rsid w:val="008307F0"/>
    <w:rsid w:val="00834BA0"/>
    <w:rsid w:val="008361D2"/>
    <w:rsid w:val="008405F6"/>
    <w:rsid w:val="00843158"/>
    <w:rsid w:val="0084392E"/>
    <w:rsid w:val="00844150"/>
    <w:rsid w:val="00845AAB"/>
    <w:rsid w:val="008465D8"/>
    <w:rsid w:val="00850199"/>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70B1"/>
    <w:rsid w:val="008A7F39"/>
    <w:rsid w:val="008B022F"/>
    <w:rsid w:val="008B0909"/>
    <w:rsid w:val="008B1CE5"/>
    <w:rsid w:val="008B1DDD"/>
    <w:rsid w:val="008B3362"/>
    <w:rsid w:val="008B3F92"/>
    <w:rsid w:val="008B576F"/>
    <w:rsid w:val="008B5A1A"/>
    <w:rsid w:val="008B5A99"/>
    <w:rsid w:val="008C2293"/>
    <w:rsid w:val="008C2D1D"/>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0454"/>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5F37"/>
    <w:rsid w:val="009767DB"/>
    <w:rsid w:val="009774B0"/>
    <w:rsid w:val="00980D02"/>
    <w:rsid w:val="0098213F"/>
    <w:rsid w:val="00986991"/>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67AB"/>
    <w:rsid w:val="009C08F6"/>
    <w:rsid w:val="009C386D"/>
    <w:rsid w:val="009C3A10"/>
    <w:rsid w:val="009C4504"/>
    <w:rsid w:val="009D0D24"/>
    <w:rsid w:val="009D3434"/>
    <w:rsid w:val="009D3C06"/>
    <w:rsid w:val="009D3D25"/>
    <w:rsid w:val="009D4253"/>
    <w:rsid w:val="009D452B"/>
    <w:rsid w:val="009D606F"/>
    <w:rsid w:val="009D67D7"/>
    <w:rsid w:val="009D71CB"/>
    <w:rsid w:val="009E2B08"/>
    <w:rsid w:val="009E70DD"/>
    <w:rsid w:val="009F12F3"/>
    <w:rsid w:val="009F27E7"/>
    <w:rsid w:val="009F532A"/>
    <w:rsid w:val="009F5BCD"/>
    <w:rsid w:val="00A0048C"/>
    <w:rsid w:val="00A01EDB"/>
    <w:rsid w:val="00A024C6"/>
    <w:rsid w:val="00A030FF"/>
    <w:rsid w:val="00A0340C"/>
    <w:rsid w:val="00A0358C"/>
    <w:rsid w:val="00A047B4"/>
    <w:rsid w:val="00A04A4C"/>
    <w:rsid w:val="00A05465"/>
    <w:rsid w:val="00A10949"/>
    <w:rsid w:val="00A109B8"/>
    <w:rsid w:val="00A16EE1"/>
    <w:rsid w:val="00A17866"/>
    <w:rsid w:val="00A25230"/>
    <w:rsid w:val="00A32629"/>
    <w:rsid w:val="00A329AC"/>
    <w:rsid w:val="00A3354D"/>
    <w:rsid w:val="00A35600"/>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31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44B9"/>
    <w:rsid w:val="00AD5720"/>
    <w:rsid w:val="00AE19CF"/>
    <w:rsid w:val="00AE20C0"/>
    <w:rsid w:val="00AE47D9"/>
    <w:rsid w:val="00AE533C"/>
    <w:rsid w:val="00AE561C"/>
    <w:rsid w:val="00AE72C4"/>
    <w:rsid w:val="00AE7816"/>
    <w:rsid w:val="00AF4296"/>
    <w:rsid w:val="00AF43A6"/>
    <w:rsid w:val="00AF553C"/>
    <w:rsid w:val="00AF65BA"/>
    <w:rsid w:val="00B00F96"/>
    <w:rsid w:val="00B05DBA"/>
    <w:rsid w:val="00B10AAC"/>
    <w:rsid w:val="00B11039"/>
    <w:rsid w:val="00B1135A"/>
    <w:rsid w:val="00B12AC7"/>
    <w:rsid w:val="00B14237"/>
    <w:rsid w:val="00B21290"/>
    <w:rsid w:val="00B2271E"/>
    <w:rsid w:val="00B241EA"/>
    <w:rsid w:val="00B24854"/>
    <w:rsid w:val="00B25CE7"/>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49D"/>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1F0A"/>
    <w:rsid w:val="00BA2238"/>
    <w:rsid w:val="00BA2B56"/>
    <w:rsid w:val="00BA2E16"/>
    <w:rsid w:val="00BA412B"/>
    <w:rsid w:val="00BA52DD"/>
    <w:rsid w:val="00BA6E85"/>
    <w:rsid w:val="00BA739E"/>
    <w:rsid w:val="00BA750B"/>
    <w:rsid w:val="00BB0033"/>
    <w:rsid w:val="00BB0F32"/>
    <w:rsid w:val="00BB24BC"/>
    <w:rsid w:val="00BB458D"/>
    <w:rsid w:val="00BB4CCF"/>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1AA5"/>
    <w:rsid w:val="00C12FE2"/>
    <w:rsid w:val="00C133A3"/>
    <w:rsid w:val="00C13593"/>
    <w:rsid w:val="00C13FBD"/>
    <w:rsid w:val="00C14F65"/>
    <w:rsid w:val="00C15948"/>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E03"/>
    <w:rsid w:val="00C95FD8"/>
    <w:rsid w:val="00CB0991"/>
    <w:rsid w:val="00CB1104"/>
    <w:rsid w:val="00CB2AF3"/>
    <w:rsid w:val="00CB4970"/>
    <w:rsid w:val="00CB5359"/>
    <w:rsid w:val="00CC3827"/>
    <w:rsid w:val="00CD16B0"/>
    <w:rsid w:val="00CD5C4C"/>
    <w:rsid w:val="00CD6E80"/>
    <w:rsid w:val="00CE1489"/>
    <w:rsid w:val="00CE1A05"/>
    <w:rsid w:val="00CE264E"/>
    <w:rsid w:val="00CE3CDB"/>
    <w:rsid w:val="00CE6F5E"/>
    <w:rsid w:val="00CF3230"/>
    <w:rsid w:val="00CF67F2"/>
    <w:rsid w:val="00CF70D4"/>
    <w:rsid w:val="00CF7206"/>
    <w:rsid w:val="00CF724A"/>
    <w:rsid w:val="00D003D1"/>
    <w:rsid w:val="00D00931"/>
    <w:rsid w:val="00D033C2"/>
    <w:rsid w:val="00D03CC8"/>
    <w:rsid w:val="00D04BA7"/>
    <w:rsid w:val="00D1223E"/>
    <w:rsid w:val="00D16478"/>
    <w:rsid w:val="00D17327"/>
    <w:rsid w:val="00D200BA"/>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43905"/>
    <w:rsid w:val="00D45A80"/>
    <w:rsid w:val="00D517EC"/>
    <w:rsid w:val="00D51C6C"/>
    <w:rsid w:val="00D52294"/>
    <w:rsid w:val="00D53799"/>
    <w:rsid w:val="00D539A6"/>
    <w:rsid w:val="00D53D27"/>
    <w:rsid w:val="00D5482B"/>
    <w:rsid w:val="00D558AE"/>
    <w:rsid w:val="00D56516"/>
    <w:rsid w:val="00D60170"/>
    <w:rsid w:val="00D623DD"/>
    <w:rsid w:val="00D63615"/>
    <w:rsid w:val="00D65240"/>
    <w:rsid w:val="00D7159A"/>
    <w:rsid w:val="00D75C24"/>
    <w:rsid w:val="00D75F0D"/>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694"/>
    <w:rsid w:val="00DD5C00"/>
    <w:rsid w:val="00DD6AF7"/>
    <w:rsid w:val="00DD6DC4"/>
    <w:rsid w:val="00DE0470"/>
    <w:rsid w:val="00DE5E01"/>
    <w:rsid w:val="00DE6D95"/>
    <w:rsid w:val="00DE7494"/>
    <w:rsid w:val="00DF0FFD"/>
    <w:rsid w:val="00DF4388"/>
    <w:rsid w:val="00DF44D9"/>
    <w:rsid w:val="00DF4FC1"/>
    <w:rsid w:val="00E01B17"/>
    <w:rsid w:val="00E02D64"/>
    <w:rsid w:val="00E03866"/>
    <w:rsid w:val="00E05862"/>
    <w:rsid w:val="00E05CE1"/>
    <w:rsid w:val="00E07372"/>
    <w:rsid w:val="00E11E1D"/>
    <w:rsid w:val="00E12A1B"/>
    <w:rsid w:val="00E12AD3"/>
    <w:rsid w:val="00E1418E"/>
    <w:rsid w:val="00E22344"/>
    <w:rsid w:val="00E239EA"/>
    <w:rsid w:val="00E23AEF"/>
    <w:rsid w:val="00E2585E"/>
    <w:rsid w:val="00E261A4"/>
    <w:rsid w:val="00E27495"/>
    <w:rsid w:val="00E302E4"/>
    <w:rsid w:val="00E320D1"/>
    <w:rsid w:val="00E325B9"/>
    <w:rsid w:val="00E34058"/>
    <w:rsid w:val="00E347E0"/>
    <w:rsid w:val="00E3554F"/>
    <w:rsid w:val="00E36250"/>
    <w:rsid w:val="00E3694A"/>
    <w:rsid w:val="00E37206"/>
    <w:rsid w:val="00E41F9F"/>
    <w:rsid w:val="00E42B51"/>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1773"/>
    <w:rsid w:val="00E63AE6"/>
    <w:rsid w:val="00E63F8D"/>
    <w:rsid w:val="00E67342"/>
    <w:rsid w:val="00E70FD6"/>
    <w:rsid w:val="00E71781"/>
    <w:rsid w:val="00E71DFE"/>
    <w:rsid w:val="00E74CA5"/>
    <w:rsid w:val="00E76555"/>
    <w:rsid w:val="00E80D1C"/>
    <w:rsid w:val="00E82BD1"/>
    <w:rsid w:val="00E839AA"/>
    <w:rsid w:val="00E86DFE"/>
    <w:rsid w:val="00E942A3"/>
    <w:rsid w:val="00EA0FEB"/>
    <w:rsid w:val="00EA1C5F"/>
    <w:rsid w:val="00EA28E0"/>
    <w:rsid w:val="00EA2F77"/>
    <w:rsid w:val="00EA30E1"/>
    <w:rsid w:val="00EA359D"/>
    <w:rsid w:val="00EA524A"/>
    <w:rsid w:val="00EA688E"/>
    <w:rsid w:val="00EB0259"/>
    <w:rsid w:val="00EB0C5C"/>
    <w:rsid w:val="00EB15BF"/>
    <w:rsid w:val="00EB3F51"/>
    <w:rsid w:val="00EB4C00"/>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E6CE4"/>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35A9"/>
    <w:rsid w:val="00F135E1"/>
    <w:rsid w:val="00F14864"/>
    <w:rsid w:val="00F15DF8"/>
    <w:rsid w:val="00F20785"/>
    <w:rsid w:val="00F22C55"/>
    <w:rsid w:val="00F23C14"/>
    <w:rsid w:val="00F27B4F"/>
    <w:rsid w:val="00F3269E"/>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5536C"/>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95355"/>
    <w:rsid w:val="00F95957"/>
    <w:rsid w:val="00FA1A3C"/>
    <w:rsid w:val="00FA1F52"/>
    <w:rsid w:val="00FA23AB"/>
    <w:rsid w:val="00FA252C"/>
    <w:rsid w:val="00FA4557"/>
    <w:rsid w:val="00FA772C"/>
    <w:rsid w:val="00FB1B28"/>
    <w:rsid w:val="00FB4174"/>
    <w:rsid w:val="00FB6661"/>
    <w:rsid w:val="00FB68D5"/>
    <w:rsid w:val="00FB78DB"/>
    <w:rsid w:val="00FC01AB"/>
    <w:rsid w:val="00FC08AF"/>
    <w:rsid w:val="00FC0A16"/>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2020-01-26T18:30:00+00:00</Judgment_x0020_Date>
    <Year xmlns="63bdd487-88aa-4c54-b893-ddaa81ed2e7c">2020</Year>
  </documentManagement>
</p:properties>
</file>

<file path=customXml/itemProps1.xml><?xml version="1.0" encoding="utf-8"?>
<ds:datastoreItem xmlns:ds="http://schemas.openxmlformats.org/officeDocument/2006/customXml" ds:itemID="{D6AB3B2E-E216-4461-8617-B9270DDEE99B}"/>
</file>

<file path=customXml/itemProps2.xml><?xml version="1.0" encoding="utf-8"?>
<ds:datastoreItem xmlns:ds="http://schemas.openxmlformats.org/officeDocument/2006/customXml" ds:itemID="{1C184B6C-4D6F-4903-BAF4-38D52828AC18}"/>
</file>

<file path=customXml/itemProps3.xml><?xml version="1.0" encoding="utf-8"?>
<ds:datastoreItem xmlns:ds="http://schemas.openxmlformats.org/officeDocument/2006/customXml" ds:itemID="{381F88A7-C76D-4E35-91A8-4C6751AC57CD}"/>
</file>

<file path=customXml/itemProps4.xml><?xml version="1.0" encoding="utf-8"?>
<ds:datastoreItem xmlns:ds="http://schemas.openxmlformats.org/officeDocument/2006/customXml" ds:itemID="{C26D6323-90A2-441B-A5D4-0E821B608772}"/>
</file>

<file path=docProps/app.xml><?xml version="1.0" encoding="utf-8"?>
<Properties xmlns="http://schemas.openxmlformats.org/officeDocument/2006/extended-properties" xmlns:vt="http://schemas.openxmlformats.org/officeDocument/2006/docPropsVTypes">
  <Template>Normal</Template>
  <TotalTime>3</TotalTime>
  <Pages>18</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Jonas v Ongwediva Town Council </dc:title>
  <dc:subject/>
  <dc:creator>ybasson</dc:creator>
  <cp:keywords/>
  <cp:lastModifiedBy>Nicole Januarie</cp:lastModifiedBy>
  <cp:revision>2</cp:revision>
  <cp:lastPrinted>2020-01-20T07:40:00Z</cp:lastPrinted>
  <dcterms:created xsi:type="dcterms:W3CDTF">2020-01-27T08:41:00Z</dcterms:created>
  <dcterms:modified xsi:type="dcterms:W3CDTF">2020-01-27T08:41:00Z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