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F3" w:rsidRPr="00091D4A" w:rsidRDefault="008B3EF3" w:rsidP="00924E94">
      <w:pPr>
        <w:spacing w:line="360" w:lineRule="auto"/>
        <w:jc w:val="center"/>
        <w:rPr>
          <w:rFonts w:ascii="Arial" w:hAnsi="Arial" w:cs="Arial"/>
          <w:b/>
          <w:color w:val="000000" w:themeColor="text1"/>
        </w:rPr>
      </w:pPr>
      <w:bookmarkStart w:id="0" w:name="_GoBack"/>
      <w:bookmarkEnd w:id="0"/>
      <w:r w:rsidRPr="00091D4A">
        <w:rPr>
          <w:rFonts w:ascii="Arial" w:hAnsi="Arial" w:cs="Arial"/>
          <w:b/>
          <w:noProof/>
          <w:color w:val="000000" w:themeColor="text1"/>
          <w:lang w:val="en-ZA" w:eastAsia="en-ZA"/>
        </w:rPr>
        <w:drawing>
          <wp:inline distT="0" distB="0" distL="0" distR="0" wp14:anchorId="255DB353" wp14:editId="16B54F9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8B3EF3" w:rsidRPr="00146E75" w:rsidRDefault="008B3EF3" w:rsidP="00924E94">
      <w:pPr>
        <w:pStyle w:val="NoSpacing"/>
        <w:spacing w:line="360" w:lineRule="auto"/>
        <w:jc w:val="right"/>
        <w:rPr>
          <w:rFonts w:ascii="Arial" w:hAnsi="Arial" w:cs="Arial"/>
          <w:b/>
          <w:color w:val="000000" w:themeColor="text1"/>
          <w:sz w:val="24"/>
          <w:szCs w:val="24"/>
        </w:rPr>
      </w:pPr>
      <w:r w:rsidRPr="00146E75">
        <w:rPr>
          <w:rFonts w:ascii="Arial" w:hAnsi="Arial" w:cs="Arial"/>
          <w:b/>
          <w:color w:val="000000" w:themeColor="text1"/>
          <w:sz w:val="24"/>
          <w:szCs w:val="24"/>
        </w:rPr>
        <w:t>REPORTABLE</w:t>
      </w:r>
    </w:p>
    <w:p w:rsidR="008B3EF3" w:rsidRPr="00146E75" w:rsidRDefault="008B3EF3" w:rsidP="00924E94">
      <w:pPr>
        <w:pStyle w:val="NoSpacing"/>
        <w:spacing w:line="360" w:lineRule="auto"/>
        <w:jc w:val="right"/>
        <w:rPr>
          <w:rFonts w:ascii="Arial" w:hAnsi="Arial" w:cs="Arial"/>
          <w:color w:val="000000" w:themeColor="text1"/>
          <w:sz w:val="24"/>
          <w:szCs w:val="24"/>
        </w:rPr>
      </w:pPr>
    </w:p>
    <w:p w:rsidR="008B3EF3" w:rsidRPr="00146E75" w:rsidRDefault="008B3EF3" w:rsidP="00924E94">
      <w:pPr>
        <w:pStyle w:val="NoSpacing"/>
        <w:spacing w:line="360" w:lineRule="auto"/>
        <w:jc w:val="right"/>
        <w:rPr>
          <w:rFonts w:ascii="Arial" w:hAnsi="Arial" w:cs="Arial"/>
          <w:color w:val="000000" w:themeColor="text1"/>
          <w:sz w:val="24"/>
          <w:szCs w:val="24"/>
        </w:rPr>
      </w:pPr>
      <w:r w:rsidRPr="00146E75">
        <w:rPr>
          <w:rFonts w:ascii="Arial" w:eastAsia="Times New Roman" w:hAnsi="Arial" w:cs="Arial"/>
          <w:color w:val="000000" w:themeColor="text1"/>
          <w:sz w:val="24"/>
          <w:szCs w:val="24"/>
          <w:shd w:val="clear" w:color="auto" w:fill="FFFFFF"/>
          <w:lang w:eastAsia="en-GB"/>
        </w:rPr>
        <w:t xml:space="preserve">CASE NO: </w:t>
      </w:r>
      <w:r w:rsidR="00265847">
        <w:rPr>
          <w:rFonts w:ascii="Arial" w:hAnsi="Arial" w:cs="Arial"/>
          <w:sz w:val="24"/>
          <w:szCs w:val="24"/>
        </w:rPr>
        <w:t>SA 72/2018</w:t>
      </w: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IN THE SUPREME COURT OF NAMIBIA</w:t>
      </w:r>
    </w:p>
    <w:p w:rsidR="007C1DB4" w:rsidRDefault="007C1DB4" w:rsidP="00924E94">
      <w:pPr>
        <w:spacing w:line="360" w:lineRule="auto"/>
        <w:jc w:val="both"/>
        <w:rPr>
          <w:rFonts w:ascii="Arial" w:eastAsia="Times New Roman" w:hAnsi="Arial" w:cs="Arial"/>
          <w:color w:val="000000" w:themeColor="text1"/>
          <w:shd w:val="clear" w:color="auto" w:fill="FFFFFF"/>
          <w:lang w:eastAsia="en-GB"/>
        </w:rPr>
      </w:pPr>
    </w:p>
    <w:p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In the matter between:  </w:t>
      </w: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rsidR="00265847" w:rsidRDefault="00265847" w:rsidP="00265847">
      <w:pPr>
        <w:contextualSpacing/>
        <w:jc w:val="both"/>
        <w:rPr>
          <w:rFonts w:ascii="Arial" w:hAnsi="Arial" w:cs="Arial"/>
          <w:b/>
        </w:rPr>
      </w:pPr>
      <w:r>
        <w:rPr>
          <w:rFonts w:ascii="Arial" w:hAnsi="Arial" w:cs="Arial"/>
          <w:b/>
        </w:rPr>
        <w:t>PIO MARAPI TEEK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3AFA">
        <w:rPr>
          <w:rFonts w:ascii="Arial" w:hAnsi="Arial" w:cs="Arial"/>
          <w:b/>
        </w:rPr>
        <w:t xml:space="preserve">    </w:t>
      </w:r>
      <w:r w:rsidR="00706A18">
        <w:rPr>
          <w:rFonts w:ascii="Arial" w:hAnsi="Arial" w:cs="Arial"/>
          <w:b/>
        </w:rPr>
        <w:t xml:space="preserve">   </w:t>
      </w:r>
      <w:r w:rsidR="00F33AFA">
        <w:rPr>
          <w:rFonts w:ascii="Arial" w:hAnsi="Arial" w:cs="Arial"/>
          <w:b/>
        </w:rPr>
        <w:t xml:space="preserve">  </w:t>
      </w:r>
      <w:r w:rsidR="00706A18">
        <w:rPr>
          <w:rFonts w:ascii="Arial" w:hAnsi="Arial" w:cs="Arial"/>
          <w:b/>
        </w:rPr>
        <w:t xml:space="preserve">First </w:t>
      </w:r>
      <w:r>
        <w:rPr>
          <w:rFonts w:ascii="Arial" w:hAnsi="Arial" w:cs="Arial"/>
          <w:b/>
        </w:rPr>
        <w:t>A</w:t>
      </w:r>
      <w:r w:rsidR="00706A18">
        <w:rPr>
          <w:rFonts w:ascii="Arial" w:hAnsi="Arial" w:cs="Arial"/>
          <w:b/>
        </w:rPr>
        <w:t>ppellant</w:t>
      </w:r>
    </w:p>
    <w:p w:rsidR="00265847" w:rsidRDefault="00265847" w:rsidP="00265847">
      <w:pPr>
        <w:contextualSpacing/>
        <w:jc w:val="both"/>
        <w:rPr>
          <w:rFonts w:ascii="Arial" w:hAnsi="Arial" w:cs="Arial"/>
          <w:b/>
        </w:rPr>
      </w:pPr>
    </w:p>
    <w:p w:rsidR="00265847" w:rsidRDefault="00265847" w:rsidP="00265847">
      <w:pPr>
        <w:pStyle w:val="NoSpacing"/>
        <w:jc w:val="both"/>
        <w:rPr>
          <w:rFonts w:ascii="Arial" w:hAnsi="Arial" w:cs="Arial"/>
          <w:sz w:val="24"/>
          <w:szCs w:val="24"/>
        </w:rPr>
      </w:pPr>
      <w:r>
        <w:rPr>
          <w:rFonts w:ascii="Arial" w:hAnsi="Arial" w:cs="Arial"/>
          <w:b/>
          <w:sz w:val="24"/>
          <w:szCs w:val="24"/>
        </w:rPr>
        <w:t>PIA MBEMURUKIRA TEEK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33AFA">
        <w:rPr>
          <w:rFonts w:ascii="Arial" w:hAnsi="Arial" w:cs="Arial"/>
          <w:b/>
          <w:sz w:val="24"/>
          <w:szCs w:val="24"/>
        </w:rPr>
        <w:tab/>
      </w:r>
      <w:r w:rsidR="00706A18">
        <w:rPr>
          <w:rFonts w:ascii="Arial" w:hAnsi="Arial" w:cs="Arial"/>
          <w:b/>
          <w:sz w:val="24"/>
          <w:szCs w:val="24"/>
        </w:rPr>
        <w:t xml:space="preserve">    Second Appellant</w:t>
      </w:r>
    </w:p>
    <w:p w:rsidR="001E2B1A" w:rsidRDefault="001E2B1A" w:rsidP="00924E94">
      <w:pPr>
        <w:spacing w:line="360" w:lineRule="auto"/>
        <w:jc w:val="both"/>
        <w:rPr>
          <w:rFonts w:ascii="Arial" w:eastAsia="Times New Roman" w:hAnsi="Arial" w:cs="Arial"/>
          <w:color w:val="000000" w:themeColor="text1"/>
          <w:shd w:val="clear" w:color="auto" w:fill="FFFFFF"/>
          <w:lang w:eastAsia="en-GB"/>
        </w:rPr>
      </w:pPr>
    </w:p>
    <w:p w:rsidR="00B85481" w:rsidRPr="00146E75" w:rsidRDefault="00B85481" w:rsidP="00924E94">
      <w:pPr>
        <w:spacing w:line="360" w:lineRule="auto"/>
        <w:jc w:val="both"/>
        <w:rPr>
          <w:rFonts w:ascii="Arial" w:eastAsia="Times New Roman" w:hAnsi="Arial" w:cs="Arial"/>
          <w:color w:val="000000" w:themeColor="text1"/>
          <w:shd w:val="clear" w:color="auto" w:fill="FFFFFF"/>
          <w:lang w:eastAsia="en-GB"/>
        </w:rPr>
      </w:pPr>
      <w:r w:rsidRPr="00146E75">
        <w:rPr>
          <w:rFonts w:ascii="Arial" w:eastAsia="Times New Roman" w:hAnsi="Arial" w:cs="Arial"/>
          <w:color w:val="000000" w:themeColor="text1"/>
          <w:shd w:val="clear" w:color="auto" w:fill="FFFFFF"/>
          <w:lang w:eastAsia="en-GB"/>
        </w:rPr>
        <w:t>and</w:t>
      </w:r>
    </w:p>
    <w:p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rsidR="00265847" w:rsidRDefault="00265847" w:rsidP="00265847">
      <w:pPr>
        <w:contextualSpacing/>
        <w:jc w:val="both"/>
        <w:rPr>
          <w:rFonts w:ascii="Arial" w:hAnsi="Arial" w:cs="Arial"/>
          <w:b/>
        </w:rPr>
      </w:pPr>
      <w:r>
        <w:rPr>
          <w:rFonts w:ascii="Arial" w:hAnsi="Arial" w:cs="Arial"/>
          <w:b/>
        </w:rPr>
        <w:t>JOHN WALTERS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06A18">
        <w:rPr>
          <w:rFonts w:ascii="Arial" w:hAnsi="Arial" w:cs="Arial"/>
          <w:b/>
        </w:rPr>
        <w:t xml:space="preserve"> </w:t>
      </w:r>
      <w:r>
        <w:rPr>
          <w:rFonts w:ascii="Arial" w:hAnsi="Arial" w:cs="Arial"/>
          <w:b/>
        </w:rPr>
        <w:t xml:space="preserve">   </w:t>
      </w:r>
      <w:r w:rsidR="00706A18">
        <w:rPr>
          <w:rFonts w:ascii="Arial" w:hAnsi="Arial" w:cs="Arial"/>
          <w:b/>
        </w:rPr>
        <w:t xml:space="preserve">First </w:t>
      </w:r>
      <w:r w:rsidR="00706A18" w:rsidRPr="00091D4A">
        <w:rPr>
          <w:rFonts w:ascii="Arial" w:eastAsia="Times New Roman" w:hAnsi="Arial" w:cs="Arial"/>
          <w:b/>
          <w:color w:val="000000" w:themeColor="text1"/>
          <w:shd w:val="clear" w:color="auto" w:fill="FFFFFF"/>
          <w:lang w:eastAsia="en-GB"/>
        </w:rPr>
        <w:t>Respondent</w:t>
      </w:r>
    </w:p>
    <w:p w:rsidR="00265847" w:rsidRDefault="00265847" w:rsidP="00265847">
      <w:pPr>
        <w:contextualSpacing/>
        <w:jc w:val="both"/>
        <w:rPr>
          <w:rFonts w:ascii="Arial" w:hAnsi="Arial" w:cs="Arial"/>
          <w:b/>
        </w:rPr>
      </w:pPr>
    </w:p>
    <w:p w:rsidR="00EF6488" w:rsidRPr="00091D4A" w:rsidRDefault="00265847" w:rsidP="00265847">
      <w:pPr>
        <w:contextualSpacing/>
        <w:jc w:val="both"/>
        <w:rPr>
          <w:rFonts w:ascii="Arial" w:eastAsia="Times New Roman" w:hAnsi="Arial" w:cs="Arial"/>
          <w:b/>
          <w:color w:val="000000" w:themeColor="text1"/>
          <w:shd w:val="clear" w:color="auto" w:fill="FFFFFF"/>
          <w:lang w:eastAsia="en-GB"/>
        </w:rPr>
      </w:pPr>
      <w:r>
        <w:rPr>
          <w:rFonts w:ascii="Arial" w:hAnsi="Arial" w:cs="Arial"/>
          <w:b/>
        </w:rPr>
        <w:t>EILEEN RAKOW</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06A18">
        <w:rPr>
          <w:rFonts w:ascii="Arial" w:hAnsi="Arial" w:cs="Arial"/>
          <w:b/>
        </w:rPr>
        <w:t xml:space="preserve">          Second</w:t>
      </w:r>
      <w:r>
        <w:rPr>
          <w:rFonts w:ascii="Arial" w:eastAsia="Times New Roman" w:hAnsi="Arial" w:cs="Arial"/>
          <w:b/>
          <w:color w:val="000000" w:themeColor="text1"/>
          <w:shd w:val="clear" w:color="auto" w:fill="FFFFFF"/>
          <w:lang w:eastAsia="en-GB"/>
        </w:rPr>
        <w:t xml:space="preserve"> </w:t>
      </w:r>
      <w:r w:rsidR="00706A18" w:rsidRPr="00091D4A">
        <w:rPr>
          <w:rFonts w:ascii="Arial" w:eastAsia="Times New Roman" w:hAnsi="Arial" w:cs="Arial"/>
          <w:b/>
          <w:color w:val="000000" w:themeColor="text1"/>
          <w:shd w:val="clear" w:color="auto" w:fill="FFFFFF"/>
          <w:lang w:eastAsia="en-GB"/>
        </w:rPr>
        <w:t>Respondent</w:t>
      </w:r>
    </w:p>
    <w:p w:rsidR="00EF6488"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p>
    <w:p w:rsidR="00EF6488" w:rsidRPr="00091D4A" w:rsidRDefault="008B3EF3" w:rsidP="00706A18">
      <w:pPr>
        <w:spacing w:line="48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Coram: </w:t>
      </w:r>
      <w:r w:rsidRPr="00091D4A">
        <w:rPr>
          <w:rFonts w:ascii="Arial" w:eastAsia="Times New Roman" w:hAnsi="Arial" w:cs="Arial"/>
          <w:b/>
          <w:color w:val="000000" w:themeColor="text1"/>
          <w:shd w:val="clear" w:color="auto" w:fill="FFFFFF"/>
          <w:lang w:eastAsia="en-GB"/>
        </w:rPr>
        <w:tab/>
      </w:r>
      <w:r w:rsidR="0097565A">
        <w:rPr>
          <w:rFonts w:ascii="Arial" w:eastAsia="Times New Roman" w:hAnsi="Arial" w:cs="Arial"/>
          <w:color w:val="000000" w:themeColor="text1"/>
          <w:shd w:val="clear" w:color="auto" w:fill="FFFFFF"/>
          <w:lang w:eastAsia="en-GB"/>
        </w:rPr>
        <w:t>SA</w:t>
      </w:r>
      <w:r w:rsidR="00CF34F7" w:rsidRPr="00CF34F7">
        <w:rPr>
          <w:rFonts w:ascii="Arial" w:eastAsia="Times New Roman" w:hAnsi="Arial" w:cs="Arial"/>
          <w:color w:val="000000" w:themeColor="text1"/>
          <w:shd w:val="clear" w:color="auto" w:fill="FFFFFF"/>
          <w:lang w:eastAsia="en-GB"/>
        </w:rPr>
        <w:t xml:space="preserve">KALA AJA, SHONGWE AJA </w:t>
      </w:r>
      <w:r w:rsidR="00706A18">
        <w:rPr>
          <w:rFonts w:ascii="Arial" w:eastAsia="Times New Roman" w:hAnsi="Arial" w:cs="Arial"/>
          <w:color w:val="000000" w:themeColor="text1"/>
          <w:shd w:val="clear" w:color="auto" w:fill="FFFFFF"/>
          <w:lang w:eastAsia="en-GB"/>
        </w:rPr>
        <w:t>and</w:t>
      </w:r>
      <w:r w:rsidR="00CF34F7" w:rsidRPr="00091D4A">
        <w:rPr>
          <w:rFonts w:ascii="Arial" w:eastAsia="Times New Roman" w:hAnsi="Arial" w:cs="Arial"/>
          <w:color w:val="000000" w:themeColor="text1"/>
          <w:shd w:val="clear" w:color="auto" w:fill="FFFFFF"/>
          <w:lang w:eastAsia="en-GB"/>
        </w:rPr>
        <w:t xml:space="preserve"> </w:t>
      </w:r>
      <w:r w:rsidR="00CF34F7" w:rsidRPr="00CF34F7">
        <w:rPr>
          <w:rFonts w:ascii="Arial" w:eastAsia="Times New Roman" w:hAnsi="Arial" w:cs="Arial"/>
          <w:color w:val="000000" w:themeColor="text1"/>
          <w:shd w:val="clear" w:color="auto" w:fill="FFFFFF"/>
          <w:lang w:eastAsia="en-GB"/>
        </w:rPr>
        <w:t>CHINHENGO</w:t>
      </w:r>
      <w:r w:rsidR="00CF34F7">
        <w:rPr>
          <w:sz w:val="32"/>
          <w:szCs w:val="32"/>
          <w:lang w:val="en-ZA"/>
        </w:rPr>
        <w:t xml:space="preserve"> </w:t>
      </w:r>
      <w:r w:rsidR="00CF34F7" w:rsidRPr="00706A18">
        <w:rPr>
          <w:rFonts w:ascii="Arial" w:eastAsia="Times New Roman" w:hAnsi="Arial" w:cs="Arial"/>
          <w:color w:val="000000" w:themeColor="text1"/>
          <w:shd w:val="clear" w:color="auto" w:fill="FFFFFF"/>
          <w:lang w:eastAsia="en-GB"/>
        </w:rPr>
        <w:t>AJA</w:t>
      </w:r>
      <w:r w:rsidR="00CF34F7" w:rsidRPr="00091D4A">
        <w:rPr>
          <w:rFonts w:ascii="Arial" w:eastAsia="Times New Roman" w:hAnsi="Arial" w:cs="Arial"/>
          <w:color w:val="000000" w:themeColor="text1"/>
          <w:shd w:val="clear" w:color="auto" w:fill="FFFFFF"/>
          <w:lang w:eastAsia="en-GB"/>
        </w:rPr>
        <w:t xml:space="preserve"> </w:t>
      </w:r>
    </w:p>
    <w:p w:rsidR="00EF6488" w:rsidRPr="00091D4A" w:rsidRDefault="008B3EF3" w:rsidP="00706A18">
      <w:pPr>
        <w:spacing w:line="48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Heard:</w:t>
      </w:r>
      <w:r w:rsidRPr="00091D4A">
        <w:rPr>
          <w:rFonts w:ascii="Arial" w:eastAsia="Times New Roman" w:hAnsi="Arial" w:cs="Arial"/>
          <w:b/>
          <w:color w:val="000000" w:themeColor="text1"/>
          <w:shd w:val="clear" w:color="auto" w:fill="FFFFFF"/>
          <w:lang w:eastAsia="en-GB"/>
        </w:rPr>
        <w:tab/>
      </w:r>
      <w:r w:rsidR="00265847">
        <w:rPr>
          <w:rFonts w:ascii="Arial" w:eastAsia="Times New Roman" w:hAnsi="Arial" w:cs="Arial"/>
          <w:b/>
          <w:color w:val="000000" w:themeColor="text1"/>
          <w:shd w:val="clear" w:color="auto" w:fill="FFFFFF"/>
          <w:lang w:eastAsia="en-GB"/>
        </w:rPr>
        <w:t xml:space="preserve">8 </w:t>
      </w:r>
      <w:r w:rsidR="00CF34F7">
        <w:rPr>
          <w:rFonts w:ascii="Arial" w:eastAsia="Times New Roman" w:hAnsi="Arial" w:cs="Arial"/>
          <w:b/>
          <w:color w:val="000000" w:themeColor="text1"/>
          <w:shd w:val="clear" w:color="auto" w:fill="FFFFFF"/>
          <w:lang w:eastAsia="en-GB"/>
        </w:rPr>
        <w:t>March 2021</w:t>
      </w:r>
    </w:p>
    <w:p w:rsidR="00BF03E9" w:rsidRDefault="008B3EF3" w:rsidP="006E4E1A">
      <w:pPr>
        <w:spacing w:line="48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Delivered: </w:t>
      </w:r>
      <w:r w:rsidRPr="00091D4A">
        <w:rPr>
          <w:rFonts w:ascii="Arial" w:eastAsia="Times New Roman" w:hAnsi="Arial" w:cs="Arial"/>
          <w:b/>
          <w:color w:val="000000" w:themeColor="text1"/>
          <w:shd w:val="clear" w:color="auto" w:fill="FFFFFF"/>
          <w:lang w:eastAsia="en-GB"/>
        </w:rPr>
        <w:tab/>
      </w:r>
      <w:r w:rsidR="006E4E1A">
        <w:rPr>
          <w:rFonts w:ascii="Arial" w:eastAsia="Times New Roman" w:hAnsi="Arial" w:cs="Arial"/>
          <w:b/>
          <w:color w:val="000000" w:themeColor="text1"/>
          <w:shd w:val="clear" w:color="auto" w:fill="FFFFFF"/>
          <w:lang w:eastAsia="en-GB"/>
        </w:rPr>
        <w:t>8 March 2021</w:t>
      </w:r>
    </w:p>
    <w:p w:rsidR="006E4E1A" w:rsidRPr="00091D4A" w:rsidRDefault="006E4E1A" w:rsidP="006E4E1A">
      <w:pPr>
        <w:spacing w:line="480" w:lineRule="auto"/>
        <w:jc w:val="both"/>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Reasons:</w:t>
      </w:r>
      <w:r>
        <w:rPr>
          <w:rFonts w:ascii="Arial" w:eastAsia="Times New Roman" w:hAnsi="Arial" w:cs="Arial"/>
          <w:b/>
          <w:color w:val="000000" w:themeColor="text1"/>
          <w:shd w:val="clear" w:color="auto" w:fill="FFFFFF"/>
          <w:lang w:eastAsia="en-GB"/>
        </w:rPr>
        <w:tab/>
        <w:t>29 April 2021</w:t>
      </w:r>
    </w:p>
    <w:p w:rsidR="0030446F" w:rsidRPr="00951331" w:rsidRDefault="00CF34F7" w:rsidP="00C95C0A">
      <w:pPr>
        <w:spacing w:line="360" w:lineRule="auto"/>
        <w:jc w:val="both"/>
        <w:rPr>
          <w:rFonts w:ascii="Arial" w:hAnsi="Arial" w:cs="Arial"/>
        </w:rPr>
      </w:pPr>
      <w:r w:rsidRPr="00091D4A">
        <w:rPr>
          <w:rFonts w:ascii="Arial" w:eastAsia="Times New Roman" w:hAnsi="Arial" w:cs="Arial"/>
          <w:b/>
          <w:color w:val="000000" w:themeColor="text1"/>
          <w:shd w:val="clear" w:color="auto" w:fill="FFFFFF"/>
          <w:lang w:eastAsia="en-GB"/>
        </w:rPr>
        <w:t>Summary:</w:t>
      </w:r>
      <w:r>
        <w:rPr>
          <w:sz w:val="32"/>
          <w:szCs w:val="32"/>
          <w:lang w:val="en-ZA"/>
        </w:rPr>
        <w:t xml:space="preserve"> </w:t>
      </w:r>
      <w:r w:rsidR="008C4608">
        <w:rPr>
          <w:sz w:val="32"/>
          <w:szCs w:val="32"/>
          <w:lang w:val="en-ZA"/>
        </w:rPr>
        <w:t xml:space="preserve"> </w:t>
      </w:r>
      <w:r w:rsidR="0030446F" w:rsidRPr="00951331">
        <w:rPr>
          <w:rFonts w:ascii="Arial" w:hAnsi="Arial" w:cs="Arial"/>
        </w:rPr>
        <w:t xml:space="preserve">The appellants </w:t>
      </w:r>
      <w:r w:rsidR="0030446F">
        <w:rPr>
          <w:rFonts w:ascii="Arial" w:hAnsi="Arial" w:cs="Arial"/>
        </w:rPr>
        <w:t xml:space="preserve">are </w:t>
      </w:r>
      <w:r w:rsidR="0030446F" w:rsidRPr="00951331">
        <w:rPr>
          <w:rFonts w:ascii="Arial" w:hAnsi="Arial" w:cs="Arial"/>
        </w:rPr>
        <w:t xml:space="preserve">appealing against the whole judgment </w:t>
      </w:r>
      <w:r w:rsidR="0030446F" w:rsidRPr="00951331">
        <w:rPr>
          <w:rFonts w:ascii="Arial" w:hAnsi="Arial" w:cs="Arial"/>
          <w:i/>
        </w:rPr>
        <w:t>a quo</w:t>
      </w:r>
      <w:r w:rsidR="0030446F" w:rsidRPr="00951331">
        <w:rPr>
          <w:rFonts w:ascii="Arial" w:hAnsi="Arial" w:cs="Arial"/>
        </w:rPr>
        <w:t xml:space="preserve"> which dismissed their claim, in which, they </w:t>
      </w:r>
      <w:r w:rsidR="0030446F">
        <w:rPr>
          <w:rFonts w:ascii="Arial" w:hAnsi="Arial" w:cs="Arial"/>
        </w:rPr>
        <w:t xml:space="preserve">brought an action for damages for defamation in the amount of </w:t>
      </w:r>
      <w:r w:rsidR="0030446F" w:rsidRPr="00951331">
        <w:rPr>
          <w:rFonts w:ascii="Arial" w:hAnsi="Arial" w:cs="Arial"/>
        </w:rPr>
        <w:t>N$6</w:t>
      </w:r>
      <w:r w:rsidR="00706A18">
        <w:rPr>
          <w:rFonts w:ascii="Arial" w:hAnsi="Arial" w:cs="Arial"/>
        </w:rPr>
        <w:t> 000 000</w:t>
      </w:r>
      <w:r w:rsidR="0030446F" w:rsidRPr="00951331">
        <w:rPr>
          <w:rFonts w:ascii="Arial" w:hAnsi="Arial" w:cs="Arial"/>
        </w:rPr>
        <w:t>. Before the hearing, the appellants filed a number of documents with the registrar</w:t>
      </w:r>
      <w:r w:rsidR="0030446F">
        <w:rPr>
          <w:rFonts w:ascii="Arial" w:hAnsi="Arial" w:cs="Arial"/>
        </w:rPr>
        <w:t xml:space="preserve"> of the Supreme Court</w:t>
      </w:r>
      <w:r w:rsidR="00A84B71">
        <w:rPr>
          <w:rFonts w:ascii="Arial" w:hAnsi="Arial" w:cs="Arial"/>
        </w:rPr>
        <w:t>, namely,</w:t>
      </w:r>
    </w:p>
    <w:p w:rsidR="0030446F" w:rsidRPr="00951331" w:rsidRDefault="0030446F" w:rsidP="00706A18">
      <w:pPr>
        <w:pStyle w:val="ListParagraph"/>
        <w:numPr>
          <w:ilvl w:val="0"/>
          <w:numId w:val="16"/>
        </w:numPr>
        <w:spacing w:line="360" w:lineRule="auto"/>
        <w:jc w:val="both"/>
        <w:rPr>
          <w:rFonts w:ascii="Arial" w:hAnsi="Arial" w:cs="Arial"/>
        </w:rPr>
      </w:pPr>
      <w:r w:rsidRPr="00951331">
        <w:rPr>
          <w:rFonts w:ascii="Arial" w:hAnsi="Arial" w:cs="Arial"/>
        </w:rPr>
        <w:t>Notice of appeal, dated 18 December 2018.</w:t>
      </w:r>
    </w:p>
    <w:p w:rsidR="0030446F" w:rsidRPr="00951331" w:rsidRDefault="0030446F" w:rsidP="00706A18">
      <w:pPr>
        <w:pStyle w:val="ListParagraph"/>
        <w:numPr>
          <w:ilvl w:val="0"/>
          <w:numId w:val="16"/>
        </w:numPr>
        <w:spacing w:line="360" w:lineRule="auto"/>
        <w:jc w:val="both"/>
        <w:rPr>
          <w:rFonts w:ascii="Arial" w:hAnsi="Arial" w:cs="Arial"/>
        </w:rPr>
      </w:pPr>
      <w:r w:rsidRPr="00951331">
        <w:rPr>
          <w:rFonts w:ascii="Arial" w:hAnsi="Arial" w:cs="Arial"/>
        </w:rPr>
        <w:t>Appeal record, dated 21 November 2019.</w:t>
      </w:r>
    </w:p>
    <w:p w:rsidR="0030446F" w:rsidRPr="00951331" w:rsidRDefault="0030446F" w:rsidP="00706A18">
      <w:pPr>
        <w:pStyle w:val="ListParagraph"/>
        <w:numPr>
          <w:ilvl w:val="0"/>
          <w:numId w:val="16"/>
        </w:numPr>
        <w:spacing w:line="360" w:lineRule="auto"/>
        <w:jc w:val="both"/>
        <w:rPr>
          <w:rFonts w:ascii="Arial" w:hAnsi="Arial" w:cs="Arial"/>
        </w:rPr>
      </w:pPr>
      <w:r w:rsidRPr="00951331">
        <w:rPr>
          <w:rFonts w:ascii="Arial" w:hAnsi="Arial" w:cs="Arial"/>
        </w:rPr>
        <w:t>Notice of set-down and objection to Namibian Justices coram, dated 27 August 2019.</w:t>
      </w:r>
    </w:p>
    <w:p w:rsidR="0030446F" w:rsidRPr="00951331" w:rsidRDefault="0030446F" w:rsidP="00706A18">
      <w:pPr>
        <w:pStyle w:val="ListParagraph"/>
        <w:numPr>
          <w:ilvl w:val="0"/>
          <w:numId w:val="16"/>
        </w:numPr>
        <w:spacing w:line="360" w:lineRule="auto"/>
        <w:jc w:val="both"/>
        <w:rPr>
          <w:rFonts w:ascii="Arial" w:hAnsi="Arial" w:cs="Arial"/>
        </w:rPr>
      </w:pPr>
      <w:r w:rsidRPr="00951331">
        <w:rPr>
          <w:rFonts w:ascii="Arial" w:hAnsi="Arial" w:cs="Arial"/>
        </w:rPr>
        <w:t>Notice applying for enrolment, condonation and re-instatement,</w:t>
      </w:r>
      <w:r>
        <w:rPr>
          <w:rFonts w:ascii="Arial" w:hAnsi="Arial" w:cs="Arial"/>
        </w:rPr>
        <w:t xml:space="preserve"> dated 22 January 2021.</w:t>
      </w:r>
    </w:p>
    <w:p w:rsidR="0030446F" w:rsidRDefault="0030446F" w:rsidP="00706A18">
      <w:pPr>
        <w:spacing w:line="360" w:lineRule="auto"/>
        <w:jc w:val="both"/>
        <w:rPr>
          <w:rFonts w:ascii="Arial" w:hAnsi="Arial" w:cs="Arial"/>
        </w:rPr>
      </w:pPr>
    </w:p>
    <w:p w:rsidR="0030446F" w:rsidRDefault="0030446F" w:rsidP="00706A18">
      <w:pPr>
        <w:spacing w:line="360" w:lineRule="auto"/>
        <w:jc w:val="both"/>
        <w:rPr>
          <w:rFonts w:ascii="Arial" w:hAnsi="Arial" w:cs="Arial"/>
        </w:rPr>
      </w:pPr>
      <w:r w:rsidRPr="00951331">
        <w:rPr>
          <w:rFonts w:ascii="Arial" w:hAnsi="Arial" w:cs="Arial"/>
        </w:rPr>
        <w:t>The case was set down for 8 March 2021 and the appellants filed their heads of arg</w:t>
      </w:r>
      <w:r w:rsidR="0059453E">
        <w:rPr>
          <w:rFonts w:ascii="Arial" w:hAnsi="Arial" w:cs="Arial"/>
        </w:rPr>
        <w:t>ument on 22 January 2021.</w:t>
      </w:r>
      <w:r w:rsidRPr="00951331">
        <w:rPr>
          <w:rFonts w:ascii="Arial" w:hAnsi="Arial" w:cs="Arial"/>
        </w:rPr>
        <w:t xml:space="preserve"> </w:t>
      </w:r>
      <w:r w:rsidR="0059453E" w:rsidRPr="00951331">
        <w:rPr>
          <w:rFonts w:ascii="Arial" w:hAnsi="Arial" w:cs="Arial"/>
        </w:rPr>
        <w:t>The</w:t>
      </w:r>
      <w:r w:rsidRPr="00951331">
        <w:rPr>
          <w:rFonts w:ascii="Arial" w:hAnsi="Arial" w:cs="Arial"/>
        </w:rPr>
        <w:t xml:space="preserve"> respondents thereafter filed their heads of argument on 22 February 2021 in which they challenged the condonation affidavit on the basis that firstly, they were never served with the notice of appeal </w:t>
      </w:r>
      <w:r>
        <w:rPr>
          <w:rFonts w:ascii="Arial" w:hAnsi="Arial" w:cs="Arial"/>
        </w:rPr>
        <w:t>or</w:t>
      </w:r>
      <w:r w:rsidRPr="00951331">
        <w:rPr>
          <w:rFonts w:ascii="Arial" w:hAnsi="Arial" w:cs="Arial"/>
        </w:rPr>
        <w:t xml:space="preserve"> the record and that secondly, the record </w:t>
      </w:r>
      <w:r>
        <w:rPr>
          <w:rFonts w:ascii="Arial" w:hAnsi="Arial" w:cs="Arial"/>
        </w:rPr>
        <w:t xml:space="preserve">which was </w:t>
      </w:r>
      <w:r w:rsidRPr="00951331">
        <w:rPr>
          <w:rFonts w:ascii="Arial" w:hAnsi="Arial" w:cs="Arial"/>
        </w:rPr>
        <w:t xml:space="preserve">filed was incomplete as it omitted </w:t>
      </w:r>
      <w:r w:rsidR="00A84B71">
        <w:rPr>
          <w:rFonts w:ascii="Arial" w:hAnsi="Arial" w:cs="Arial"/>
        </w:rPr>
        <w:t xml:space="preserve">some evidence and </w:t>
      </w:r>
      <w:r w:rsidRPr="00951331">
        <w:rPr>
          <w:rFonts w:ascii="Arial" w:hAnsi="Arial" w:cs="Arial"/>
        </w:rPr>
        <w:t>certain doc</w:t>
      </w:r>
      <w:r>
        <w:rPr>
          <w:rFonts w:ascii="Arial" w:hAnsi="Arial" w:cs="Arial"/>
        </w:rPr>
        <w:t>uments used in the trial court.</w:t>
      </w:r>
    </w:p>
    <w:p w:rsidR="0030446F" w:rsidRDefault="0030446F" w:rsidP="00706A18">
      <w:pPr>
        <w:spacing w:line="360" w:lineRule="auto"/>
        <w:jc w:val="both"/>
        <w:rPr>
          <w:rFonts w:ascii="Arial" w:hAnsi="Arial" w:cs="Arial"/>
        </w:rPr>
      </w:pPr>
    </w:p>
    <w:p w:rsidR="0030446F" w:rsidRDefault="0030446F" w:rsidP="00706A18">
      <w:pPr>
        <w:spacing w:line="360" w:lineRule="auto"/>
        <w:jc w:val="both"/>
        <w:rPr>
          <w:rFonts w:ascii="Arial" w:hAnsi="Arial" w:cs="Arial"/>
        </w:rPr>
      </w:pPr>
      <w:r>
        <w:rPr>
          <w:rFonts w:ascii="Arial" w:hAnsi="Arial" w:cs="Arial"/>
        </w:rPr>
        <w:t>The respondent</w:t>
      </w:r>
      <w:r w:rsidR="000F643A">
        <w:rPr>
          <w:rFonts w:ascii="Arial" w:hAnsi="Arial" w:cs="Arial"/>
        </w:rPr>
        <w:t>s</w:t>
      </w:r>
      <w:r>
        <w:rPr>
          <w:rFonts w:ascii="Arial" w:hAnsi="Arial" w:cs="Arial"/>
        </w:rPr>
        <w:t xml:space="preserve"> further argued that due to the fact that the record was incomplete and defective, the appeal is deemed to have been withdrawn in terms of </w:t>
      </w:r>
      <w:r w:rsidR="00706A18">
        <w:rPr>
          <w:rFonts w:ascii="Arial" w:hAnsi="Arial" w:cs="Arial"/>
        </w:rPr>
        <w:t>r</w:t>
      </w:r>
      <w:r>
        <w:rPr>
          <w:rFonts w:ascii="Arial" w:hAnsi="Arial" w:cs="Arial"/>
        </w:rPr>
        <w:t>ule 9(</w:t>
      </w:r>
      <w:r w:rsidR="00176235">
        <w:rPr>
          <w:rFonts w:ascii="Arial" w:hAnsi="Arial" w:cs="Arial"/>
        </w:rPr>
        <w:t>1</w:t>
      </w:r>
      <w:r>
        <w:rPr>
          <w:rFonts w:ascii="Arial" w:hAnsi="Arial" w:cs="Arial"/>
        </w:rPr>
        <w:t>)</w:t>
      </w:r>
      <w:r w:rsidR="00176235">
        <w:rPr>
          <w:rFonts w:ascii="Arial" w:hAnsi="Arial" w:cs="Arial"/>
        </w:rPr>
        <w:t xml:space="preserve"> and (4)</w:t>
      </w:r>
      <w:r>
        <w:rPr>
          <w:rFonts w:ascii="Arial" w:hAnsi="Arial" w:cs="Arial"/>
        </w:rPr>
        <w:t>, alternatively that the appeal was not properly before the court.</w:t>
      </w:r>
    </w:p>
    <w:p w:rsidR="0030446F" w:rsidRDefault="0030446F" w:rsidP="00706A18">
      <w:pPr>
        <w:spacing w:line="360" w:lineRule="auto"/>
        <w:jc w:val="both"/>
        <w:rPr>
          <w:rFonts w:ascii="Arial" w:hAnsi="Arial" w:cs="Arial"/>
        </w:rPr>
      </w:pPr>
    </w:p>
    <w:p w:rsidR="0030446F" w:rsidRDefault="004552EC" w:rsidP="00706A18">
      <w:pPr>
        <w:spacing w:line="360" w:lineRule="auto"/>
        <w:jc w:val="both"/>
        <w:rPr>
          <w:rFonts w:ascii="Arial" w:hAnsi="Arial" w:cs="Arial"/>
        </w:rPr>
      </w:pPr>
      <w:r>
        <w:rPr>
          <w:rFonts w:ascii="Arial" w:hAnsi="Arial" w:cs="Arial"/>
        </w:rPr>
        <w:t>The r</w:t>
      </w:r>
      <w:r w:rsidR="0030446F">
        <w:rPr>
          <w:rFonts w:ascii="Arial" w:hAnsi="Arial" w:cs="Arial"/>
        </w:rPr>
        <w:t>espondent</w:t>
      </w:r>
      <w:r w:rsidR="000F643A">
        <w:rPr>
          <w:rFonts w:ascii="Arial" w:hAnsi="Arial" w:cs="Arial"/>
        </w:rPr>
        <w:t>s</w:t>
      </w:r>
      <w:r w:rsidR="0030446F">
        <w:rPr>
          <w:rFonts w:ascii="Arial" w:hAnsi="Arial" w:cs="Arial"/>
        </w:rPr>
        <w:t xml:space="preserve"> further argued that </w:t>
      </w:r>
      <w:r w:rsidR="000F643A">
        <w:rPr>
          <w:rFonts w:ascii="Arial" w:hAnsi="Arial" w:cs="Arial"/>
        </w:rPr>
        <w:t xml:space="preserve">the </w:t>
      </w:r>
      <w:r w:rsidR="0030446F">
        <w:rPr>
          <w:rFonts w:ascii="Arial" w:hAnsi="Arial" w:cs="Arial"/>
        </w:rPr>
        <w:t xml:space="preserve">appellants failed to comply with rule 14(2) as no security was entered and no condonation was sought for this failure. </w:t>
      </w:r>
      <w:r>
        <w:rPr>
          <w:rFonts w:ascii="Arial" w:hAnsi="Arial" w:cs="Arial"/>
        </w:rPr>
        <w:t xml:space="preserve">The </w:t>
      </w:r>
      <w:r w:rsidR="000F643A">
        <w:rPr>
          <w:rFonts w:ascii="Arial" w:hAnsi="Arial" w:cs="Arial"/>
        </w:rPr>
        <w:t>a</w:t>
      </w:r>
      <w:r w:rsidR="0030446F">
        <w:rPr>
          <w:rFonts w:ascii="Arial" w:hAnsi="Arial" w:cs="Arial"/>
        </w:rPr>
        <w:t xml:space="preserve">ppellants in their defence argued that they had inadequate time to file the security or condonation and further asked for the matter to be removed in order to afford </w:t>
      </w:r>
      <w:r>
        <w:rPr>
          <w:rFonts w:ascii="Arial" w:hAnsi="Arial" w:cs="Arial"/>
        </w:rPr>
        <w:t>them</w:t>
      </w:r>
      <w:r w:rsidR="0030446F">
        <w:rPr>
          <w:rFonts w:ascii="Arial" w:hAnsi="Arial" w:cs="Arial"/>
        </w:rPr>
        <w:t xml:space="preserve"> an opportunity to file</w:t>
      </w:r>
      <w:r w:rsidR="000F643A">
        <w:rPr>
          <w:rFonts w:ascii="Arial" w:hAnsi="Arial" w:cs="Arial"/>
        </w:rPr>
        <w:t xml:space="preserve"> </w:t>
      </w:r>
      <w:r>
        <w:rPr>
          <w:rFonts w:ascii="Arial" w:hAnsi="Arial" w:cs="Arial"/>
        </w:rPr>
        <w:t>a</w:t>
      </w:r>
      <w:r w:rsidR="000F643A">
        <w:rPr>
          <w:rFonts w:ascii="Arial" w:hAnsi="Arial" w:cs="Arial"/>
        </w:rPr>
        <w:t xml:space="preserve">n </w:t>
      </w:r>
      <w:r>
        <w:rPr>
          <w:rFonts w:ascii="Arial" w:hAnsi="Arial" w:cs="Arial"/>
        </w:rPr>
        <w:t>affidavit</w:t>
      </w:r>
      <w:r w:rsidR="0030446F">
        <w:rPr>
          <w:rFonts w:ascii="Arial" w:hAnsi="Arial" w:cs="Arial"/>
        </w:rPr>
        <w:t>.</w:t>
      </w:r>
    </w:p>
    <w:p w:rsidR="0030446F" w:rsidRDefault="0030446F" w:rsidP="00706A18">
      <w:pPr>
        <w:spacing w:line="360" w:lineRule="auto"/>
        <w:jc w:val="both"/>
        <w:rPr>
          <w:rFonts w:ascii="Arial" w:hAnsi="Arial" w:cs="Arial"/>
          <w:i/>
        </w:rPr>
      </w:pPr>
    </w:p>
    <w:p w:rsidR="0030446F" w:rsidRDefault="0030446F" w:rsidP="00706A18">
      <w:pPr>
        <w:spacing w:line="360" w:lineRule="auto"/>
        <w:jc w:val="both"/>
        <w:rPr>
          <w:rFonts w:ascii="Arial" w:hAnsi="Arial" w:cs="Arial"/>
        </w:rPr>
      </w:pPr>
      <w:r w:rsidRPr="00C34E66">
        <w:rPr>
          <w:rFonts w:ascii="Arial" w:hAnsi="Arial" w:cs="Arial"/>
          <w:i/>
        </w:rPr>
        <w:t>Held that</w:t>
      </w:r>
      <w:r>
        <w:rPr>
          <w:rFonts w:ascii="Arial" w:hAnsi="Arial" w:cs="Arial"/>
        </w:rPr>
        <w:t>, the appellants had adequate time as they had about two weeks to file the documents which were raised by the respondents in their heads of argument, therefore the argument is unjustified.</w:t>
      </w:r>
    </w:p>
    <w:p w:rsidR="00706A18" w:rsidRDefault="00706A18" w:rsidP="00706A18">
      <w:pPr>
        <w:spacing w:line="360" w:lineRule="auto"/>
        <w:jc w:val="both"/>
        <w:rPr>
          <w:rFonts w:ascii="Arial" w:hAnsi="Arial" w:cs="Arial"/>
        </w:rPr>
      </w:pPr>
    </w:p>
    <w:p w:rsidR="0030446F" w:rsidRDefault="0030446F" w:rsidP="00706A18">
      <w:pPr>
        <w:spacing w:line="360" w:lineRule="auto"/>
        <w:jc w:val="both"/>
        <w:rPr>
          <w:rFonts w:ascii="Arial" w:hAnsi="Arial" w:cs="Arial"/>
        </w:rPr>
      </w:pPr>
      <w:r>
        <w:rPr>
          <w:rFonts w:ascii="Arial" w:hAnsi="Arial" w:cs="Arial"/>
        </w:rPr>
        <w:t xml:space="preserve">On the day of hearing after submissions were made by the parties, the </w:t>
      </w:r>
      <w:r w:rsidR="00706A18">
        <w:rPr>
          <w:rFonts w:ascii="Arial" w:hAnsi="Arial" w:cs="Arial"/>
        </w:rPr>
        <w:t>c</w:t>
      </w:r>
      <w:r>
        <w:rPr>
          <w:rFonts w:ascii="Arial" w:hAnsi="Arial" w:cs="Arial"/>
        </w:rPr>
        <w:t>ourt handed down an order in which</w:t>
      </w:r>
      <w:r w:rsidR="00706A18">
        <w:rPr>
          <w:rFonts w:ascii="Arial" w:hAnsi="Arial" w:cs="Arial"/>
        </w:rPr>
        <w:t xml:space="preserve"> it</w:t>
      </w:r>
      <w:r>
        <w:rPr>
          <w:rFonts w:ascii="Arial" w:hAnsi="Arial" w:cs="Arial"/>
        </w:rPr>
        <w:t xml:space="preserve"> struck the matter of</w:t>
      </w:r>
      <w:r w:rsidR="003322EB">
        <w:rPr>
          <w:rFonts w:ascii="Arial" w:hAnsi="Arial" w:cs="Arial"/>
        </w:rPr>
        <w:t>f</w:t>
      </w:r>
      <w:r>
        <w:rPr>
          <w:rFonts w:ascii="Arial" w:hAnsi="Arial" w:cs="Arial"/>
        </w:rPr>
        <w:t xml:space="preserve"> the roll and ordered the appellants to pay the respondents wasted costs of appeal jointly and severally.</w:t>
      </w:r>
    </w:p>
    <w:p w:rsidR="0030446F" w:rsidRDefault="0030446F" w:rsidP="00706A18">
      <w:pPr>
        <w:spacing w:line="360" w:lineRule="auto"/>
        <w:jc w:val="both"/>
        <w:rPr>
          <w:rFonts w:ascii="Arial" w:hAnsi="Arial" w:cs="Arial"/>
        </w:rPr>
      </w:pPr>
    </w:p>
    <w:p w:rsidR="0030446F" w:rsidRPr="00951331" w:rsidRDefault="0030446F" w:rsidP="00706A18">
      <w:pPr>
        <w:spacing w:line="360" w:lineRule="auto"/>
        <w:jc w:val="both"/>
        <w:rPr>
          <w:rFonts w:ascii="Arial" w:hAnsi="Arial" w:cs="Arial"/>
        </w:rPr>
      </w:pPr>
      <w:r w:rsidRPr="00C34E66">
        <w:rPr>
          <w:rFonts w:ascii="Arial" w:hAnsi="Arial" w:cs="Arial"/>
          <w:i/>
        </w:rPr>
        <w:t>Held further that,</w:t>
      </w:r>
      <w:r>
        <w:rPr>
          <w:rFonts w:ascii="Arial" w:hAnsi="Arial" w:cs="Arial"/>
        </w:rPr>
        <w:t xml:space="preserve"> as a retired judge, the </w:t>
      </w:r>
      <w:r w:rsidR="00706A18">
        <w:rPr>
          <w:rFonts w:ascii="Arial" w:hAnsi="Arial" w:cs="Arial"/>
        </w:rPr>
        <w:t xml:space="preserve">first </w:t>
      </w:r>
      <w:r>
        <w:rPr>
          <w:rFonts w:ascii="Arial" w:hAnsi="Arial" w:cs="Arial"/>
        </w:rPr>
        <w:t xml:space="preserve">appellant ought to be conversant with the rules of the court, specifically rule </w:t>
      </w:r>
      <w:r w:rsidR="00176235">
        <w:rPr>
          <w:rFonts w:ascii="Arial" w:hAnsi="Arial" w:cs="Arial"/>
        </w:rPr>
        <w:t>8</w:t>
      </w:r>
      <w:r>
        <w:rPr>
          <w:rFonts w:ascii="Arial" w:hAnsi="Arial" w:cs="Arial"/>
        </w:rPr>
        <w:t>(</w:t>
      </w:r>
      <w:r w:rsidR="00176235">
        <w:rPr>
          <w:rFonts w:ascii="Arial" w:hAnsi="Arial" w:cs="Arial"/>
        </w:rPr>
        <w:t>2</w:t>
      </w:r>
      <w:r>
        <w:rPr>
          <w:rFonts w:ascii="Arial" w:hAnsi="Arial" w:cs="Arial"/>
        </w:rPr>
        <w:t>).</w:t>
      </w:r>
    </w:p>
    <w:p w:rsidR="000B22A4" w:rsidRPr="00091D4A" w:rsidRDefault="000B22A4" w:rsidP="00924E94">
      <w:pPr>
        <w:pBdr>
          <w:bottom w:val="single" w:sz="6" w:space="1" w:color="auto"/>
        </w:pBdr>
        <w:spacing w:line="360" w:lineRule="auto"/>
        <w:jc w:val="both"/>
        <w:rPr>
          <w:rFonts w:ascii="Arial" w:eastAsia="Calibri" w:hAnsi="Arial" w:cs="Arial"/>
          <w:b/>
          <w:color w:val="000000" w:themeColor="text1"/>
        </w:rPr>
      </w:pPr>
    </w:p>
    <w:p w:rsidR="00151591" w:rsidRDefault="00151591"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p>
    <w:p w:rsidR="00B85481" w:rsidRPr="002E615D" w:rsidRDefault="00805F26"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REASONS</w:t>
      </w:r>
    </w:p>
    <w:p w:rsidR="00CB6BE4" w:rsidRPr="002E615D" w:rsidRDefault="00CB6BE4" w:rsidP="00924E94">
      <w:pPr>
        <w:spacing w:line="360" w:lineRule="auto"/>
        <w:jc w:val="both"/>
        <w:rPr>
          <w:rFonts w:ascii="Arial" w:eastAsia="Times New Roman" w:hAnsi="Arial" w:cs="Arial"/>
          <w:color w:val="000000" w:themeColor="text1"/>
          <w:shd w:val="clear" w:color="auto" w:fill="FFFFFF"/>
          <w:lang w:eastAsia="en-GB"/>
        </w:rPr>
      </w:pPr>
    </w:p>
    <w:p w:rsidR="00B85481" w:rsidRDefault="00532199" w:rsidP="00924E94">
      <w:pPr>
        <w:spacing w:line="360" w:lineRule="auto"/>
        <w:jc w:val="both"/>
        <w:rPr>
          <w:rFonts w:ascii="Arial" w:eastAsia="Times New Roman" w:hAnsi="Arial" w:cs="Arial"/>
          <w:color w:val="000000" w:themeColor="text1"/>
          <w:shd w:val="clear" w:color="auto" w:fill="FFFFFF"/>
          <w:lang w:eastAsia="en-GB"/>
        </w:rPr>
      </w:pPr>
      <w:r w:rsidRPr="002E615D">
        <w:rPr>
          <w:rFonts w:ascii="Arial" w:eastAsia="Times New Roman" w:hAnsi="Arial" w:cs="Arial"/>
          <w:color w:val="000000" w:themeColor="text1"/>
          <w:shd w:val="clear" w:color="auto" w:fill="FFFFFF"/>
          <w:lang w:eastAsia="en-GB"/>
        </w:rPr>
        <w:t>SA</w:t>
      </w:r>
      <w:r w:rsidR="00706A18">
        <w:rPr>
          <w:rFonts w:ascii="Arial" w:eastAsia="Times New Roman" w:hAnsi="Arial" w:cs="Arial"/>
          <w:color w:val="000000" w:themeColor="text1"/>
          <w:shd w:val="clear" w:color="auto" w:fill="FFFFFF"/>
          <w:lang w:eastAsia="en-GB"/>
        </w:rPr>
        <w:t>KALA AJA</w:t>
      </w:r>
      <w:r w:rsidR="00CF34F7" w:rsidRPr="002E615D">
        <w:rPr>
          <w:rFonts w:ascii="Arial" w:eastAsia="Times New Roman" w:hAnsi="Arial" w:cs="Arial"/>
          <w:color w:val="000000" w:themeColor="text1"/>
          <w:shd w:val="clear" w:color="auto" w:fill="FFFFFF"/>
          <w:lang w:eastAsia="en-GB"/>
        </w:rPr>
        <w:t xml:space="preserve"> </w:t>
      </w:r>
      <w:r w:rsidR="00ED648A" w:rsidRPr="002E615D">
        <w:rPr>
          <w:rFonts w:ascii="Arial" w:eastAsia="Times New Roman" w:hAnsi="Arial" w:cs="Arial"/>
          <w:color w:val="000000" w:themeColor="text1"/>
          <w:shd w:val="clear" w:color="auto" w:fill="FFFFFF"/>
          <w:lang w:eastAsia="en-GB"/>
        </w:rPr>
        <w:t>(</w:t>
      </w:r>
      <w:r w:rsidR="00CF34F7" w:rsidRPr="002E615D">
        <w:rPr>
          <w:rFonts w:ascii="Arial" w:eastAsia="Times New Roman" w:hAnsi="Arial" w:cs="Arial"/>
          <w:color w:val="000000" w:themeColor="text1"/>
          <w:shd w:val="clear" w:color="auto" w:fill="FFFFFF"/>
          <w:lang w:eastAsia="en-GB"/>
        </w:rPr>
        <w:t>SHONGWE AJA a</w:t>
      </w:r>
      <w:r w:rsidR="00CF34F7">
        <w:rPr>
          <w:rFonts w:ascii="Arial" w:eastAsia="Times New Roman" w:hAnsi="Arial" w:cs="Arial"/>
          <w:color w:val="000000" w:themeColor="text1"/>
          <w:shd w:val="clear" w:color="auto" w:fill="FFFFFF"/>
          <w:lang w:eastAsia="en-GB"/>
        </w:rPr>
        <w:t xml:space="preserve">nd </w:t>
      </w:r>
      <w:r w:rsidR="00CF34F7" w:rsidRPr="00CF34F7">
        <w:rPr>
          <w:rFonts w:ascii="Arial" w:eastAsia="Times New Roman" w:hAnsi="Arial" w:cs="Arial"/>
          <w:color w:val="000000" w:themeColor="text1"/>
          <w:shd w:val="clear" w:color="auto" w:fill="FFFFFF"/>
          <w:lang w:eastAsia="en-GB"/>
        </w:rPr>
        <w:t>CHINHENGO</w:t>
      </w:r>
      <w:r w:rsidR="00CF34F7">
        <w:rPr>
          <w:sz w:val="32"/>
          <w:szCs w:val="32"/>
          <w:lang w:val="en-ZA"/>
        </w:rPr>
        <w:t xml:space="preserve"> </w:t>
      </w:r>
      <w:r w:rsidR="00CF34F7" w:rsidRPr="00706A18">
        <w:rPr>
          <w:rFonts w:ascii="Arial" w:eastAsia="Times New Roman" w:hAnsi="Arial" w:cs="Arial"/>
          <w:color w:val="000000" w:themeColor="text1"/>
          <w:shd w:val="clear" w:color="auto" w:fill="FFFFFF"/>
          <w:lang w:eastAsia="en-GB"/>
        </w:rPr>
        <w:t>AJA</w:t>
      </w:r>
      <w:r w:rsidR="00CF34F7" w:rsidRPr="00091D4A">
        <w:rPr>
          <w:rFonts w:ascii="Arial" w:eastAsia="Times New Roman" w:hAnsi="Arial" w:cs="Arial"/>
          <w:color w:val="000000" w:themeColor="text1"/>
          <w:shd w:val="clear" w:color="auto" w:fill="FFFFFF"/>
          <w:lang w:eastAsia="en-GB"/>
        </w:rPr>
        <w:t xml:space="preserve"> </w:t>
      </w:r>
      <w:r w:rsidR="00151591">
        <w:rPr>
          <w:rFonts w:ascii="Arial" w:eastAsia="Times New Roman" w:hAnsi="Arial" w:cs="Arial"/>
          <w:color w:val="000000" w:themeColor="text1"/>
          <w:shd w:val="clear" w:color="auto" w:fill="FFFFFF"/>
          <w:lang w:eastAsia="en-GB"/>
        </w:rPr>
        <w:t>concurring</w:t>
      </w:r>
      <w:r w:rsidR="00ED648A" w:rsidRPr="00091D4A">
        <w:rPr>
          <w:rFonts w:ascii="Arial" w:eastAsia="Times New Roman" w:hAnsi="Arial" w:cs="Arial"/>
          <w:color w:val="000000" w:themeColor="text1"/>
          <w:shd w:val="clear" w:color="auto" w:fill="FFFFFF"/>
          <w:lang w:eastAsia="en-GB"/>
        </w:rPr>
        <w:t>)</w:t>
      </w:r>
      <w:r w:rsidR="006E4E1A">
        <w:rPr>
          <w:rFonts w:ascii="Arial" w:eastAsia="Times New Roman" w:hAnsi="Arial" w:cs="Arial"/>
          <w:color w:val="000000" w:themeColor="text1"/>
          <w:shd w:val="clear" w:color="auto" w:fill="FFFFFF"/>
          <w:lang w:eastAsia="en-GB"/>
        </w:rPr>
        <w:t>:</w:t>
      </w:r>
    </w:p>
    <w:p w:rsidR="00CF34F7" w:rsidRPr="00CF34F7" w:rsidRDefault="00265847" w:rsidP="00CF34F7">
      <w:pPr>
        <w:pStyle w:val="ListParagraph"/>
        <w:numPr>
          <w:ilvl w:val="0"/>
          <w:numId w:val="10"/>
        </w:numPr>
        <w:tabs>
          <w:tab w:val="left" w:pos="851"/>
        </w:tabs>
        <w:spacing w:line="480" w:lineRule="auto"/>
        <w:ind w:left="0" w:hanging="11"/>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lastRenderedPageBreak/>
        <w:t xml:space="preserve">This </w:t>
      </w:r>
      <w:r w:rsidR="003078CD">
        <w:rPr>
          <w:rFonts w:ascii="Arial" w:eastAsia="Times New Roman" w:hAnsi="Arial" w:cs="Arial"/>
          <w:color w:val="000000" w:themeColor="text1"/>
          <w:shd w:val="clear" w:color="auto" w:fill="FFFFFF"/>
          <w:lang w:eastAsia="en-GB"/>
        </w:rPr>
        <w:t>appeal</w:t>
      </w:r>
      <w:r w:rsidR="00CF34F7" w:rsidRPr="00CF34F7">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was enroll</w:t>
      </w:r>
      <w:r w:rsidR="00706A18">
        <w:rPr>
          <w:rFonts w:ascii="Arial" w:eastAsia="Times New Roman" w:hAnsi="Arial" w:cs="Arial"/>
          <w:color w:val="000000" w:themeColor="text1"/>
          <w:shd w:val="clear" w:color="auto" w:fill="FFFFFF"/>
          <w:lang w:eastAsia="en-GB"/>
        </w:rPr>
        <w:t xml:space="preserve">ed for hearing of arguments on </w:t>
      </w:r>
      <w:r>
        <w:rPr>
          <w:rFonts w:ascii="Arial" w:eastAsia="Times New Roman" w:hAnsi="Arial" w:cs="Arial"/>
          <w:color w:val="000000" w:themeColor="text1"/>
          <w:shd w:val="clear" w:color="auto" w:fill="FFFFFF"/>
          <w:lang w:eastAsia="en-GB"/>
        </w:rPr>
        <w:t>8 March 2021.  On that day</w:t>
      </w:r>
      <w:r w:rsidR="00706A18">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th</w:t>
      </w:r>
      <w:r w:rsidR="000F643A">
        <w:rPr>
          <w:rFonts w:ascii="Arial" w:eastAsia="Times New Roman" w:hAnsi="Arial" w:cs="Arial"/>
          <w:color w:val="000000" w:themeColor="text1"/>
          <w:shd w:val="clear" w:color="auto" w:fill="FFFFFF"/>
          <w:lang w:eastAsia="en-GB"/>
        </w:rPr>
        <w:t>e appellants appeared in person and</w:t>
      </w:r>
      <w:r>
        <w:rPr>
          <w:rFonts w:ascii="Arial" w:eastAsia="Times New Roman" w:hAnsi="Arial" w:cs="Arial"/>
          <w:color w:val="000000" w:themeColor="text1"/>
          <w:shd w:val="clear" w:color="auto" w:fill="FFFFFF"/>
          <w:lang w:eastAsia="en-GB"/>
        </w:rPr>
        <w:t xml:space="preserve"> Ms</w:t>
      </w:r>
      <w:r w:rsidR="00F33AFA">
        <w:rPr>
          <w:rFonts w:ascii="Arial" w:eastAsia="Times New Roman" w:hAnsi="Arial" w:cs="Arial"/>
          <w:color w:val="000000" w:themeColor="text1"/>
          <w:shd w:val="clear" w:color="auto" w:fill="FFFFFF"/>
          <w:lang w:eastAsia="en-GB"/>
        </w:rPr>
        <w:t xml:space="preserve"> </w:t>
      </w:r>
      <w:r w:rsidRPr="00265847">
        <w:rPr>
          <w:rFonts w:ascii="Arial" w:eastAsia="Times New Roman" w:hAnsi="Arial" w:cs="Arial"/>
          <w:color w:val="000000" w:themeColor="text1"/>
          <w:shd w:val="clear" w:color="auto" w:fill="FFFFFF"/>
          <w:lang w:eastAsia="en-GB"/>
        </w:rPr>
        <w:t>Bassing</w:t>
      </w:r>
      <w:r w:rsidR="00183F13">
        <w:rPr>
          <w:rFonts w:ascii="Arial" w:eastAsia="Times New Roman" w:hAnsi="Arial" w:cs="Arial"/>
          <w:color w:val="000000" w:themeColor="text1"/>
          <w:shd w:val="clear" w:color="auto" w:fill="FFFFFF"/>
          <w:lang w:eastAsia="en-GB"/>
        </w:rPr>
        <w:t>th</w:t>
      </w:r>
      <w:r w:rsidRPr="00265847">
        <w:rPr>
          <w:rFonts w:ascii="Arial" w:eastAsia="Times New Roman" w:hAnsi="Arial" w:cs="Arial"/>
          <w:color w:val="000000" w:themeColor="text1"/>
          <w:shd w:val="clear" w:color="auto" w:fill="FFFFFF"/>
          <w:lang w:eastAsia="en-GB"/>
        </w:rPr>
        <w:t>waighte</w:t>
      </w:r>
      <w:r w:rsidR="004F5E82">
        <w:rPr>
          <w:rFonts w:ascii="Arial" w:eastAsia="Times New Roman" w:hAnsi="Arial" w:cs="Arial"/>
          <w:color w:val="000000" w:themeColor="text1"/>
          <w:shd w:val="clear" w:color="auto" w:fill="FFFFFF"/>
          <w:lang w:eastAsia="en-GB"/>
        </w:rPr>
        <w:t xml:space="preserve"> appeared for the respondents.</w:t>
      </w:r>
    </w:p>
    <w:p w:rsidR="00CF34F7" w:rsidRPr="00CB6BE4" w:rsidRDefault="00CF34F7" w:rsidP="00CB6BE4">
      <w:pPr>
        <w:pStyle w:val="ListParagraph"/>
        <w:tabs>
          <w:tab w:val="left" w:pos="851"/>
        </w:tabs>
        <w:spacing w:line="480" w:lineRule="auto"/>
        <w:ind w:left="0"/>
        <w:jc w:val="both"/>
        <w:rPr>
          <w:rFonts w:ascii="Arial" w:hAnsi="Arial" w:cs="Arial"/>
        </w:rPr>
      </w:pPr>
    </w:p>
    <w:p w:rsidR="00CF34F7" w:rsidRDefault="0020397A" w:rsidP="00151591">
      <w:pPr>
        <w:pStyle w:val="ListParagraph"/>
        <w:numPr>
          <w:ilvl w:val="0"/>
          <w:numId w:val="10"/>
        </w:numPr>
        <w:tabs>
          <w:tab w:val="left" w:pos="851"/>
        </w:tabs>
        <w:spacing w:before="240" w:line="480" w:lineRule="auto"/>
        <w:ind w:left="0" w:hanging="11"/>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The brief facts of the matter</w:t>
      </w:r>
      <w:r w:rsidR="00F33AFA">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in so far as they are relevant</w:t>
      </w:r>
      <w:r w:rsidR="00F33AFA">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are that the </w:t>
      </w:r>
      <w:r w:rsidR="00706A18">
        <w:rPr>
          <w:rFonts w:ascii="Arial" w:eastAsia="Times New Roman" w:hAnsi="Arial" w:cs="Arial"/>
          <w:color w:val="000000" w:themeColor="text1"/>
          <w:shd w:val="clear" w:color="auto" w:fill="FFFFFF"/>
          <w:lang w:eastAsia="en-GB"/>
        </w:rPr>
        <w:t>first</w:t>
      </w:r>
      <w:r w:rsidR="00F33AFA">
        <w:rPr>
          <w:rFonts w:ascii="Arial" w:eastAsia="Times New Roman" w:hAnsi="Arial" w:cs="Arial"/>
          <w:color w:val="000000" w:themeColor="text1"/>
          <w:shd w:val="clear" w:color="auto" w:fill="FFFFFF"/>
          <w:lang w:eastAsia="en-GB"/>
        </w:rPr>
        <w:t xml:space="preserve"> </w:t>
      </w:r>
      <w:r w:rsidR="007D0019">
        <w:rPr>
          <w:rFonts w:ascii="Arial" w:eastAsia="Times New Roman" w:hAnsi="Arial" w:cs="Arial"/>
          <w:color w:val="000000" w:themeColor="text1"/>
          <w:shd w:val="clear" w:color="auto" w:fill="FFFFFF"/>
          <w:lang w:eastAsia="en-GB"/>
        </w:rPr>
        <w:t>appellant</w:t>
      </w:r>
      <w:r w:rsidR="00976C6E">
        <w:rPr>
          <w:rFonts w:ascii="Arial" w:eastAsia="Times New Roman" w:hAnsi="Arial" w:cs="Arial"/>
          <w:color w:val="000000" w:themeColor="text1"/>
          <w:shd w:val="clear" w:color="auto" w:fill="FFFFFF"/>
          <w:lang w:eastAsia="en-GB"/>
        </w:rPr>
        <w:t>,</w:t>
      </w:r>
      <w:r w:rsidR="007D0019">
        <w:rPr>
          <w:rFonts w:ascii="Arial" w:eastAsia="Times New Roman" w:hAnsi="Arial" w:cs="Arial"/>
          <w:color w:val="000000" w:themeColor="text1"/>
          <w:shd w:val="clear" w:color="auto" w:fill="FFFFFF"/>
          <w:lang w:eastAsia="en-GB"/>
        </w:rPr>
        <w:t xml:space="preserve"> a</w:t>
      </w:r>
      <w:r w:rsidR="007D0019" w:rsidRPr="007D0019">
        <w:rPr>
          <w:rFonts w:ascii="Arial" w:eastAsia="Times New Roman" w:hAnsi="Arial" w:cs="Arial"/>
          <w:color w:val="000000" w:themeColor="text1"/>
          <w:shd w:val="clear" w:color="auto" w:fill="FFFFFF"/>
          <w:lang w:eastAsia="en-GB"/>
        </w:rPr>
        <w:t xml:space="preserve"> retired Judge of the Supreme </w:t>
      </w:r>
      <w:r w:rsidR="00706A18">
        <w:rPr>
          <w:rFonts w:ascii="Arial" w:eastAsia="Times New Roman" w:hAnsi="Arial" w:cs="Arial"/>
          <w:color w:val="000000" w:themeColor="text1"/>
          <w:shd w:val="clear" w:color="auto" w:fill="FFFFFF"/>
          <w:lang w:eastAsia="en-GB"/>
        </w:rPr>
        <w:t>C</w:t>
      </w:r>
      <w:r w:rsidR="007D0019" w:rsidRPr="007D0019">
        <w:rPr>
          <w:rFonts w:ascii="Arial" w:eastAsia="Times New Roman" w:hAnsi="Arial" w:cs="Arial"/>
          <w:color w:val="000000" w:themeColor="text1"/>
          <w:shd w:val="clear" w:color="auto" w:fill="FFFFFF"/>
          <w:lang w:eastAsia="en-GB"/>
        </w:rPr>
        <w:t xml:space="preserve">ourt of Namibia and the </w:t>
      </w:r>
      <w:r w:rsidR="00706A18">
        <w:rPr>
          <w:rFonts w:ascii="Arial" w:eastAsia="Times New Roman" w:hAnsi="Arial" w:cs="Arial"/>
          <w:color w:val="000000" w:themeColor="text1"/>
          <w:shd w:val="clear" w:color="auto" w:fill="FFFFFF"/>
          <w:lang w:eastAsia="en-GB"/>
        </w:rPr>
        <w:t>second</w:t>
      </w:r>
      <w:r w:rsidR="007D0019" w:rsidRPr="007D0019">
        <w:rPr>
          <w:rFonts w:ascii="Arial" w:eastAsia="Times New Roman" w:hAnsi="Arial" w:cs="Arial"/>
          <w:color w:val="000000" w:themeColor="text1"/>
          <w:shd w:val="clear" w:color="auto" w:fill="FFFFFF"/>
          <w:lang w:eastAsia="en-GB"/>
        </w:rPr>
        <w:t xml:space="preserve"> appellant, a lecture</w:t>
      </w:r>
      <w:r w:rsidR="00976C6E">
        <w:rPr>
          <w:rFonts w:ascii="Arial" w:eastAsia="Times New Roman" w:hAnsi="Arial" w:cs="Arial"/>
          <w:color w:val="000000" w:themeColor="text1"/>
          <w:shd w:val="clear" w:color="auto" w:fill="FFFFFF"/>
          <w:lang w:eastAsia="en-GB"/>
        </w:rPr>
        <w:t>r</w:t>
      </w:r>
      <w:r w:rsidR="007D0019" w:rsidRPr="007D0019">
        <w:rPr>
          <w:rFonts w:ascii="Arial" w:eastAsia="Times New Roman" w:hAnsi="Arial" w:cs="Arial"/>
          <w:color w:val="000000" w:themeColor="text1"/>
          <w:shd w:val="clear" w:color="auto" w:fill="FFFFFF"/>
          <w:lang w:eastAsia="en-GB"/>
        </w:rPr>
        <w:t xml:space="preserve"> and </w:t>
      </w:r>
      <w:r w:rsidR="00976C6E">
        <w:rPr>
          <w:rFonts w:ascii="Arial" w:eastAsia="Times New Roman" w:hAnsi="Arial" w:cs="Arial"/>
          <w:color w:val="000000" w:themeColor="text1"/>
          <w:shd w:val="clear" w:color="auto" w:fill="FFFFFF"/>
          <w:lang w:eastAsia="en-GB"/>
        </w:rPr>
        <w:t xml:space="preserve">a </w:t>
      </w:r>
      <w:r w:rsidR="007D0019" w:rsidRPr="007D0019">
        <w:rPr>
          <w:rFonts w:ascii="Arial" w:eastAsia="Times New Roman" w:hAnsi="Arial" w:cs="Arial"/>
          <w:color w:val="000000" w:themeColor="text1"/>
          <w:shd w:val="clear" w:color="auto" w:fill="FFFFFF"/>
          <w:lang w:eastAsia="en-GB"/>
        </w:rPr>
        <w:t xml:space="preserve">biological daughter of the </w:t>
      </w:r>
      <w:r w:rsidR="00706A18">
        <w:rPr>
          <w:rFonts w:ascii="Arial" w:eastAsia="Times New Roman" w:hAnsi="Arial" w:cs="Arial"/>
          <w:color w:val="000000" w:themeColor="text1"/>
          <w:shd w:val="clear" w:color="auto" w:fill="FFFFFF"/>
          <w:lang w:eastAsia="en-GB"/>
        </w:rPr>
        <w:t>first</w:t>
      </w:r>
      <w:r w:rsidR="007D0019" w:rsidRPr="007D0019">
        <w:rPr>
          <w:rFonts w:ascii="Arial" w:eastAsia="Times New Roman" w:hAnsi="Arial" w:cs="Arial"/>
          <w:color w:val="000000" w:themeColor="text1"/>
          <w:shd w:val="clear" w:color="auto" w:fill="FFFFFF"/>
          <w:lang w:eastAsia="en-GB"/>
        </w:rPr>
        <w:t xml:space="preserve"> appellant</w:t>
      </w:r>
      <w:r>
        <w:rPr>
          <w:rFonts w:ascii="Arial" w:eastAsia="Times New Roman" w:hAnsi="Arial" w:cs="Arial"/>
          <w:color w:val="000000" w:themeColor="text1"/>
          <w:shd w:val="clear" w:color="auto" w:fill="FFFFFF"/>
          <w:lang w:eastAsia="en-GB"/>
        </w:rPr>
        <w:t xml:space="preserve"> </w:t>
      </w:r>
      <w:r w:rsidR="003078CD">
        <w:rPr>
          <w:rFonts w:ascii="Arial" w:eastAsia="Times New Roman" w:hAnsi="Arial" w:cs="Arial"/>
          <w:color w:val="000000" w:themeColor="text1"/>
          <w:shd w:val="clear" w:color="auto" w:fill="FFFFFF"/>
          <w:lang w:eastAsia="en-GB"/>
        </w:rPr>
        <w:t>appeal</w:t>
      </w:r>
      <w:r>
        <w:rPr>
          <w:rFonts w:ascii="Arial" w:eastAsia="Times New Roman" w:hAnsi="Arial" w:cs="Arial"/>
          <w:color w:val="000000" w:themeColor="text1"/>
          <w:shd w:val="clear" w:color="auto" w:fill="FFFFFF"/>
          <w:lang w:eastAsia="en-GB"/>
        </w:rPr>
        <w:t xml:space="preserve">ed to the Supreme Court against the whole judgment of the court </w:t>
      </w:r>
      <w:r w:rsidRPr="0020397A">
        <w:rPr>
          <w:rFonts w:ascii="Arial" w:eastAsia="Times New Roman" w:hAnsi="Arial" w:cs="Arial"/>
          <w:i/>
          <w:color w:val="000000" w:themeColor="text1"/>
          <w:shd w:val="clear" w:color="auto" w:fill="FFFFFF"/>
          <w:lang w:eastAsia="en-GB"/>
        </w:rPr>
        <w:t>a quo</w:t>
      </w:r>
      <w:r>
        <w:rPr>
          <w:rFonts w:ascii="Arial" w:eastAsia="Times New Roman" w:hAnsi="Arial" w:cs="Arial"/>
          <w:color w:val="000000" w:themeColor="text1"/>
          <w:shd w:val="clear" w:color="auto" w:fill="FFFFFF"/>
          <w:lang w:eastAsia="en-GB"/>
        </w:rPr>
        <w:t xml:space="preserve"> dismissing the</w:t>
      </w:r>
      <w:r w:rsidR="000F643A">
        <w:rPr>
          <w:rFonts w:ascii="Arial" w:eastAsia="Times New Roman" w:hAnsi="Arial" w:cs="Arial"/>
          <w:color w:val="000000" w:themeColor="text1"/>
          <w:shd w:val="clear" w:color="auto" w:fill="FFFFFF"/>
          <w:lang w:eastAsia="en-GB"/>
        </w:rPr>
        <w:t>ir</w:t>
      </w:r>
      <w:r>
        <w:rPr>
          <w:rFonts w:ascii="Arial" w:eastAsia="Times New Roman" w:hAnsi="Arial" w:cs="Arial"/>
          <w:color w:val="000000" w:themeColor="text1"/>
          <w:shd w:val="clear" w:color="auto" w:fill="FFFFFF"/>
          <w:lang w:eastAsia="en-GB"/>
        </w:rPr>
        <w:t xml:space="preserve"> claim in the amount of N$ 6</w:t>
      </w:r>
      <w:r w:rsidR="00706A18">
        <w:rPr>
          <w:rFonts w:ascii="Arial" w:eastAsia="Times New Roman" w:hAnsi="Arial" w:cs="Arial"/>
          <w:color w:val="000000" w:themeColor="text1"/>
          <w:shd w:val="clear" w:color="auto" w:fill="FFFFFF"/>
          <w:lang w:eastAsia="en-GB"/>
        </w:rPr>
        <w:t> 000 000</w:t>
      </w:r>
      <w:r>
        <w:rPr>
          <w:rFonts w:ascii="Arial" w:eastAsia="Times New Roman" w:hAnsi="Arial" w:cs="Arial"/>
          <w:color w:val="000000" w:themeColor="text1"/>
          <w:shd w:val="clear" w:color="auto" w:fill="FFFFFF"/>
          <w:lang w:eastAsia="en-GB"/>
        </w:rPr>
        <w:t xml:space="preserve"> for an allegedly defamatory statement made in plea filed on behalf of the </w:t>
      </w:r>
      <w:r w:rsidR="00706A18">
        <w:rPr>
          <w:rFonts w:ascii="Arial" w:eastAsia="Times New Roman" w:hAnsi="Arial" w:cs="Arial"/>
          <w:color w:val="000000" w:themeColor="text1"/>
          <w:shd w:val="clear" w:color="auto" w:fill="FFFFFF"/>
          <w:lang w:eastAsia="en-GB"/>
        </w:rPr>
        <w:t>first</w:t>
      </w:r>
      <w:r>
        <w:rPr>
          <w:rFonts w:ascii="Arial" w:eastAsia="Times New Roman" w:hAnsi="Arial" w:cs="Arial"/>
          <w:color w:val="000000" w:themeColor="text1"/>
          <w:shd w:val="clear" w:color="auto" w:fill="FFFFFF"/>
          <w:lang w:eastAsia="en-GB"/>
        </w:rPr>
        <w:t xml:space="preserve"> respondent in another matter before the High </w:t>
      </w:r>
      <w:r w:rsidR="001E7A34">
        <w:rPr>
          <w:rFonts w:ascii="Arial" w:eastAsia="Times New Roman" w:hAnsi="Arial" w:cs="Arial"/>
          <w:color w:val="000000" w:themeColor="text1"/>
          <w:shd w:val="clear" w:color="auto" w:fill="FFFFFF"/>
          <w:lang w:eastAsia="en-GB"/>
        </w:rPr>
        <w:t>C</w:t>
      </w:r>
      <w:r>
        <w:rPr>
          <w:rFonts w:ascii="Arial" w:eastAsia="Times New Roman" w:hAnsi="Arial" w:cs="Arial"/>
          <w:color w:val="000000" w:themeColor="text1"/>
          <w:shd w:val="clear" w:color="auto" w:fill="FFFFFF"/>
          <w:lang w:eastAsia="en-GB"/>
        </w:rPr>
        <w:t>ourt under case</w:t>
      </w:r>
      <w:r w:rsidR="00706A18">
        <w:rPr>
          <w:rFonts w:ascii="Arial" w:eastAsia="Times New Roman" w:hAnsi="Arial" w:cs="Arial"/>
          <w:color w:val="000000" w:themeColor="text1"/>
          <w:shd w:val="clear" w:color="auto" w:fill="FFFFFF"/>
          <w:lang w:eastAsia="en-GB"/>
        </w:rPr>
        <w:t xml:space="preserve"> no:</w:t>
      </w:r>
      <w:r>
        <w:rPr>
          <w:rFonts w:ascii="Arial" w:eastAsia="Times New Roman" w:hAnsi="Arial" w:cs="Arial"/>
          <w:color w:val="000000" w:themeColor="text1"/>
          <w:shd w:val="clear" w:color="auto" w:fill="FFFFFF"/>
          <w:lang w:eastAsia="en-GB"/>
        </w:rPr>
        <w:t xml:space="preserve"> I 3265/2013.</w:t>
      </w:r>
    </w:p>
    <w:p w:rsidR="00CF34F7" w:rsidRDefault="00CF34F7" w:rsidP="00CF34F7">
      <w:pPr>
        <w:pStyle w:val="ListParagraph"/>
        <w:tabs>
          <w:tab w:val="left" w:pos="851"/>
        </w:tabs>
        <w:spacing w:before="240" w:line="480" w:lineRule="auto"/>
        <w:ind w:left="0"/>
        <w:jc w:val="both"/>
        <w:rPr>
          <w:rFonts w:ascii="Arial" w:eastAsia="Times New Roman" w:hAnsi="Arial" w:cs="Arial"/>
          <w:color w:val="000000" w:themeColor="text1"/>
          <w:shd w:val="clear" w:color="auto" w:fill="FFFFFF"/>
          <w:lang w:eastAsia="en-GB"/>
        </w:rPr>
      </w:pPr>
    </w:p>
    <w:p w:rsidR="00CF34F7" w:rsidRDefault="0020397A" w:rsidP="00CF34F7">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The judgment </w:t>
      </w:r>
      <w:r w:rsidR="003078CD">
        <w:rPr>
          <w:rFonts w:ascii="Arial" w:eastAsia="Times New Roman" w:hAnsi="Arial" w:cs="Arial"/>
          <w:color w:val="000000" w:themeColor="text1"/>
          <w:shd w:val="clear" w:color="auto" w:fill="FFFFFF"/>
          <w:lang w:eastAsia="en-GB"/>
        </w:rPr>
        <w:t>appeal</w:t>
      </w:r>
      <w:r>
        <w:rPr>
          <w:rFonts w:ascii="Arial" w:eastAsia="Times New Roman" w:hAnsi="Arial" w:cs="Arial"/>
          <w:color w:val="000000" w:themeColor="text1"/>
          <w:shd w:val="clear" w:color="auto" w:fill="FFFFFF"/>
          <w:lang w:eastAsia="en-GB"/>
        </w:rPr>
        <w:t>ed against was delivered on 23</w:t>
      </w:r>
      <w:r w:rsidR="000F643A">
        <w:rPr>
          <w:rFonts w:ascii="Arial" w:eastAsia="Times New Roman" w:hAnsi="Arial" w:cs="Arial"/>
          <w:color w:val="000000" w:themeColor="text1"/>
          <w:shd w:val="clear" w:color="auto" w:fill="FFFFFF"/>
          <w:lang w:eastAsia="en-GB"/>
        </w:rPr>
        <w:t xml:space="preserve"> November</w:t>
      </w:r>
      <w:r>
        <w:rPr>
          <w:rFonts w:ascii="Arial" w:eastAsia="Times New Roman" w:hAnsi="Arial" w:cs="Arial"/>
          <w:color w:val="000000" w:themeColor="text1"/>
          <w:shd w:val="clear" w:color="auto" w:fill="FFFFFF"/>
          <w:lang w:eastAsia="en-GB"/>
        </w:rPr>
        <w:t xml:space="preserve"> 2018.  The appellants lodged a </w:t>
      </w:r>
      <w:r w:rsidR="00706A18">
        <w:rPr>
          <w:rFonts w:ascii="Arial" w:eastAsia="Times New Roman" w:hAnsi="Arial" w:cs="Arial"/>
          <w:color w:val="000000" w:themeColor="text1"/>
          <w:shd w:val="clear" w:color="auto" w:fill="FFFFFF"/>
          <w:lang w:eastAsia="en-GB"/>
        </w:rPr>
        <w:t>n</w:t>
      </w:r>
      <w:r>
        <w:rPr>
          <w:rFonts w:ascii="Arial" w:eastAsia="Times New Roman" w:hAnsi="Arial" w:cs="Arial"/>
          <w:color w:val="000000" w:themeColor="text1"/>
          <w:shd w:val="clear" w:color="auto" w:fill="FFFFFF"/>
          <w:lang w:eastAsia="en-GB"/>
        </w:rPr>
        <w:t xml:space="preserve">otice of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on 18 December 2018.  The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record was lodged on 21 February 2019.  On 27 August 2019, the </w:t>
      </w:r>
      <w:r w:rsidR="006B3504">
        <w:rPr>
          <w:rFonts w:ascii="Arial" w:eastAsia="Times New Roman" w:hAnsi="Arial" w:cs="Arial"/>
          <w:color w:val="000000" w:themeColor="text1"/>
          <w:shd w:val="clear" w:color="auto" w:fill="FFFFFF"/>
          <w:lang w:eastAsia="en-GB"/>
        </w:rPr>
        <w:t>appellants</w:t>
      </w:r>
      <w:r>
        <w:rPr>
          <w:rFonts w:ascii="Arial" w:eastAsia="Times New Roman" w:hAnsi="Arial" w:cs="Arial"/>
          <w:color w:val="000000" w:themeColor="text1"/>
          <w:shd w:val="clear" w:color="auto" w:fill="FFFFFF"/>
          <w:lang w:eastAsia="en-GB"/>
        </w:rPr>
        <w:t xml:space="preserve"> filed a notice headed:</w:t>
      </w:r>
      <w:r w:rsidR="006B3504">
        <w:rPr>
          <w:rFonts w:ascii="Arial" w:eastAsia="Times New Roman" w:hAnsi="Arial" w:cs="Arial"/>
          <w:color w:val="000000" w:themeColor="text1"/>
          <w:shd w:val="clear" w:color="auto" w:fill="FFFFFF"/>
          <w:lang w:eastAsia="en-GB"/>
        </w:rPr>
        <w:t xml:space="preserve"> </w:t>
      </w:r>
      <w:r w:rsidR="000F643A">
        <w:rPr>
          <w:rFonts w:ascii="Arial" w:eastAsia="Times New Roman" w:hAnsi="Arial" w:cs="Arial"/>
          <w:color w:val="000000" w:themeColor="text1"/>
          <w:shd w:val="clear" w:color="auto" w:fill="FFFFFF"/>
          <w:lang w:eastAsia="en-GB"/>
        </w:rPr>
        <w:t>‘</w:t>
      </w:r>
      <w:r w:rsidR="006B3504">
        <w:rPr>
          <w:rFonts w:ascii="Arial" w:eastAsia="Times New Roman" w:hAnsi="Arial" w:cs="Arial"/>
          <w:color w:val="000000" w:themeColor="text1"/>
          <w:shd w:val="clear" w:color="auto" w:fill="FFFFFF"/>
          <w:lang w:eastAsia="en-GB"/>
        </w:rPr>
        <w:t>NOTICE OF SET-DOWN AND OBJECTION TO NAMIBIAN JUSTICES CORAM</w:t>
      </w:r>
      <w:r w:rsidR="000F643A">
        <w:rPr>
          <w:rFonts w:ascii="Arial" w:eastAsia="Times New Roman" w:hAnsi="Arial" w:cs="Arial"/>
          <w:color w:val="000000" w:themeColor="text1"/>
          <w:shd w:val="clear" w:color="auto" w:fill="FFFFFF"/>
          <w:lang w:eastAsia="en-GB"/>
        </w:rPr>
        <w:t>’</w:t>
      </w:r>
      <w:r w:rsidR="00CF34F7" w:rsidRPr="00CF34F7">
        <w:rPr>
          <w:rFonts w:ascii="Arial" w:eastAsia="Times New Roman" w:hAnsi="Arial" w:cs="Arial"/>
          <w:color w:val="000000" w:themeColor="text1"/>
          <w:shd w:val="clear" w:color="auto" w:fill="FFFFFF"/>
          <w:lang w:eastAsia="en-GB"/>
        </w:rPr>
        <w:t>.</w:t>
      </w:r>
    </w:p>
    <w:p w:rsidR="007B3AB8" w:rsidRPr="00CF34F7"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7B3AB8" w:rsidRDefault="006B3504" w:rsidP="00142869">
      <w:pPr>
        <w:pStyle w:val="ListParagraph"/>
        <w:numPr>
          <w:ilvl w:val="0"/>
          <w:numId w:val="10"/>
        </w:numPr>
        <w:tabs>
          <w:tab w:val="left" w:pos="851"/>
        </w:tabs>
        <w:spacing w:before="240" w:line="480" w:lineRule="auto"/>
        <w:ind w:left="0" w:hanging="11"/>
        <w:jc w:val="both"/>
        <w:rPr>
          <w:rFonts w:ascii="Arial" w:eastAsia="Times New Roman" w:hAnsi="Arial" w:cs="Arial"/>
          <w:color w:val="000000" w:themeColor="text1"/>
          <w:shd w:val="clear" w:color="auto" w:fill="FFFFFF"/>
          <w:lang w:eastAsia="en-GB"/>
        </w:rPr>
      </w:pPr>
      <w:r w:rsidRPr="006B3504">
        <w:rPr>
          <w:rFonts w:ascii="Arial" w:eastAsia="Times New Roman" w:hAnsi="Arial" w:cs="Arial"/>
          <w:color w:val="000000" w:themeColor="text1"/>
          <w:shd w:val="clear" w:color="auto" w:fill="FFFFFF"/>
          <w:lang w:eastAsia="en-GB"/>
        </w:rPr>
        <w:t xml:space="preserve">According to the </w:t>
      </w:r>
      <w:r w:rsidR="00706A18">
        <w:rPr>
          <w:rFonts w:ascii="Arial" w:eastAsia="Times New Roman" w:hAnsi="Arial" w:cs="Arial"/>
          <w:color w:val="000000" w:themeColor="text1"/>
          <w:shd w:val="clear" w:color="auto" w:fill="FFFFFF"/>
          <w:lang w:eastAsia="en-GB"/>
        </w:rPr>
        <w:t>n</w:t>
      </w:r>
      <w:r w:rsidRPr="006B3504">
        <w:rPr>
          <w:rFonts w:ascii="Arial" w:eastAsia="Times New Roman" w:hAnsi="Arial" w:cs="Arial"/>
          <w:color w:val="000000" w:themeColor="text1"/>
          <w:shd w:val="clear" w:color="auto" w:fill="FFFFFF"/>
          <w:lang w:eastAsia="en-GB"/>
        </w:rPr>
        <w:t xml:space="preserve">otice, the appellants </w:t>
      </w:r>
      <w:r w:rsidR="00F33AFA">
        <w:rPr>
          <w:rFonts w:ascii="Arial" w:eastAsia="Times New Roman" w:hAnsi="Arial" w:cs="Arial"/>
          <w:color w:val="000000" w:themeColor="text1"/>
          <w:shd w:val="clear" w:color="auto" w:fill="FFFFFF"/>
          <w:lang w:eastAsia="en-GB"/>
        </w:rPr>
        <w:t xml:space="preserve">were </w:t>
      </w:r>
      <w:r w:rsidR="000F643A">
        <w:rPr>
          <w:rFonts w:ascii="Arial" w:eastAsia="Times New Roman" w:hAnsi="Arial" w:cs="Arial"/>
          <w:color w:val="000000" w:themeColor="text1"/>
          <w:shd w:val="clear" w:color="auto" w:fill="FFFFFF"/>
          <w:lang w:eastAsia="en-GB"/>
        </w:rPr>
        <w:t>objecting ‘</w:t>
      </w:r>
      <w:r w:rsidRPr="006B3504">
        <w:rPr>
          <w:rFonts w:ascii="Arial" w:eastAsia="Times New Roman" w:hAnsi="Arial" w:cs="Arial"/>
          <w:color w:val="000000" w:themeColor="text1"/>
          <w:shd w:val="clear" w:color="auto" w:fill="FFFFFF"/>
          <w:lang w:eastAsia="en-GB"/>
        </w:rPr>
        <w:t xml:space="preserve">to a Bench consisting of </w:t>
      </w:r>
      <w:r w:rsidR="00F33AFA">
        <w:rPr>
          <w:rFonts w:ascii="Arial" w:eastAsia="Times New Roman" w:hAnsi="Arial" w:cs="Arial"/>
          <w:color w:val="000000" w:themeColor="text1"/>
          <w:shd w:val="clear" w:color="auto" w:fill="FFFFFF"/>
          <w:lang w:eastAsia="en-GB"/>
        </w:rPr>
        <w:t>P</w:t>
      </w:r>
      <w:r w:rsidRPr="006B3504">
        <w:rPr>
          <w:rFonts w:ascii="Arial" w:eastAsia="Times New Roman" w:hAnsi="Arial" w:cs="Arial"/>
          <w:color w:val="000000" w:themeColor="text1"/>
          <w:shd w:val="clear" w:color="auto" w:fill="FFFFFF"/>
          <w:lang w:eastAsia="en-GB"/>
        </w:rPr>
        <w:t>ermanent/</w:t>
      </w:r>
      <w:r w:rsidR="00F33AFA">
        <w:rPr>
          <w:rFonts w:ascii="Arial" w:eastAsia="Times New Roman" w:hAnsi="Arial" w:cs="Arial"/>
          <w:color w:val="000000" w:themeColor="text1"/>
          <w:shd w:val="clear" w:color="auto" w:fill="FFFFFF"/>
          <w:lang w:eastAsia="en-GB"/>
        </w:rPr>
        <w:t>C</w:t>
      </w:r>
      <w:r w:rsidRPr="006B3504">
        <w:rPr>
          <w:rFonts w:ascii="Arial" w:eastAsia="Times New Roman" w:hAnsi="Arial" w:cs="Arial"/>
          <w:color w:val="000000" w:themeColor="text1"/>
          <w:shd w:val="clear" w:color="auto" w:fill="FFFFFF"/>
          <w:lang w:eastAsia="en-GB"/>
        </w:rPr>
        <w:t xml:space="preserve">ontracted Namibian Justices to be assigned and seized with the </w:t>
      </w:r>
      <w:r w:rsidR="003078CD">
        <w:rPr>
          <w:rFonts w:ascii="Arial" w:eastAsia="Times New Roman" w:hAnsi="Arial" w:cs="Arial"/>
          <w:color w:val="000000" w:themeColor="text1"/>
          <w:shd w:val="clear" w:color="auto" w:fill="FFFFFF"/>
          <w:lang w:eastAsia="en-GB"/>
        </w:rPr>
        <w:t>appeal</w:t>
      </w:r>
      <w:r w:rsidRPr="006B3504">
        <w:rPr>
          <w:rFonts w:ascii="Arial" w:eastAsia="Times New Roman" w:hAnsi="Arial" w:cs="Arial"/>
          <w:color w:val="000000" w:themeColor="text1"/>
          <w:shd w:val="clear" w:color="auto" w:fill="FFFFFF"/>
          <w:lang w:eastAsia="en-GB"/>
        </w:rPr>
        <w:t xml:space="preserve"> </w:t>
      </w:r>
      <w:r w:rsidRPr="00706A18">
        <w:rPr>
          <w:rFonts w:ascii="Arial" w:eastAsia="Times New Roman" w:hAnsi="Arial" w:cs="Arial"/>
          <w:color w:val="000000" w:themeColor="text1"/>
          <w:shd w:val="clear" w:color="auto" w:fill="FFFFFF"/>
          <w:lang w:eastAsia="en-GB"/>
        </w:rPr>
        <w:t>in casu</w:t>
      </w:r>
      <w:r w:rsidR="000F643A" w:rsidRPr="00706A18">
        <w:rPr>
          <w:rFonts w:ascii="Arial" w:eastAsia="Times New Roman" w:hAnsi="Arial" w:cs="Arial"/>
          <w:color w:val="000000" w:themeColor="text1"/>
          <w:shd w:val="clear" w:color="auto" w:fill="FFFFFF"/>
          <w:lang w:eastAsia="en-GB"/>
        </w:rPr>
        <w:t>’</w:t>
      </w:r>
      <w:r w:rsidRPr="006B3504">
        <w:rPr>
          <w:rFonts w:ascii="Arial" w:eastAsia="Times New Roman" w:hAnsi="Arial" w:cs="Arial"/>
          <w:i/>
          <w:color w:val="000000" w:themeColor="text1"/>
          <w:shd w:val="clear" w:color="auto" w:fill="FFFFFF"/>
          <w:lang w:eastAsia="en-GB"/>
        </w:rPr>
        <w:t xml:space="preserve">.  </w:t>
      </w:r>
      <w:r w:rsidRPr="006B3504">
        <w:rPr>
          <w:rFonts w:ascii="Arial" w:eastAsia="Times New Roman" w:hAnsi="Arial" w:cs="Arial"/>
          <w:color w:val="000000" w:themeColor="text1"/>
          <w:shd w:val="clear" w:color="auto" w:fill="FFFFFF"/>
          <w:lang w:eastAsia="en-GB"/>
        </w:rPr>
        <w:t xml:space="preserve">The scathing tone of the grounds and reasons in support of the objection to the Namibian </w:t>
      </w:r>
      <w:r w:rsidR="006C0147">
        <w:rPr>
          <w:rFonts w:ascii="Arial" w:eastAsia="Times New Roman" w:hAnsi="Arial" w:cs="Arial"/>
          <w:color w:val="000000" w:themeColor="text1"/>
          <w:shd w:val="clear" w:color="auto" w:fill="FFFFFF"/>
          <w:lang w:eastAsia="en-GB"/>
        </w:rPr>
        <w:t>j</w:t>
      </w:r>
      <w:r w:rsidRPr="006B3504">
        <w:rPr>
          <w:rFonts w:ascii="Arial" w:eastAsia="Times New Roman" w:hAnsi="Arial" w:cs="Arial"/>
          <w:color w:val="000000" w:themeColor="text1"/>
          <w:shd w:val="clear" w:color="auto" w:fill="FFFFFF"/>
          <w:lang w:eastAsia="en-GB"/>
        </w:rPr>
        <w:t xml:space="preserve">ustices cannot be repeated here.  But we </w:t>
      </w:r>
      <w:r w:rsidR="00F33AFA">
        <w:rPr>
          <w:rFonts w:ascii="Arial" w:eastAsia="Times New Roman" w:hAnsi="Arial" w:cs="Arial"/>
          <w:color w:val="000000" w:themeColor="text1"/>
          <w:shd w:val="clear" w:color="auto" w:fill="FFFFFF"/>
          <w:lang w:eastAsia="en-GB"/>
        </w:rPr>
        <w:t>can</w:t>
      </w:r>
      <w:r w:rsidRPr="006B3504">
        <w:rPr>
          <w:rFonts w:ascii="Arial" w:eastAsia="Times New Roman" w:hAnsi="Arial" w:cs="Arial"/>
          <w:color w:val="000000" w:themeColor="text1"/>
          <w:shd w:val="clear" w:color="auto" w:fill="FFFFFF"/>
          <w:lang w:eastAsia="en-GB"/>
        </w:rPr>
        <w:t xml:space="preserve">not accept that this </w:t>
      </w:r>
      <w:r w:rsidR="003078CD">
        <w:rPr>
          <w:rFonts w:ascii="Arial" w:eastAsia="Times New Roman" w:hAnsi="Arial" w:cs="Arial"/>
          <w:color w:val="000000" w:themeColor="text1"/>
          <w:shd w:val="clear" w:color="auto" w:fill="FFFFFF"/>
          <w:lang w:eastAsia="en-GB"/>
        </w:rPr>
        <w:t>appeal</w:t>
      </w:r>
      <w:r w:rsidRPr="006B3504">
        <w:rPr>
          <w:rFonts w:ascii="Arial" w:eastAsia="Times New Roman" w:hAnsi="Arial" w:cs="Arial"/>
          <w:color w:val="000000" w:themeColor="text1"/>
          <w:shd w:val="clear" w:color="auto" w:fill="FFFFFF"/>
          <w:lang w:eastAsia="en-GB"/>
        </w:rPr>
        <w:t xml:space="preserve"> was assigned to a Bench comprising </w:t>
      </w:r>
      <w:r w:rsidR="00706A18">
        <w:rPr>
          <w:rFonts w:ascii="Arial" w:eastAsia="Times New Roman" w:hAnsi="Arial" w:cs="Arial"/>
          <w:color w:val="000000" w:themeColor="text1"/>
          <w:shd w:val="clear" w:color="auto" w:fill="FFFFFF"/>
          <w:lang w:eastAsia="en-GB"/>
        </w:rPr>
        <w:t>non-</w:t>
      </w:r>
      <w:r w:rsidR="006C0147">
        <w:rPr>
          <w:rFonts w:ascii="Arial" w:eastAsia="Times New Roman" w:hAnsi="Arial" w:cs="Arial"/>
          <w:color w:val="000000" w:themeColor="text1"/>
          <w:shd w:val="clear" w:color="auto" w:fill="FFFFFF"/>
          <w:lang w:eastAsia="en-GB"/>
        </w:rPr>
        <w:t>resident</w:t>
      </w:r>
      <w:r w:rsidRPr="006B3504">
        <w:rPr>
          <w:rFonts w:ascii="Arial" w:eastAsia="Times New Roman" w:hAnsi="Arial" w:cs="Arial"/>
          <w:color w:val="000000" w:themeColor="text1"/>
          <w:shd w:val="clear" w:color="auto" w:fill="FFFFFF"/>
          <w:lang w:eastAsia="en-GB"/>
        </w:rPr>
        <w:t xml:space="preserve"> judges for the reasons claimed by the appellants in their notice.</w:t>
      </w:r>
    </w:p>
    <w:p w:rsidR="00F33AFA" w:rsidRPr="006B3504" w:rsidRDefault="00F33AFA" w:rsidP="00F33AFA">
      <w:pPr>
        <w:pStyle w:val="ListParagraph"/>
        <w:tabs>
          <w:tab w:val="left" w:pos="851"/>
        </w:tabs>
        <w:spacing w:before="240" w:line="480" w:lineRule="auto"/>
        <w:ind w:left="0"/>
        <w:jc w:val="both"/>
        <w:rPr>
          <w:rFonts w:ascii="Arial" w:eastAsia="Times New Roman" w:hAnsi="Arial" w:cs="Arial"/>
          <w:color w:val="000000" w:themeColor="text1"/>
          <w:shd w:val="clear" w:color="auto" w:fill="FFFFFF"/>
          <w:lang w:eastAsia="en-GB"/>
        </w:rPr>
      </w:pPr>
    </w:p>
    <w:p w:rsidR="006B3504" w:rsidRDefault="00F33AFA" w:rsidP="00B076D4">
      <w:pPr>
        <w:pStyle w:val="ListParagraph"/>
        <w:numPr>
          <w:ilvl w:val="0"/>
          <w:numId w:val="10"/>
        </w:numPr>
        <w:tabs>
          <w:tab w:val="left" w:pos="142"/>
        </w:tabs>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lastRenderedPageBreak/>
        <w:t>To continue with the sequence of events, o</w:t>
      </w:r>
      <w:r w:rsidR="006B3504">
        <w:rPr>
          <w:rFonts w:ascii="Arial" w:eastAsia="Times New Roman" w:hAnsi="Arial" w:cs="Arial"/>
          <w:color w:val="000000" w:themeColor="text1"/>
          <w:shd w:val="clear" w:color="auto" w:fill="FFFFFF"/>
          <w:lang w:eastAsia="en-GB"/>
        </w:rPr>
        <w:t xml:space="preserve">n 22 January 2021, the appellants lodged a notice applying for </w:t>
      </w:r>
      <w:r w:rsidR="00706A18">
        <w:rPr>
          <w:rFonts w:ascii="Arial" w:eastAsia="Times New Roman" w:hAnsi="Arial" w:cs="Arial"/>
          <w:color w:val="000000" w:themeColor="text1"/>
          <w:shd w:val="clear" w:color="auto" w:fill="FFFFFF"/>
          <w:lang w:eastAsia="en-GB"/>
        </w:rPr>
        <w:t xml:space="preserve">enrollment, condonation and re-instatement </w:t>
      </w:r>
      <w:r w:rsidR="006B3504">
        <w:rPr>
          <w:rFonts w:ascii="Arial" w:eastAsia="Times New Roman" w:hAnsi="Arial" w:cs="Arial"/>
          <w:color w:val="000000" w:themeColor="text1"/>
          <w:shd w:val="clear" w:color="auto" w:fill="FFFFFF"/>
          <w:lang w:eastAsia="en-GB"/>
        </w:rPr>
        <w:t xml:space="preserve">of the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sidR="006B3504">
        <w:rPr>
          <w:rFonts w:ascii="Arial" w:eastAsia="Times New Roman" w:hAnsi="Arial" w:cs="Arial"/>
          <w:color w:val="000000" w:themeColor="text1"/>
          <w:shd w:val="clear" w:color="auto" w:fill="FFFFFF"/>
          <w:lang w:eastAsia="en-GB"/>
        </w:rPr>
        <w:t>.  In paragraph three of the affidavit supporting the application, the appellants explain as follows:</w:t>
      </w:r>
    </w:p>
    <w:p w:rsidR="006B3504" w:rsidRDefault="006B3504" w:rsidP="006B3504">
      <w:pPr>
        <w:pStyle w:val="ListParagraph"/>
        <w:tabs>
          <w:tab w:val="left" w:pos="142"/>
        </w:tabs>
        <w:spacing w:line="480" w:lineRule="auto"/>
        <w:ind w:left="0"/>
        <w:jc w:val="both"/>
        <w:rPr>
          <w:rFonts w:ascii="Arial" w:eastAsia="Times New Roman" w:hAnsi="Arial" w:cs="Arial"/>
          <w:color w:val="000000" w:themeColor="text1"/>
          <w:shd w:val="clear" w:color="auto" w:fill="FFFFFF"/>
          <w:lang w:eastAsia="en-GB"/>
        </w:rPr>
      </w:pPr>
    </w:p>
    <w:p w:rsidR="007C1DB4" w:rsidRDefault="000F643A"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w:t>
      </w:r>
      <w:r w:rsidR="006B3504">
        <w:rPr>
          <w:rFonts w:ascii="Arial" w:eastAsia="Times New Roman" w:hAnsi="Arial" w:cs="Arial"/>
          <w:color w:val="000000" w:themeColor="text1"/>
          <w:sz w:val="22"/>
          <w:szCs w:val="22"/>
          <w:shd w:val="clear" w:color="auto" w:fill="FFFFFF"/>
          <w:lang w:eastAsia="en-GB"/>
        </w:rPr>
        <w:t>The purpose of this Application is to ask this Hon. Court’s: Re-enrollment, Condonation for non-compliance with the Hon. Court’s</w:t>
      </w:r>
      <w:r w:rsidR="00F33AFA">
        <w:rPr>
          <w:rFonts w:ascii="Arial" w:eastAsia="Times New Roman" w:hAnsi="Arial" w:cs="Arial"/>
          <w:color w:val="000000" w:themeColor="text1"/>
          <w:sz w:val="22"/>
          <w:szCs w:val="22"/>
          <w:shd w:val="clear" w:color="auto" w:fill="FFFFFF"/>
          <w:lang w:eastAsia="en-GB"/>
        </w:rPr>
        <w:t xml:space="preserve"> Rules</w:t>
      </w:r>
      <w:r w:rsidR="006B3504">
        <w:rPr>
          <w:rFonts w:ascii="Arial" w:eastAsia="Times New Roman" w:hAnsi="Arial" w:cs="Arial"/>
          <w:color w:val="000000" w:themeColor="text1"/>
          <w:sz w:val="22"/>
          <w:szCs w:val="22"/>
          <w:shd w:val="clear" w:color="auto" w:fill="FFFFFF"/>
          <w:lang w:eastAsia="en-GB"/>
        </w:rPr>
        <w:t xml:space="preserve"> and Re-instatement of the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sidR="006B3504">
        <w:rPr>
          <w:rFonts w:ascii="Arial" w:eastAsia="Times New Roman" w:hAnsi="Arial" w:cs="Arial"/>
          <w:color w:val="000000" w:themeColor="text1"/>
          <w:sz w:val="22"/>
          <w:szCs w:val="22"/>
          <w:shd w:val="clear" w:color="auto" w:fill="FFFFFF"/>
          <w:lang w:eastAsia="en-GB"/>
        </w:rPr>
        <w:t xml:space="preserve">, dated and filed on 18/12/2018; on </w:t>
      </w:r>
      <w:r w:rsidR="00403BF9">
        <w:rPr>
          <w:rFonts w:ascii="Arial" w:eastAsia="Times New Roman" w:hAnsi="Arial" w:cs="Arial"/>
          <w:color w:val="000000" w:themeColor="text1"/>
          <w:sz w:val="22"/>
          <w:szCs w:val="22"/>
          <w:shd w:val="clear" w:color="auto" w:fill="FFFFFF"/>
          <w:lang w:eastAsia="en-GB"/>
        </w:rPr>
        <w:t>the following Grounds and Reasons that I:</w:t>
      </w:r>
    </w:p>
    <w:p w:rsidR="00651ED2" w:rsidRDefault="00651ED2"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3.1</w:t>
      </w:r>
      <w:r>
        <w:rPr>
          <w:rFonts w:ascii="Arial" w:eastAsia="Times New Roman" w:hAnsi="Arial" w:cs="Arial"/>
          <w:color w:val="000000" w:themeColor="text1"/>
          <w:sz w:val="22"/>
          <w:szCs w:val="22"/>
          <w:shd w:val="clear" w:color="auto" w:fill="FFFFFF"/>
          <w:lang w:eastAsia="en-GB"/>
        </w:rPr>
        <w:tab/>
        <w:t>rely on the Contents contained in the Particulars of Claim and Annexures thereto;</w:t>
      </w:r>
    </w:p>
    <w:p w:rsidR="007B210A" w:rsidRDefault="007B210A"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3.2</w:t>
      </w:r>
      <w:r>
        <w:rPr>
          <w:rFonts w:ascii="Arial" w:eastAsia="Times New Roman" w:hAnsi="Arial" w:cs="Arial"/>
          <w:color w:val="000000" w:themeColor="text1"/>
          <w:sz w:val="22"/>
          <w:szCs w:val="22"/>
          <w:shd w:val="clear" w:color="auto" w:fill="FFFFFF"/>
          <w:lang w:eastAsia="en-GB"/>
        </w:rPr>
        <w:tab/>
        <w:t xml:space="preserve">on 18/12/2018, filed and served the Record upon relevant </w:t>
      </w:r>
      <w:r w:rsidRPr="007B210A">
        <w:rPr>
          <w:rFonts w:ascii="Arial" w:eastAsia="Times New Roman" w:hAnsi="Arial" w:cs="Arial"/>
          <w:color w:val="000000" w:themeColor="text1"/>
          <w:sz w:val="22"/>
          <w:szCs w:val="22"/>
          <w:shd w:val="clear" w:color="auto" w:fill="FFFFFF"/>
          <w:lang w:eastAsia="en-GB"/>
        </w:rPr>
        <w:t>Respondents</w:t>
      </w:r>
      <w:r>
        <w:rPr>
          <w:rFonts w:ascii="Arial" w:eastAsia="Times New Roman" w:hAnsi="Arial" w:cs="Arial"/>
          <w:color w:val="000000" w:themeColor="text1"/>
          <w:sz w:val="22"/>
          <w:szCs w:val="22"/>
          <w:shd w:val="clear" w:color="auto" w:fill="FFFFFF"/>
          <w:lang w:eastAsia="en-GB"/>
        </w:rPr>
        <w:t>.  The Judgment was delivered on 23/11/2018;</w:t>
      </w:r>
    </w:p>
    <w:p w:rsidR="007B210A" w:rsidRDefault="007B210A"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3.3 </w:t>
      </w:r>
      <w:r w:rsidR="007B210A">
        <w:rPr>
          <w:rFonts w:ascii="Arial" w:eastAsia="Times New Roman" w:hAnsi="Arial" w:cs="Arial"/>
          <w:color w:val="000000" w:themeColor="text1"/>
          <w:sz w:val="22"/>
          <w:szCs w:val="22"/>
          <w:shd w:val="clear" w:color="auto" w:fill="FFFFFF"/>
          <w:lang w:eastAsia="en-GB"/>
        </w:rPr>
        <w:tab/>
      </w:r>
      <w:r>
        <w:rPr>
          <w:rFonts w:ascii="Arial" w:eastAsia="Times New Roman" w:hAnsi="Arial" w:cs="Arial"/>
          <w:color w:val="000000" w:themeColor="text1"/>
          <w:sz w:val="22"/>
          <w:szCs w:val="22"/>
          <w:shd w:val="clear" w:color="auto" w:fill="FFFFFF"/>
          <w:lang w:eastAsia="en-GB"/>
        </w:rPr>
        <w:t xml:space="preserve">on 02/12/2020, received communication from the Registrar that the Application for Condonation and Re-instatement of the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Pr>
          <w:rFonts w:ascii="Arial" w:eastAsia="Times New Roman" w:hAnsi="Arial" w:cs="Arial"/>
          <w:color w:val="000000" w:themeColor="text1"/>
          <w:sz w:val="22"/>
          <w:szCs w:val="22"/>
          <w:shd w:val="clear" w:color="auto" w:fill="FFFFFF"/>
          <w:lang w:eastAsia="en-GB"/>
        </w:rPr>
        <w:t xml:space="preserve"> has been set for hearing on 5 March 2021, [</w:t>
      </w:r>
      <w:r w:rsidRPr="00403BF9">
        <w:rPr>
          <w:rFonts w:ascii="Arial" w:eastAsia="Times New Roman" w:hAnsi="Arial" w:cs="Arial"/>
          <w:i/>
          <w:color w:val="000000" w:themeColor="text1"/>
          <w:sz w:val="22"/>
          <w:szCs w:val="22"/>
          <w:shd w:val="clear" w:color="auto" w:fill="FFFFFF"/>
          <w:lang w:eastAsia="en-GB"/>
        </w:rPr>
        <w:t>vide</w:t>
      </w:r>
      <w:r>
        <w:rPr>
          <w:rFonts w:ascii="Arial" w:eastAsia="Times New Roman" w:hAnsi="Arial" w:cs="Arial"/>
          <w:color w:val="000000" w:themeColor="text1"/>
          <w:sz w:val="22"/>
          <w:szCs w:val="22"/>
          <w:shd w:val="clear" w:color="auto" w:fill="FFFFFF"/>
          <w:lang w:eastAsia="en-GB"/>
        </w:rPr>
        <w:t xml:space="preserve"> “</w:t>
      </w:r>
      <w:r w:rsidRPr="00403BF9">
        <w:rPr>
          <w:rFonts w:ascii="Arial" w:eastAsia="Times New Roman" w:hAnsi="Arial" w:cs="Arial"/>
          <w:b/>
          <w:color w:val="000000" w:themeColor="text1"/>
          <w:sz w:val="22"/>
          <w:szCs w:val="22"/>
          <w:shd w:val="clear" w:color="auto" w:fill="FFFFFF"/>
          <w:lang w:eastAsia="en-GB"/>
        </w:rPr>
        <w:t>A</w:t>
      </w:r>
      <w:r>
        <w:rPr>
          <w:rFonts w:ascii="Arial" w:eastAsia="Times New Roman" w:hAnsi="Arial" w:cs="Arial"/>
          <w:color w:val="000000" w:themeColor="text1"/>
          <w:sz w:val="22"/>
          <w:szCs w:val="22"/>
          <w:shd w:val="clear" w:color="auto" w:fill="FFFFFF"/>
          <w:lang w:eastAsia="en-GB"/>
        </w:rPr>
        <w:t>”, hereto] and</w:t>
      </w:r>
    </w:p>
    <w:p w:rsidR="007B210A" w:rsidRDefault="007B210A"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3.4</w:t>
      </w:r>
      <w:r>
        <w:rPr>
          <w:rFonts w:ascii="Arial" w:eastAsia="Times New Roman" w:hAnsi="Arial" w:cs="Arial"/>
          <w:color w:val="000000" w:themeColor="text1"/>
          <w:sz w:val="22"/>
          <w:szCs w:val="22"/>
          <w:shd w:val="clear" w:color="auto" w:fill="FFFFFF"/>
          <w:lang w:eastAsia="en-GB"/>
        </w:rPr>
        <w:tab/>
        <w:t xml:space="preserve">the availability of Foreign Justices to serve on the Bench of the Case and the Impact of the Restrictions, Measures and Lockdowns imposed </w:t>
      </w:r>
      <w:r w:rsidR="001E7A34">
        <w:rPr>
          <w:rFonts w:ascii="Arial" w:eastAsia="Times New Roman" w:hAnsi="Arial" w:cs="Arial"/>
          <w:color w:val="000000" w:themeColor="text1"/>
          <w:sz w:val="22"/>
          <w:szCs w:val="22"/>
          <w:shd w:val="clear" w:color="auto" w:fill="FFFFFF"/>
          <w:lang w:eastAsia="en-GB"/>
        </w:rPr>
        <w:t xml:space="preserve">in </w:t>
      </w:r>
      <w:r>
        <w:rPr>
          <w:rFonts w:ascii="Arial" w:eastAsia="Times New Roman" w:hAnsi="Arial" w:cs="Arial"/>
          <w:color w:val="000000" w:themeColor="text1"/>
          <w:sz w:val="22"/>
          <w:szCs w:val="22"/>
          <w:shd w:val="clear" w:color="auto" w:fill="FFFFFF"/>
          <w:lang w:eastAsia="en-GB"/>
        </w:rPr>
        <w:t>combating the Corona Virus, in the Country, contributed to the delay [</w:t>
      </w:r>
      <w:r w:rsidRPr="00403BF9">
        <w:rPr>
          <w:rFonts w:ascii="Arial" w:eastAsia="Times New Roman" w:hAnsi="Arial" w:cs="Arial"/>
          <w:i/>
          <w:color w:val="000000" w:themeColor="text1"/>
          <w:sz w:val="22"/>
          <w:szCs w:val="22"/>
          <w:shd w:val="clear" w:color="auto" w:fill="FFFFFF"/>
          <w:lang w:eastAsia="en-GB"/>
        </w:rPr>
        <w:t>vide</w:t>
      </w:r>
      <w:r>
        <w:rPr>
          <w:rFonts w:ascii="Arial" w:eastAsia="Times New Roman" w:hAnsi="Arial" w:cs="Arial"/>
          <w:color w:val="000000" w:themeColor="text1"/>
          <w:sz w:val="22"/>
          <w:szCs w:val="22"/>
          <w:shd w:val="clear" w:color="auto" w:fill="FFFFFF"/>
          <w:lang w:eastAsia="en-GB"/>
        </w:rPr>
        <w:t xml:space="preserve"> “</w:t>
      </w:r>
      <w:r w:rsidRPr="00403BF9">
        <w:rPr>
          <w:rFonts w:ascii="Arial" w:eastAsia="Times New Roman" w:hAnsi="Arial" w:cs="Arial"/>
          <w:b/>
          <w:color w:val="000000" w:themeColor="text1"/>
          <w:sz w:val="22"/>
          <w:szCs w:val="22"/>
          <w:shd w:val="clear" w:color="auto" w:fill="FFFFFF"/>
          <w:lang w:eastAsia="en-GB"/>
        </w:rPr>
        <w:t>A</w:t>
      </w:r>
      <w:r>
        <w:rPr>
          <w:rFonts w:ascii="Arial" w:eastAsia="Times New Roman" w:hAnsi="Arial" w:cs="Arial"/>
          <w:b/>
          <w:color w:val="000000" w:themeColor="text1"/>
          <w:sz w:val="22"/>
          <w:szCs w:val="22"/>
          <w:shd w:val="clear" w:color="auto" w:fill="FFFFFF"/>
          <w:lang w:eastAsia="en-GB"/>
        </w:rPr>
        <w:t>1</w:t>
      </w:r>
      <w:r>
        <w:rPr>
          <w:rFonts w:ascii="Arial" w:eastAsia="Times New Roman" w:hAnsi="Arial" w:cs="Arial"/>
          <w:color w:val="000000" w:themeColor="text1"/>
          <w:sz w:val="22"/>
          <w:szCs w:val="22"/>
          <w:shd w:val="clear" w:color="auto" w:fill="FFFFFF"/>
          <w:lang w:eastAsia="en-GB"/>
        </w:rPr>
        <w:t>”, hereto].</w:t>
      </w: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p>
    <w:p w:rsidR="00403BF9" w:rsidRDefault="00403BF9" w:rsidP="00651ED2">
      <w:pPr>
        <w:tabs>
          <w:tab w:val="left" w:pos="142"/>
        </w:tabs>
        <w:spacing w:line="360" w:lineRule="auto"/>
        <w:ind w:left="709"/>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In the premises, we have reasonable Prospects of Success on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Pr>
          <w:rFonts w:ascii="Arial" w:eastAsia="Times New Roman" w:hAnsi="Arial" w:cs="Arial"/>
          <w:color w:val="000000" w:themeColor="text1"/>
          <w:sz w:val="22"/>
          <w:szCs w:val="22"/>
          <w:shd w:val="clear" w:color="auto" w:fill="FFFFFF"/>
          <w:lang w:eastAsia="en-GB"/>
        </w:rPr>
        <w:t xml:space="preserve">.  Wherefore, I humbly pray for an Order condoning the non-compliance </w:t>
      </w:r>
      <w:r w:rsidR="001E7A34">
        <w:rPr>
          <w:rFonts w:ascii="Arial" w:eastAsia="Times New Roman" w:hAnsi="Arial" w:cs="Arial"/>
          <w:color w:val="000000" w:themeColor="text1"/>
          <w:sz w:val="22"/>
          <w:szCs w:val="22"/>
          <w:shd w:val="clear" w:color="auto" w:fill="FFFFFF"/>
          <w:lang w:eastAsia="en-GB"/>
        </w:rPr>
        <w:t>with</w:t>
      </w:r>
      <w:r>
        <w:rPr>
          <w:rFonts w:ascii="Arial" w:eastAsia="Times New Roman" w:hAnsi="Arial" w:cs="Arial"/>
          <w:color w:val="000000" w:themeColor="text1"/>
          <w:sz w:val="22"/>
          <w:szCs w:val="22"/>
          <w:shd w:val="clear" w:color="auto" w:fill="FFFFFF"/>
          <w:lang w:eastAsia="en-GB"/>
        </w:rPr>
        <w:t xml:space="preserve"> the Rules of the Hon. Court, Re-instatement and hearing of the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Pr>
          <w:rFonts w:ascii="Arial" w:eastAsia="Times New Roman" w:hAnsi="Arial" w:cs="Arial"/>
          <w:color w:val="000000" w:themeColor="text1"/>
          <w:sz w:val="22"/>
          <w:szCs w:val="22"/>
          <w:shd w:val="clear" w:color="auto" w:fill="FFFFFF"/>
          <w:lang w:eastAsia="en-GB"/>
        </w:rPr>
        <w:t xml:space="preserve">.  At no stage did we entertain the Intention to withdraw or abandon the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Pr>
          <w:rFonts w:ascii="Arial" w:eastAsia="Times New Roman" w:hAnsi="Arial" w:cs="Arial"/>
          <w:color w:val="000000" w:themeColor="text1"/>
          <w:sz w:val="22"/>
          <w:szCs w:val="22"/>
          <w:shd w:val="clear" w:color="auto" w:fill="FFFFFF"/>
          <w:lang w:eastAsia="en-GB"/>
        </w:rPr>
        <w:t xml:space="preserve">.  There is no prejudice to </w:t>
      </w:r>
      <w:r w:rsidRPr="00403BF9">
        <w:rPr>
          <w:rFonts w:ascii="Arial" w:eastAsia="Times New Roman" w:hAnsi="Arial" w:cs="Arial"/>
          <w:b/>
          <w:color w:val="000000" w:themeColor="text1"/>
          <w:sz w:val="22"/>
          <w:szCs w:val="22"/>
          <w:shd w:val="clear" w:color="auto" w:fill="FFFFFF"/>
          <w:lang w:eastAsia="en-GB"/>
        </w:rPr>
        <w:t>Respondents</w:t>
      </w:r>
      <w:r>
        <w:rPr>
          <w:rFonts w:ascii="Arial" w:eastAsia="Times New Roman" w:hAnsi="Arial" w:cs="Arial"/>
          <w:color w:val="000000" w:themeColor="text1"/>
          <w:sz w:val="22"/>
          <w:szCs w:val="22"/>
          <w:shd w:val="clear" w:color="auto" w:fill="FFFFFF"/>
          <w:lang w:eastAsia="en-GB"/>
        </w:rPr>
        <w:t xml:space="preserve">, as we have tendered a plausible and reasonable explanation.  Therefore, we regret the non-compliance with the Rules and the delay in the prosecution of the </w:t>
      </w:r>
      <w:r w:rsidR="00DD3C13">
        <w:rPr>
          <w:rFonts w:ascii="Arial" w:eastAsia="Times New Roman" w:hAnsi="Arial" w:cs="Arial"/>
          <w:color w:val="000000" w:themeColor="text1"/>
          <w:sz w:val="22"/>
          <w:szCs w:val="22"/>
          <w:shd w:val="clear" w:color="auto" w:fill="FFFFFF"/>
          <w:lang w:eastAsia="en-GB"/>
        </w:rPr>
        <w:t>a</w:t>
      </w:r>
      <w:r w:rsidR="003078CD">
        <w:rPr>
          <w:rFonts w:ascii="Arial" w:eastAsia="Times New Roman" w:hAnsi="Arial" w:cs="Arial"/>
          <w:color w:val="000000" w:themeColor="text1"/>
          <w:sz w:val="22"/>
          <w:szCs w:val="22"/>
          <w:shd w:val="clear" w:color="auto" w:fill="FFFFFF"/>
          <w:lang w:eastAsia="en-GB"/>
        </w:rPr>
        <w:t>ppeal</w:t>
      </w:r>
      <w:r>
        <w:rPr>
          <w:rFonts w:ascii="Arial" w:eastAsia="Times New Roman" w:hAnsi="Arial" w:cs="Arial"/>
          <w:color w:val="000000" w:themeColor="text1"/>
          <w:sz w:val="22"/>
          <w:szCs w:val="22"/>
          <w:shd w:val="clear" w:color="auto" w:fill="FFFFFF"/>
          <w:lang w:eastAsia="en-GB"/>
        </w:rPr>
        <w:t>.  We humbly pray for the Hon. Court’s indulgence.</w:t>
      </w:r>
      <w:r w:rsidR="000F643A">
        <w:rPr>
          <w:rFonts w:ascii="Arial" w:eastAsia="Times New Roman" w:hAnsi="Arial" w:cs="Arial"/>
          <w:color w:val="000000" w:themeColor="text1"/>
          <w:sz w:val="22"/>
          <w:szCs w:val="22"/>
          <w:shd w:val="clear" w:color="auto" w:fill="FFFFFF"/>
          <w:lang w:eastAsia="en-GB"/>
        </w:rPr>
        <w:t>’</w:t>
      </w:r>
    </w:p>
    <w:p w:rsidR="00B076D4" w:rsidRPr="007C1DB4" w:rsidRDefault="00B076D4" w:rsidP="00B076D4">
      <w:pPr>
        <w:pStyle w:val="ListParagraph"/>
        <w:tabs>
          <w:tab w:val="left" w:pos="142"/>
        </w:tabs>
        <w:spacing w:line="480" w:lineRule="auto"/>
        <w:ind w:left="0"/>
        <w:jc w:val="both"/>
        <w:rPr>
          <w:rFonts w:ascii="Arial" w:eastAsia="Times New Roman" w:hAnsi="Arial" w:cs="Arial"/>
          <w:color w:val="000000" w:themeColor="text1"/>
          <w:shd w:val="clear" w:color="auto" w:fill="FFFFFF"/>
          <w:lang w:eastAsia="en-GB"/>
        </w:rPr>
      </w:pPr>
    </w:p>
    <w:p w:rsidR="00F33AFA" w:rsidRDefault="00F33AFA" w:rsidP="003C6BF9">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It is unclear to us how the availability of </w:t>
      </w:r>
      <w:r w:rsidR="00651ED2">
        <w:rPr>
          <w:rFonts w:ascii="Arial" w:eastAsia="Times New Roman" w:hAnsi="Arial" w:cs="Arial"/>
          <w:color w:val="000000" w:themeColor="text1"/>
          <w:shd w:val="clear" w:color="auto" w:fill="FFFFFF"/>
          <w:lang w:eastAsia="en-GB"/>
        </w:rPr>
        <w:t>non-resident</w:t>
      </w:r>
      <w:r>
        <w:rPr>
          <w:rFonts w:ascii="Arial" w:eastAsia="Times New Roman" w:hAnsi="Arial" w:cs="Arial"/>
          <w:color w:val="000000" w:themeColor="text1"/>
          <w:shd w:val="clear" w:color="auto" w:fill="FFFFFF"/>
          <w:lang w:eastAsia="en-GB"/>
        </w:rPr>
        <w:t xml:space="preserve"> justice</w:t>
      </w:r>
      <w:r w:rsidR="007D0019">
        <w:rPr>
          <w:rFonts w:ascii="Arial" w:eastAsia="Times New Roman" w:hAnsi="Arial" w:cs="Arial"/>
          <w:color w:val="000000" w:themeColor="text1"/>
          <w:shd w:val="clear" w:color="auto" w:fill="FFFFFF"/>
          <w:lang w:eastAsia="en-GB"/>
        </w:rPr>
        <w:t>s</w:t>
      </w:r>
      <w:r>
        <w:rPr>
          <w:rFonts w:ascii="Arial" w:eastAsia="Times New Roman" w:hAnsi="Arial" w:cs="Arial"/>
          <w:color w:val="000000" w:themeColor="text1"/>
          <w:shd w:val="clear" w:color="auto" w:fill="FFFFFF"/>
          <w:lang w:eastAsia="en-GB"/>
        </w:rPr>
        <w:t xml:space="preserve"> to serve on the Bench of the case and the imp</w:t>
      </w:r>
      <w:r w:rsidR="007D0019">
        <w:rPr>
          <w:rFonts w:ascii="Arial" w:eastAsia="Times New Roman" w:hAnsi="Arial" w:cs="Arial"/>
          <w:color w:val="000000" w:themeColor="text1"/>
          <w:shd w:val="clear" w:color="auto" w:fill="FFFFFF"/>
          <w:lang w:eastAsia="en-GB"/>
        </w:rPr>
        <w:t>ac</w:t>
      </w:r>
      <w:r>
        <w:rPr>
          <w:rFonts w:ascii="Arial" w:eastAsia="Times New Roman" w:hAnsi="Arial" w:cs="Arial"/>
          <w:color w:val="000000" w:themeColor="text1"/>
          <w:shd w:val="clear" w:color="auto" w:fill="FFFFFF"/>
          <w:lang w:eastAsia="en-GB"/>
        </w:rPr>
        <w:t xml:space="preserve">t of the </w:t>
      </w:r>
      <w:r w:rsidR="007D0019">
        <w:rPr>
          <w:rFonts w:ascii="Arial" w:eastAsia="Times New Roman" w:hAnsi="Arial" w:cs="Arial"/>
          <w:color w:val="000000" w:themeColor="text1"/>
          <w:shd w:val="clear" w:color="auto" w:fill="FFFFFF"/>
          <w:lang w:eastAsia="en-GB"/>
        </w:rPr>
        <w:t>restrictions, measur</w:t>
      </w:r>
      <w:r w:rsidR="00DD3C13">
        <w:rPr>
          <w:rFonts w:ascii="Arial" w:eastAsia="Times New Roman" w:hAnsi="Arial" w:cs="Arial"/>
          <w:color w:val="000000" w:themeColor="text1"/>
          <w:shd w:val="clear" w:color="auto" w:fill="FFFFFF"/>
          <w:lang w:eastAsia="en-GB"/>
        </w:rPr>
        <w:t xml:space="preserve">es </w:t>
      </w:r>
      <w:r>
        <w:rPr>
          <w:rFonts w:ascii="Arial" w:eastAsia="Times New Roman" w:hAnsi="Arial" w:cs="Arial"/>
          <w:color w:val="000000" w:themeColor="text1"/>
          <w:shd w:val="clear" w:color="auto" w:fill="FFFFFF"/>
          <w:lang w:eastAsia="en-GB"/>
        </w:rPr>
        <w:t xml:space="preserve">and </w:t>
      </w:r>
      <w:r w:rsidR="007D0019">
        <w:rPr>
          <w:rFonts w:ascii="Arial" w:eastAsia="Times New Roman" w:hAnsi="Arial" w:cs="Arial"/>
          <w:color w:val="000000" w:themeColor="text1"/>
          <w:shd w:val="clear" w:color="auto" w:fill="FFFFFF"/>
          <w:lang w:eastAsia="en-GB"/>
        </w:rPr>
        <w:t>lockdowns</w:t>
      </w:r>
      <w:r w:rsidR="00DD3C13">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imposed </w:t>
      </w:r>
      <w:r w:rsidR="007D0019">
        <w:rPr>
          <w:rFonts w:ascii="Arial" w:eastAsia="Times New Roman" w:hAnsi="Arial" w:cs="Arial"/>
          <w:color w:val="000000" w:themeColor="text1"/>
          <w:shd w:val="clear" w:color="auto" w:fill="FFFFFF"/>
          <w:lang w:eastAsia="en-GB"/>
        </w:rPr>
        <w:t xml:space="preserve">in </w:t>
      </w:r>
      <w:r>
        <w:rPr>
          <w:rFonts w:ascii="Arial" w:eastAsia="Times New Roman" w:hAnsi="Arial" w:cs="Arial"/>
          <w:color w:val="000000" w:themeColor="text1"/>
          <w:shd w:val="clear" w:color="auto" w:fill="FFFFFF"/>
          <w:lang w:eastAsia="en-GB"/>
        </w:rPr>
        <w:t xml:space="preserve">combating the </w:t>
      </w:r>
      <w:r w:rsidR="00651ED2">
        <w:rPr>
          <w:rFonts w:ascii="Arial" w:eastAsia="Times New Roman" w:hAnsi="Arial" w:cs="Arial"/>
          <w:color w:val="000000" w:themeColor="text1"/>
          <w:shd w:val="clear" w:color="auto" w:fill="FFFFFF"/>
          <w:lang w:eastAsia="en-GB"/>
        </w:rPr>
        <w:t>c</w:t>
      </w:r>
      <w:r w:rsidR="00DD3C13">
        <w:rPr>
          <w:rFonts w:ascii="Arial" w:eastAsia="Times New Roman" w:hAnsi="Arial" w:cs="Arial"/>
          <w:color w:val="000000" w:themeColor="text1"/>
          <w:shd w:val="clear" w:color="auto" w:fill="FFFFFF"/>
          <w:lang w:eastAsia="en-GB"/>
        </w:rPr>
        <w:t>orona</w:t>
      </w:r>
      <w:r w:rsidR="00651ED2">
        <w:rPr>
          <w:rFonts w:ascii="Arial" w:eastAsia="Times New Roman" w:hAnsi="Arial" w:cs="Arial"/>
          <w:color w:val="000000" w:themeColor="text1"/>
          <w:shd w:val="clear" w:color="auto" w:fill="FFFFFF"/>
          <w:lang w:eastAsia="en-GB"/>
        </w:rPr>
        <w:t>-</w:t>
      </w:r>
      <w:r w:rsidR="00DD3C13">
        <w:rPr>
          <w:rFonts w:ascii="Arial" w:eastAsia="Times New Roman" w:hAnsi="Arial" w:cs="Arial"/>
          <w:color w:val="000000" w:themeColor="text1"/>
          <w:shd w:val="clear" w:color="auto" w:fill="FFFFFF"/>
          <w:lang w:eastAsia="en-GB"/>
        </w:rPr>
        <w:t>virus</w:t>
      </w:r>
      <w:r>
        <w:rPr>
          <w:rFonts w:ascii="Arial" w:eastAsia="Times New Roman" w:hAnsi="Arial" w:cs="Arial"/>
          <w:color w:val="000000" w:themeColor="text1"/>
          <w:shd w:val="clear" w:color="auto" w:fill="FFFFFF"/>
          <w:lang w:eastAsia="en-GB"/>
        </w:rPr>
        <w:t xml:space="preserve"> in the country contributed </w:t>
      </w:r>
      <w:r w:rsidR="003078CD">
        <w:rPr>
          <w:rFonts w:ascii="Arial" w:eastAsia="Times New Roman" w:hAnsi="Arial" w:cs="Arial"/>
          <w:color w:val="000000" w:themeColor="text1"/>
          <w:shd w:val="clear" w:color="auto" w:fill="FFFFFF"/>
          <w:lang w:eastAsia="en-GB"/>
        </w:rPr>
        <w:t>to the delay.</w:t>
      </w:r>
    </w:p>
    <w:p w:rsidR="00F33AFA" w:rsidRDefault="00F33AFA" w:rsidP="00F33AFA">
      <w:pPr>
        <w:pStyle w:val="ListParagraph"/>
        <w:spacing w:line="480" w:lineRule="auto"/>
        <w:ind w:left="0"/>
        <w:jc w:val="both"/>
        <w:rPr>
          <w:rFonts w:ascii="Arial" w:eastAsia="Times New Roman" w:hAnsi="Arial" w:cs="Arial"/>
          <w:color w:val="000000" w:themeColor="text1"/>
          <w:shd w:val="clear" w:color="auto" w:fill="FFFFFF"/>
          <w:lang w:eastAsia="en-GB"/>
        </w:rPr>
      </w:pPr>
    </w:p>
    <w:p w:rsidR="007B210A" w:rsidRDefault="003078CD" w:rsidP="003C6BF9">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But be that as it may, o</w:t>
      </w:r>
      <w:r w:rsidR="00403BF9" w:rsidRPr="004F781F">
        <w:rPr>
          <w:rFonts w:ascii="Arial" w:eastAsia="Times New Roman" w:hAnsi="Arial" w:cs="Arial"/>
          <w:color w:val="000000" w:themeColor="text1"/>
          <w:shd w:val="clear" w:color="auto" w:fill="FFFFFF"/>
          <w:lang w:eastAsia="en-GB"/>
        </w:rPr>
        <w:t xml:space="preserve">n the same 22 January 2021, the appellants filed their heads of argument.  </w:t>
      </w:r>
      <w:r w:rsidR="007D0019">
        <w:rPr>
          <w:rFonts w:ascii="Arial" w:eastAsia="Times New Roman" w:hAnsi="Arial" w:cs="Arial"/>
          <w:color w:val="000000" w:themeColor="text1"/>
          <w:shd w:val="clear" w:color="auto" w:fill="FFFFFF"/>
          <w:lang w:eastAsia="en-GB"/>
        </w:rPr>
        <w:t xml:space="preserve">In these heads, no reference is made to the application for </w:t>
      </w:r>
      <w:r w:rsidR="00651ED2">
        <w:rPr>
          <w:rFonts w:ascii="Arial" w:eastAsia="Times New Roman" w:hAnsi="Arial" w:cs="Arial"/>
          <w:color w:val="000000" w:themeColor="text1"/>
          <w:shd w:val="clear" w:color="auto" w:fill="FFFFFF"/>
          <w:lang w:eastAsia="en-GB"/>
        </w:rPr>
        <w:t>c</w:t>
      </w:r>
      <w:r w:rsidR="007D0019">
        <w:rPr>
          <w:rFonts w:ascii="Arial" w:eastAsia="Times New Roman" w:hAnsi="Arial" w:cs="Arial"/>
          <w:color w:val="000000" w:themeColor="text1"/>
          <w:shd w:val="clear" w:color="auto" w:fill="FFFFFF"/>
          <w:lang w:eastAsia="en-GB"/>
        </w:rPr>
        <w:t>ondonation.</w:t>
      </w:r>
    </w:p>
    <w:p w:rsidR="007B210A" w:rsidRDefault="007B210A" w:rsidP="007B210A">
      <w:pPr>
        <w:pStyle w:val="ListParagraph"/>
        <w:spacing w:line="480" w:lineRule="auto"/>
        <w:ind w:left="0"/>
        <w:jc w:val="both"/>
        <w:rPr>
          <w:rFonts w:ascii="Arial" w:eastAsia="Times New Roman" w:hAnsi="Arial" w:cs="Arial"/>
          <w:color w:val="000000" w:themeColor="text1"/>
          <w:shd w:val="clear" w:color="auto" w:fill="FFFFFF"/>
          <w:lang w:eastAsia="en-GB"/>
        </w:rPr>
      </w:pPr>
    </w:p>
    <w:p w:rsidR="00B076D4" w:rsidRDefault="004F781F" w:rsidP="003C6BF9">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4F781F">
        <w:rPr>
          <w:rFonts w:ascii="Arial" w:eastAsia="Times New Roman" w:hAnsi="Arial" w:cs="Arial"/>
          <w:color w:val="000000" w:themeColor="text1"/>
          <w:shd w:val="clear" w:color="auto" w:fill="FFFFFF"/>
          <w:lang w:eastAsia="en-GB"/>
        </w:rPr>
        <w:t>The respondents</w:t>
      </w:r>
      <w:r w:rsidR="003078CD">
        <w:rPr>
          <w:rFonts w:ascii="Arial" w:eastAsia="Times New Roman" w:hAnsi="Arial" w:cs="Arial"/>
          <w:color w:val="000000" w:themeColor="text1"/>
          <w:shd w:val="clear" w:color="auto" w:fill="FFFFFF"/>
          <w:lang w:eastAsia="en-GB"/>
        </w:rPr>
        <w:t xml:space="preserve"> on the </w:t>
      </w:r>
      <w:r w:rsidR="0039482A">
        <w:rPr>
          <w:rFonts w:ascii="Arial" w:eastAsia="Times New Roman" w:hAnsi="Arial" w:cs="Arial"/>
          <w:color w:val="000000" w:themeColor="text1"/>
          <w:shd w:val="clear" w:color="auto" w:fill="FFFFFF"/>
          <w:lang w:eastAsia="en-GB"/>
        </w:rPr>
        <w:t xml:space="preserve">other </w:t>
      </w:r>
      <w:r w:rsidR="003078CD">
        <w:rPr>
          <w:rFonts w:ascii="Arial" w:eastAsia="Times New Roman" w:hAnsi="Arial" w:cs="Arial"/>
          <w:color w:val="000000" w:themeColor="text1"/>
          <w:shd w:val="clear" w:color="auto" w:fill="FFFFFF"/>
          <w:lang w:eastAsia="en-GB"/>
        </w:rPr>
        <w:t>hand</w:t>
      </w:r>
      <w:r w:rsidRPr="004F781F">
        <w:rPr>
          <w:rFonts w:ascii="Arial" w:eastAsia="Times New Roman" w:hAnsi="Arial" w:cs="Arial"/>
          <w:color w:val="000000" w:themeColor="text1"/>
          <w:shd w:val="clear" w:color="auto" w:fill="FFFFFF"/>
          <w:lang w:eastAsia="en-GB"/>
        </w:rPr>
        <w:t xml:space="preserve"> filed their heads of argument on </w:t>
      </w:r>
      <w:r w:rsidR="000F643A">
        <w:rPr>
          <w:rFonts w:ascii="Arial" w:eastAsia="Times New Roman" w:hAnsi="Arial" w:cs="Arial"/>
          <w:color w:val="000000" w:themeColor="text1"/>
          <w:shd w:val="clear" w:color="auto" w:fill="FFFFFF"/>
          <w:lang w:eastAsia="en-GB"/>
        </w:rPr>
        <w:br/>
      </w:r>
      <w:r w:rsidRPr="004F781F">
        <w:rPr>
          <w:rFonts w:ascii="Arial" w:eastAsia="Times New Roman" w:hAnsi="Arial" w:cs="Arial"/>
          <w:color w:val="000000" w:themeColor="text1"/>
          <w:shd w:val="clear" w:color="auto" w:fill="FFFFFF"/>
          <w:lang w:eastAsia="en-GB"/>
        </w:rPr>
        <w:t xml:space="preserve">22 February 2021, a month after the appellants’ heads of argument had been filed.  In their heads of argument, the respondents legal representative challenged the application for </w:t>
      </w:r>
      <w:r w:rsidR="00651ED2">
        <w:rPr>
          <w:rFonts w:ascii="Arial" w:eastAsia="Times New Roman" w:hAnsi="Arial" w:cs="Arial"/>
          <w:color w:val="000000" w:themeColor="text1"/>
          <w:shd w:val="clear" w:color="auto" w:fill="FFFFFF"/>
          <w:lang w:eastAsia="en-GB"/>
        </w:rPr>
        <w:t>c</w:t>
      </w:r>
      <w:r w:rsidRPr="004F781F">
        <w:rPr>
          <w:rFonts w:ascii="Arial" w:eastAsia="Times New Roman" w:hAnsi="Arial" w:cs="Arial"/>
          <w:color w:val="000000" w:themeColor="text1"/>
          <w:shd w:val="clear" w:color="auto" w:fill="FFFFFF"/>
          <w:lang w:eastAsia="en-GB"/>
        </w:rPr>
        <w:t xml:space="preserve">ondonation, contending that they were not served with the </w:t>
      </w:r>
      <w:r w:rsidR="00651ED2">
        <w:rPr>
          <w:rFonts w:ascii="Arial" w:eastAsia="Times New Roman" w:hAnsi="Arial" w:cs="Arial"/>
          <w:color w:val="000000" w:themeColor="text1"/>
          <w:shd w:val="clear" w:color="auto" w:fill="FFFFFF"/>
          <w:lang w:eastAsia="en-GB"/>
        </w:rPr>
        <w:t>n</w:t>
      </w:r>
      <w:r w:rsidRPr="004F781F">
        <w:rPr>
          <w:rFonts w:ascii="Arial" w:eastAsia="Times New Roman" w:hAnsi="Arial" w:cs="Arial"/>
          <w:color w:val="000000" w:themeColor="text1"/>
          <w:shd w:val="clear" w:color="auto" w:fill="FFFFFF"/>
          <w:lang w:eastAsia="en-GB"/>
        </w:rPr>
        <w:t xml:space="preserve">otice of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sidRPr="004F781F">
        <w:rPr>
          <w:rFonts w:ascii="Arial" w:eastAsia="Times New Roman" w:hAnsi="Arial" w:cs="Arial"/>
          <w:color w:val="000000" w:themeColor="text1"/>
          <w:shd w:val="clear" w:color="auto" w:fill="FFFFFF"/>
          <w:lang w:eastAsia="en-GB"/>
        </w:rPr>
        <w:t xml:space="preserve">, nor the record of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sidRPr="004F781F">
        <w:rPr>
          <w:rFonts w:ascii="Arial" w:eastAsia="Times New Roman" w:hAnsi="Arial" w:cs="Arial"/>
          <w:color w:val="000000" w:themeColor="text1"/>
          <w:shd w:val="clear" w:color="auto" w:fill="FFFFFF"/>
          <w:lang w:eastAsia="en-GB"/>
        </w:rPr>
        <w:t xml:space="preserve">; pointing out that the record is substantially incomplete as the transcribed record of oral evidence is not in the record; </w:t>
      </w:r>
      <w:r>
        <w:rPr>
          <w:rFonts w:ascii="Arial" w:eastAsia="Times New Roman" w:hAnsi="Arial" w:cs="Arial"/>
          <w:color w:val="000000" w:themeColor="text1"/>
          <w:shd w:val="clear" w:color="auto" w:fill="FFFFFF"/>
          <w:lang w:eastAsia="en-GB"/>
        </w:rPr>
        <w:t xml:space="preserve">that the record does not contain any of the exhibits admitted into evidence during trial; that the record of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also contains correspondence which should not be in the record; and that the record of </w:t>
      </w:r>
      <w:r w:rsidR="00DD3C13">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contains mere formal documents that need not be in the record as contemplated in </w:t>
      </w:r>
      <w:r w:rsidR="00651ED2">
        <w:rPr>
          <w:rFonts w:ascii="Arial" w:eastAsia="Times New Roman" w:hAnsi="Arial" w:cs="Arial"/>
          <w:color w:val="000000" w:themeColor="text1"/>
          <w:shd w:val="clear" w:color="auto" w:fill="FFFFFF"/>
          <w:lang w:eastAsia="en-GB"/>
        </w:rPr>
        <w:t>r</w:t>
      </w:r>
      <w:r>
        <w:rPr>
          <w:rFonts w:ascii="Arial" w:eastAsia="Times New Roman" w:hAnsi="Arial" w:cs="Arial"/>
          <w:color w:val="000000" w:themeColor="text1"/>
          <w:shd w:val="clear" w:color="auto" w:fill="FFFFFF"/>
          <w:lang w:eastAsia="en-GB"/>
        </w:rPr>
        <w:t>ule</w:t>
      </w:r>
      <w:r w:rsidRPr="004F781F">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1</w:t>
      </w:r>
      <w:r w:rsidR="000F643A">
        <w:rPr>
          <w:rFonts w:ascii="Arial" w:eastAsia="Times New Roman" w:hAnsi="Arial" w:cs="Arial"/>
          <w:color w:val="000000" w:themeColor="text1"/>
          <w:shd w:val="clear" w:color="auto" w:fill="FFFFFF"/>
          <w:lang w:eastAsia="en-GB"/>
        </w:rPr>
        <w:t>1</w:t>
      </w:r>
      <w:r>
        <w:rPr>
          <w:rFonts w:ascii="Arial" w:eastAsia="Times New Roman" w:hAnsi="Arial" w:cs="Arial"/>
          <w:color w:val="000000" w:themeColor="text1"/>
          <w:shd w:val="clear" w:color="auto" w:fill="FFFFFF"/>
          <w:lang w:eastAsia="en-GB"/>
        </w:rPr>
        <w:t>(5).  Counsel explained that all these were discovered whilst perusing the record on 20</w:t>
      </w:r>
      <w:r w:rsidR="000F643A">
        <w:rPr>
          <w:rFonts w:ascii="Arial" w:eastAsia="Times New Roman" w:hAnsi="Arial" w:cs="Arial"/>
          <w:color w:val="000000" w:themeColor="text1"/>
          <w:shd w:val="clear" w:color="auto" w:fill="FFFFFF"/>
          <w:lang w:eastAsia="en-GB"/>
        </w:rPr>
        <w:t xml:space="preserve"> February</w:t>
      </w:r>
      <w:r>
        <w:rPr>
          <w:rFonts w:ascii="Arial" w:eastAsia="Times New Roman" w:hAnsi="Arial" w:cs="Arial"/>
          <w:color w:val="000000" w:themeColor="text1"/>
          <w:shd w:val="clear" w:color="auto" w:fill="FFFFFF"/>
          <w:lang w:eastAsia="en-GB"/>
        </w:rPr>
        <w:t xml:space="preserve"> 2021 and while drafting the heads of argument.</w:t>
      </w:r>
    </w:p>
    <w:p w:rsidR="004F781F" w:rsidRPr="004F781F" w:rsidRDefault="004F781F" w:rsidP="004F781F">
      <w:pPr>
        <w:pStyle w:val="ListParagraph"/>
        <w:spacing w:line="480" w:lineRule="auto"/>
        <w:ind w:left="0"/>
        <w:jc w:val="both"/>
        <w:rPr>
          <w:rFonts w:ascii="Arial" w:eastAsia="Times New Roman" w:hAnsi="Arial" w:cs="Arial"/>
          <w:color w:val="000000" w:themeColor="text1"/>
          <w:shd w:val="clear" w:color="auto" w:fill="FFFFFF"/>
          <w:lang w:eastAsia="en-GB"/>
        </w:rPr>
      </w:pPr>
    </w:p>
    <w:p w:rsidR="00B076D4" w:rsidRPr="002E615D" w:rsidRDefault="003078CD" w:rsidP="002E615D">
      <w:pPr>
        <w:pStyle w:val="ListParagraph"/>
        <w:numPr>
          <w:ilvl w:val="0"/>
          <w:numId w:val="10"/>
        </w:numPr>
        <w:tabs>
          <w:tab w:val="left" w:pos="709"/>
        </w:tabs>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Counsel</w:t>
      </w:r>
      <w:r w:rsidR="004F781F">
        <w:rPr>
          <w:rFonts w:ascii="Arial" w:eastAsia="Times New Roman" w:hAnsi="Arial" w:cs="Arial"/>
          <w:color w:val="000000" w:themeColor="text1"/>
          <w:shd w:val="clear" w:color="auto" w:fill="FFFFFF"/>
          <w:lang w:eastAsia="en-GB"/>
        </w:rPr>
        <w:t xml:space="preserve"> further pointed out that due to the fact that the record was incomplete and defective, the </w:t>
      </w:r>
      <w:r>
        <w:rPr>
          <w:rFonts w:ascii="Arial" w:eastAsia="Times New Roman" w:hAnsi="Arial" w:cs="Arial"/>
          <w:color w:val="000000" w:themeColor="text1"/>
          <w:shd w:val="clear" w:color="auto" w:fill="FFFFFF"/>
          <w:lang w:eastAsia="en-GB"/>
        </w:rPr>
        <w:t>appeal</w:t>
      </w:r>
      <w:r w:rsidR="004F781F">
        <w:rPr>
          <w:rFonts w:ascii="Arial" w:eastAsia="Times New Roman" w:hAnsi="Arial" w:cs="Arial"/>
          <w:color w:val="000000" w:themeColor="text1"/>
          <w:shd w:val="clear" w:color="auto" w:fill="FFFFFF"/>
          <w:lang w:eastAsia="en-GB"/>
        </w:rPr>
        <w:t xml:space="preserve"> is deemed to have been withdrawn in terms of </w:t>
      </w:r>
      <w:r w:rsidR="00651ED2">
        <w:rPr>
          <w:rFonts w:ascii="Arial" w:eastAsia="Times New Roman" w:hAnsi="Arial" w:cs="Arial"/>
          <w:color w:val="000000" w:themeColor="text1"/>
          <w:shd w:val="clear" w:color="auto" w:fill="FFFFFF"/>
          <w:lang w:eastAsia="en-GB"/>
        </w:rPr>
        <w:t>r</w:t>
      </w:r>
      <w:r w:rsidR="004F781F">
        <w:rPr>
          <w:rFonts w:ascii="Arial" w:eastAsia="Times New Roman" w:hAnsi="Arial" w:cs="Arial"/>
          <w:color w:val="000000" w:themeColor="text1"/>
          <w:shd w:val="clear" w:color="auto" w:fill="FFFFFF"/>
          <w:lang w:eastAsia="en-GB"/>
        </w:rPr>
        <w:t>ule 9(</w:t>
      </w:r>
      <w:r w:rsidR="004C1CCB">
        <w:rPr>
          <w:rFonts w:ascii="Arial" w:eastAsia="Times New Roman" w:hAnsi="Arial" w:cs="Arial"/>
          <w:color w:val="000000" w:themeColor="text1"/>
          <w:shd w:val="clear" w:color="auto" w:fill="FFFFFF"/>
          <w:lang w:eastAsia="en-GB"/>
        </w:rPr>
        <w:t>1</w:t>
      </w:r>
      <w:r w:rsidR="004F781F">
        <w:rPr>
          <w:rFonts w:ascii="Arial" w:eastAsia="Times New Roman" w:hAnsi="Arial" w:cs="Arial"/>
          <w:color w:val="000000" w:themeColor="text1"/>
          <w:shd w:val="clear" w:color="auto" w:fill="FFFFFF"/>
          <w:lang w:eastAsia="en-GB"/>
        </w:rPr>
        <w:t>)</w:t>
      </w:r>
      <w:r w:rsidR="004C1CCB">
        <w:rPr>
          <w:rFonts w:ascii="Arial" w:eastAsia="Times New Roman" w:hAnsi="Arial" w:cs="Arial"/>
          <w:color w:val="000000" w:themeColor="text1"/>
          <w:shd w:val="clear" w:color="auto" w:fill="FFFFFF"/>
          <w:lang w:eastAsia="en-GB"/>
        </w:rPr>
        <w:t xml:space="preserve"> and (4)</w:t>
      </w:r>
      <w:r w:rsidR="004F781F">
        <w:rPr>
          <w:rFonts w:ascii="Arial" w:eastAsia="Times New Roman" w:hAnsi="Arial" w:cs="Arial"/>
          <w:color w:val="000000" w:themeColor="text1"/>
          <w:shd w:val="clear" w:color="auto" w:fill="FFFFFF"/>
          <w:lang w:eastAsia="en-GB"/>
        </w:rPr>
        <w:t xml:space="preserve"> of the Supreme Court Rule</w:t>
      </w:r>
      <w:r>
        <w:rPr>
          <w:rFonts w:ascii="Arial" w:eastAsia="Times New Roman" w:hAnsi="Arial" w:cs="Arial"/>
          <w:color w:val="000000" w:themeColor="text1"/>
          <w:shd w:val="clear" w:color="auto" w:fill="FFFFFF"/>
          <w:lang w:eastAsia="en-GB"/>
        </w:rPr>
        <w:t>s</w:t>
      </w:r>
      <w:r w:rsidR="004F781F">
        <w:rPr>
          <w:rFonts w:ascii="Arial" w:eastAsia="Times New Roman" w:hAnsi="Arial" w:cs="Arial"/>
          <w:color w:val="000000" w:themeColor="text1"/>
          <w:shd w:val="clear" w:color="auto" w:fill="FFFFFF"/>
          <w:lang w:eastAsia="en-GB"/>
        </w:rPr>
        <w:t xml:space="preserve">; alternatively that the </w:t>
      </w:r>
      <w:r>
        <w:rPr>
          <w:rFonts w:ascii="Arial" w:eastAsia="Times New Roman" w:hAnsi="Arial" w:cs="Arial"/>
          <w:color w:val="000000" w:themeColor="text1"/>
          <w:shd w:val="clear" w:color="auto" w:fill="FFFFFF"/>
          <w:lang w:eastAsia="en-GB"/>
        </w:rPr>
        <w:t>appeal</w:t>
      </w:r>
      <w:r w:rsidR="004F781F">
        <w:rPr>
          <w:rFonts w:ascii="Arial" w:eastAsia="Times New Roman" w:hAnsi="Arial" w:cs="Arial"/>
          <w:color w:val="000000" w:themeColor="text1"/>
          <w:shd w:val="clear" w:color="auto" w:fill="FFFFFF"/>
          <w:lang w:eastAsia="en-GB"/>
        </w:rPr>
        <w:t xml:space="preserve"> was not properly before the court.</w:t>
      </w:r>
    </w:p>
    <w:p w:rsidR="001A3285" w:rsidRPr="001A3285" w:rsidRDefault="001A3285" w:rsidP="001A3285">
      <w:pPr>
        <w:spacing w:line="480" w:lineRule="auto"/>
        <w:rPr>
          <w:rFonts w:ascii="Arial" w:eastAsia="Times New Roman" w:hAnsi="Arial" w:cs="Arial"/>
          <w:color w:val="000000" w:themeColor="text1"/>
          <w:shd w:val="clear" w:color="auto" w:fill="FFFFFF"/>
          <w:lang w:eastAsia="en-GB"/>
        </w:rPr>
      </w:pPr>
    </w:p>
    <w:p w:rsidR="007B3AB8" w:rsidRPr="007B3AB8" w:rsidRDefault="004F781F" w:rsidP="007B3AB8">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Counsel also pointed out that the appellants failed to comply with </w:t>
      </w:r>
      <w:r w:rsidR="00651ED2">
        <w:rPr>
          <w:rFonts w:ascii="Arial" w:eastAsia="Times New Roman" w:hAnsi="Arial" w:cs="Arial"/>
          <w:color w:val="000000" w:themeColor="text1"/>
          <w:shd w:val="clear" w:color="auto" w:fill="FFFFFF"/>
          <w:lang w:eastAsia="en-GB"/>
        </w:rPr>
        <w:t>r</w:t>
      </w:r>
      <w:r>
        <w:rPr>
          <w:rFonts w:ascii="Arial" w:eastAsia="Times New Roman" w:hAnsi="Arial" w:cs="Arial"/>
          <w:color w:val="000000" w:themeColor="text1"/>
          <w:shd w:val="clear" w:color="auto" w:fill="FFFFFF"/>
          <w:lang w:eastAsia="en-GB"/>
        </w:rPr>
        <w:t>ule 14(2) and (3) in that they have</w:t>
      </w:r>
      <w:r w:rsidR="00F16B3B">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not entered any </w:t>
      </w:r>
      <w:r w:rsidR="00651ED2">
        <w:rPr>
          <w:rFonts w:ascii="Arial" w:eastAsia="Times New Roman" w:hAnsi="Arial" w:cs="Arial"/>
          <w:color w:val="000000" w:themeColor="text1"/>
          <w:shd w:val="clear" w:color="auto" w:fill="FFFFFF"/>
          <w:lang w:eastAsia="en-GB"/>
        </w:rPr>
        <w:t>s</w:t>
      </w:r>
      <w:r>
        <w:rPr>
          <w:rFonts w:ascii="Arial" w:eastAsia="Times New Roman" w:hAnsi="Arial" w:cs="Arial"/>
          <w:color w:val="000000" w:themeColor="text1"/>
          <w:shd w:val="clear" w:color="auto" w:fill="FFFFFF"/>
          <w:lang w:eastAsia="en-GB"/>
        </w:rPr>
        <w:t xml:space="preserve">ecurity for costs of the respondents and that no </w:t>
      </w:r>
      <w:r w:rsidR="00651ED2">
        <w:rPr>
          <w:rFonts w:ascii="Arial" w:eastAsia="Times New Roman" w:hAnsi="Arial" w:cs="Arial"/>
          <w:color w:val="000000" w:themeColor="text1"/>
          <w:shd w:val="clear" w:color="auto" w:fill="FFFFFF"/>
          <w:lang w:eastAsia="en-GB"/>
        </w:rPr>
        <w:t>c</w:t>
      </w:r>
      <w:r>
        <w:rPr>
          <w:rFonts w:ascii="Arial" w:eastAsia="Times New Roman" w:hAnsi="Arial" w:cs="Arial"/>
          <w:color w:val="000000" w:themeColor="text1"/>
          <w:shd w:val="clear" w:color="auto" w:fill="FFFFFF"/>
          <w:lang w:eastAsia="en-GB"/>
        </w:rPr>
        <w:t>ondonation was sought</w:t>
      </w:r>
      <w:r w:rsidR="00F16B3B">
        <w:rPr>
          <w:rFonts w:ascii="Arial" w:eastAsia="Times New Roman" w:hAnsi="Arial" w:cs="Arial"/>
          <w:color w:val="000000" w:themeColor="text1"/>
          <w:shd w:val="clear" w:color="auto" w:fill="FFFFFF"/>
          <w:lang w:eastAsia="en-GB"/>
        </w:rPr>
        <w:t xml:space="preserve"> for this failure.</w:t>
      </w:r>
    </w:p>
    <w:p w:rsidR="007B3AB8" w:rsidRPr="007B3AB8" w:rsidRDefault="007B3AB8" w:rsidP="007B3AB8">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F16B3B"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Counsel indicated that ordinarily, the court would consider prospects of success of the </w:t>
      </w:r>
      <w:r w:rsidR="003078CD">
        <w:rPr>
          <w:rFonts w:ascii="Arial" w:eastAsia="Times New Roman" w:hAnsi="Arial" w:cs="Arial"/>
          <w:color w:val="000000" w:themeColor="text1"/>
          <w:shd w:val="clear" w:color="auto" w:fill="FFFFFF"/>
          <w:lang w:eastAsia="en-GB"/>
        </w:rPr>
        <w:t>appeal</w:t>
      </w:r>
      <w:r>
        <w:rPr>
          <w:rFonts w:ascii="Arial" w:eastAsia="Times New Roman" w:hAnsi="Arial" w:cs="Arial"/>
          <w:color w:val="000000" w:themeColor="text1"/>
          <w:shd w:val="clear" w:color="auto" w:fill="FFFFFF"/>
          <w:lang w:eastAsia="en-GB"/>
        </w:rPr>
        <w:t xml:space="preserve"> when considering an application for </w:t>
      </w:r>
      <w:r w:rsidR="00651ED2">
        <w:rPr>
          <w:rFonts w:ascii="Arial" w:eastAsia="Times New Roman" w:hAnsi="Arial" w:cs="Arial"/>
          <w:color w:val="000000" w:themeColor="text1"/>
          <w:shd w:val="clear" w:color="auto" w:fill="FFFFFF"/>
          <w:lang w:eastAsia="en-GB"/>
        </w:rPr>
        <w:t>c</w:t>
      </w:r>
      <w:r>
        <w:rPr>
          <w:rFonts w:ascii="Arial" w:eastAsia="Times New Roman" w:hAnsi="Arial" w:cs="Arial"/>
          <w:color w:val="000000" w:themeColor="text1"/>
          <w:shd w:val="clear" w:color="auto" w:fill="FFFFFF"/>
          <w:lang w:eastAsia="en-GB"/>
        </w:rPr>
        <w:t xml:space="preserve">ondonation; but that in the present case, this is not possible because the record does not contain oral or documentary evidence.  Counsel urged the court to dismiss the </w:t>
      </w:r>
      <w:r w:rsidR="003078CD">
        <w:rPr>
          <w:rFonts w:ascii="Arial" w:eastAsia="Times New Roman" w:hAnsi="Arial" w:cs="Arial"/>
          <w:color w:val="000000" w:themeColor="text1"/>
          <w:shd w:val="clear" w:color="auto" w:fill="FFFFFF"/>
          <w:lang w:eastAsia="en-GB"/>
        </w:rPr>
        <w:t>appeal</w:t>
      </w:r>
      <w:r>
        <w:rPr>
          <w:rFonts w:ascii="Arial" w:eastAsia="Times New Roman" w:hAnsi="Arial" w:cs="Arial"/>
          <w:color w:val="000000" w:themeColor="text1"/>
          <w:shd w:val="clear" w:color="auto" w:fill="FFFFFF"/>
          <w:lang w:eastAsia="en-GB"/>
        </w:rPr>
        <w:t xml:space="preserve"> without considering the merits. </w:t>
      </w:r>
    </w:p>
    <w:p w:rsidR="001A3285" w:rsidRPr="001A3285" w:rsidRDefault="001A3285" w:rsidP="001A3285">
      <w:pPr>
        <w:spacing w:line="480" w:lineRule="auto"/>
        <w:rPr>
          <w:rFonts w:ascii="Arial" w:eastAsia="Times New Roman" w:hAnsi="Arial" w:cs="Arial"/>
          <w:color w:val="000000" w:themeColor="text1"/>
          <w:shd w:val="clear" w:color="auto" w:fill="FFFFFF"/>
          <w:lang w:eastAsia="en-GB"/>
        </w:rPr>
      </w:pPr>
    </w:p>
    <w:p w:rsidR="001A3285" w:rsidRPr="000F643A" w:rsidRDefault="00F16B3B" w:rsidP="000637D4">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0F643A">
        <w:rPr>
          <w:rFonts w:ascii="Arial" w:eastAsia="Times New Roman" w:hAnsi="Arial" w:cs="Arial"/>
          <w:color w:val="000000" w:themeColor="text1"/>
          <w:shd w:val="clear" w:color="auto" w:fill="FFFFFF"/>
          <w:lang w:eastAsia="en-GB"/>
        </w:rPr>
        <w:t xml:space="preserve">On 8 March 2021, when the matter was called, the </w:t>
      </w:r>
      <w:r w:rsidR="00651ED2">
        <w:rPr>
          <w:rFonts w:ascii="Arial" w:eastAsia="Times New Roman" w:hAnsi="Arial" w:cs="Arial"/>
          <w:color w:val="000000" w:themeColor="text1"/>
          <w:shd w:val="clear" w:color="auto" w:fill="FFFFFF"/>
          <w:lang w:eastAsia="en-GB"/>
        </w:rPr>
        <w:t>first</w:t>
      </w:r>
      <w:r w:rsidRPr="000F643A">
        <w:rPr>
          <w:rFonts w:ascii="Arial" w:eastAsia="Times New Roman" w:hAnsi="Arial" w:cs="Arial"/>
          <w:color w:val="000000" w:themeColor="text1"/>
          <w:shd w:val="clear" w:color="auto" w:fill="FFFFFF"/>
          <w:lang w:eastAsia="en-GB"/>
        </w:rPr>
        <w:t xml:space="preserve"> appellant stood up and took up a differe</w:t>
      </w:r>
      <w:r w:rsidR="00D61B55">
        <w:rPr>
          <w:rFonts w:ascii="Arial" w:eastAsia="Times New Roman" w:hAnsi="Arial" w:cs="Arial"/>
          <w:color w:val="000000" w:themeColor="text1"/>
          <w:shd w:val="clear" w:color="auto" w:fill="FFFFFF"/>
          <w:lang w:eastAsia="en-GB"/>
        </w:rPr>
        <w:t xml:space="preserve">nt stance in the whole matter. </w:t>
      </w:r>
      <w:r w:rsidRPr="000F643A">
        <w:rPr>
          <w:rFonts w:ascii="Arial" w:eastAsia="Times New Roman" w:hAnsi="Arial" w:cs="Arial"/>
          <w:color w:val="000000" w:themeColor="text1"/>
          <w:shd w:val="clear" w:color="auto" w:fill="FFFFFF"/>
          <w:lang w:eastAsia="en-GB"/>
        </w:rPr>
        <w:t>First</w:t>
      </w:r>
      <w:r w:rsidR="000F643A" w:rsidRPr="000F643A">
        <w:rPr>
          <w:rFonts w:ascii="Arial" w:eastAsia="Times New Roman" w:hAnsi="Arial" w:cs="Arial"/>
          <w:color w:val="000000" w:themeColor="text1"/>
          <w:shd w:val="clear" w:color="auto" w:fill="FFFFFF"/>
          <w:lang w:eastAsia="en-GB"/>
        </w:rPr>
        <w:t>ly</w:t>
      </w:r>
      <w:r w:rsidRPr="000F643A">
        <w:rPr>
          <w:rFonts w:ascii="Arial" w:eastAsia="Times New Roman" w:hAnsi="Arial" w:cs="Arial"/>
          <w:color w:val="000000" w:themeColor="text1"/>
          <w:shd w:val="clear" w:color="auto" w:fill="FFFFFF"/>
          <w:lang w:eastAsia="en-GB"/>
        </w:rPr>
        <w:t xml:space="preserve">, he reluctantly acknowledged that the record of </w:t>
      </w:r>
      <w:r w:rsidR="003078CD" w:rsidRPr="000F643A">
        <w:rPr>
          <w:rFonts w:ascii="Arial" w:eastAsia="Times New Roman" w:hAnsi="Arial" w:cs="Arial"/>
          <w:color w:val="000000" w:themeColor="text1"/>
          <w:shd w:val="clear" w:color="auto" w:fill="FFFFFF"/>
          <w:lang w:eastAsia="en-GB"/>
        </w:rPr>
        <w:t>appeal</w:t>
      </w:r>
      <w:r w:rsidRPr="000F643A">
        <w:rPr>
          <w:rFonts w:ascii="Arial" w:eastAsia="Times New Roman" w:hAnsi="Arial" w:cs="Arial"/>
          <w:color w:val="000000" w:themeColor="text1"/>
          <w:shd w:val="clear" w:color="auto" w:fill="FFFFFF"/>
          <w:lang w:eastAsia="en-GB"/>
        </w:rPr>
        <w:t xml:space="preserve"> was incomplete and de</w:t>
      </w:r>
      <w:r w:rsidR="003078CD" w:rsidRPr="000F643A">
        <w:rPr>
          <w:rFonts w:ascii="Arial" w:eastAsia="Times New Roman" w:hAnsi="Arial" w:cs="Arial"/>
          <w:color w:val="000000" w:themeColor="text1"/>
          <w:shd w:val="clear" w:color="auto" w:fill="FFFFFF"/>
          <w:lang w:eastAsia="en-GB"/>
        </w:rPr>
        <w:t>f</w:t>
      </w:r>
      <w:r w:rsidRPr="000F643A">
        <w:rPr>
          <w:rFonts w:ascii="Arial" w:eastAsia="Times New Roman" w:hAnsi="Arial" w:cs="Arial"/>
          <w:color w:val="000000" w:themeColor="text1"/>
          <w:shd w:val="clear" w:color="auto" w:fill="FFFFFF"/>
          <w:lang w:eastAsia="en-GB"/>
        </w:rPr>
        <w:t>ective</w:t>
      </w:r>
      <w:r w:rsidR="003078CD" w:rsidRPr="000F643A">
        <w:rPr>
          <w:rFonts w:ascii="Arial" w:eastAsia="Times New Roman" w:hAnsi="Arial" w:cs="Arial"/>
          <w:color w:val="000000" w:themeColor="text1"/>
          <w:shd w:val="clear" w:color="auto" w:fill="FFFFFF"/>
          <w:lang w:eastAsia="en-GB"/>
        </w:rPr>
        <w:t>;</w:t>
      </w:r>
      <w:r w:rsidRPr="000F643A">
        <w:rPr>
          <w:rFonts w:ascii="Arial" w:eastAsia="Times New Roman" w:hAnsi="Arial" w:cs="Arial"/>
          <w:color w:val="000000" w:themeColor="text1"/>
          <w:shd w:val="clear" w:color="auto" w:fill="FFFFFF"/>
          <w:lang w:eastAsia="en-GB"/>
        </w:rPr>
        <w:t xml:space="preserve"> and that there was failure to provide </w:t>
      </w:r>
      <w:r w:rsidR="00651ED2">
        <w:rPr>
          <w:rFonts w:ascii="Arial" w:eastAsia="Times New Roman" w:hAnsi="Arial" w:cs="Arial"/>
          <w:color w:val="000000" w:themeColor="text1"/>
          <w:shd w:val="clear" w:color="auto" w:fill="FFFFFF"/>
          <w:lang w:eastAsia="en-GB"/>
        </w:rPr>
        <w:t>s</w:t>
      </w:r>
      <w:r w:rsidRPr="000F643A">
        <w:rPr>
          <w:rFonts w:ascii="Arial" w:eastAsia="Times New Roman" w:hAnsi="Arial" w:cs="Arial"/>
          <w:color w:val="000000" w:themeColor="text1"/>
          <w:shd w:val="clear" w:color="auto" w:fill="FFFFFF"/>
          <w:lang w:eastAsia="en-GB"/>
        </w:rPr>
        <w:t>ecurity f</w:t>
      </w:r>
      <w:r w:rsidR="007B210A" w:rsidRPr="000F643A">
        <w:rPr>
          <w:rFonts w:ascii="Arial" w:eastAsia="Times New Roman" w:hAnsi="Arial" w:cs="Arial"/>
          <w:color w:val="000000" w:themeColor="text1"/>
          <w:shd w:val="clear" w:color="auto" w:fill="FFFFFF"/>
          <w:lang w:eastAsia="en-GB"/>
        </w:rPr>
        <w:t xml:space="preserve">or costs in terms of the </w:t>
      </w:r>
      <w:r w:rsidR="00651ED2">
        <w:rPr>
          <w:rFonts w:ascii="Arial" w:eastAsia="Times New Roman" w:hAnsi="Arial" w:cs="Arial"/>
          <w:color w:val="000000" w:themeColor="text1"/>
          <w:shd w:val="clear" w:color="auto" w:fill="FFFFFF"/>
          <w:lang w:eastAsia="en-GB"/>
        </w:rPr>
        <w:t>r</w:t>
      </w:r>
      <w:r w:rsidR="007B210A" w:rsidRPr="000F643A">
        <w:rPr>
          <w:rFonts w:ascii="Arial" w:eastAsia="Times New Roman" w:hAnsi="Arial" w:cs="Arial"/>
          <w:color w:val="000000" w:themeColor="text1"/>
          <w:shd w:val="clear" w:color="auto" w:fill="FFFFFF"/>
          <w:lang w:eastAsia="en-GB"/>
        </w:rPr>
        <w:t>ule</w:t>
      </w:r>
      <w:r w:rsidR="003078CD" w:rsidRPr="000F643A">
        <w:rPr>
          <w:rFonts w:ascii="Arial" w:eastAsia="Times New Roman" w:hAnsi="Arial" w:cs="Arial"/>
          <w:color w:val="000000" w:themeColor="text1"/>
          <w:shd w:val="clear" w:color="auto" w:fill="FFFFFF"/>
          <w:lang w:eastAsia="en-GB"/>
        </w:rPr>
        <w:t>s</w:t>
      </w:r>
      <w:r w:rsidR="007B210A" w:rsidRPr="000F643A">
        <w:rPr>
          <w:rFonts w:ascii="Arial" w:eastAsia="Times New Roman" w:hAnsi="Arial" w:cs="Arial"/>
          <w:color w:val="000000" w:themeColor="text1"/>
          <w:shd w:val="clear" w:color="auto" w:fill="FFFFFF"/>
          <w:lang w:eastAsia="en-GB"/>
        </w:rPr>
        <w:t>.</w:t>
      </w:r>
      <w:r w:rsidR="000F643A">
        <w:rPr>
          <w:rFonts w:ascii="Arial" w:eastAsia="Times New Roman" w:hAnsi="Arial" w:cs="Arial"/>
          <w:color w:val="000000" w:themeColor="text1"/>
          <w:shd w:val="clear" w:color="auto" w:fill="FFFFFF"/>
          <w:lang w:eastAsia="en-GB"/>
        </w:rPr>
        <w:t xml:space="preserve">  </w:t>
      </w:r>
      <w:r w:rsidRPr="000F643A">
        <w:rPr>
          <w:rFonts w:ascii="Arial" w:eastAsia="Times New Roman" w:hAnsi="Arial" w:cs="Arial"/>
          <w:color w:val="000000" w:themeColor="text1"/>
          <w:shd w:val="clear" w:color="auto" w:fill="FFFFFF"/>
          <w:lang w:eastAsia="en-GB"/>
        </w:rPr>
        <w:t xml:space="preserve">He </w:t>
      </w:r>
      <w:r w:rsidR="003078CD" w:rsidRPr="000F643A">
        <w:rPr>
          <w:rFonts w:ascii="Arial" w:eastAsia="Times New Roman" w:hAnsi="Arial" w:cs="Arial"/>
          <w:color w:val="000000" w:themeColor="text1"/>
          <w:shd w:val="clear" w:color="auto" w:fill="FFFFFF"/>
          <w:lang w:eastAsia="en-GB"/>
        </w:rPr>
        <w:t xml:space="preserve">however </w:t>
      </w:r>
      <w:r w:rsidRPr="000F643A">
        <w:rPr>
          <w:rFonts w:ascii="Arial" w:eastAsia="Times New Roman" w:hAnsi="Arial" w:cs="Arial"/>
          <w:color w:val="000000" w:themeColor="text1"/>
          <w:shd w:val="clear" w:color="auto" w:fill="FFFFFF"/>
          <w:lang w:eastAsia="en-GB"/>
        </w:rPr>
        <w:t>argued that this was due to time constraints</w:t>
      </w:r>
      <w:r w:rsidR="00A935FB" w:rsidRPr="000F643A">
        <w:rPr>
          <w:rFonts w:ascii="Arial" w:eastAsia="Times New Roman" w:hAnsi="Arial" w:cs="Arial"/>
          <w:color w:val="000000" w:themeColor="text1"/>
          <w:shd w:val="clear" w:color="auto" w:fill="FFFFFF"/>
          <w:lang w:eastAsia="en-GB"/>
        </w:rPr>
        <w:t>.</w:t>
      </w:r>
      <w:r w:rsidRPr="000F643A">
        <w:rPr>
          <w:rFonts w:ascii="Arial" w:eastAsia="Times New Roman" w:hAnsi="Arial" w:cs="Arial"/>
          <w:color w:val="000000" w:themeColor="text1"/>
          <w:shd w:val="clear" w:color="auto" w:fill="FFFFFF"/>
          <w:lang w:eastAsia="en-GB"/>
        </w:rPr>
        <w:t xml:space="preserve"> </w:t>
      </w:r>
      <w:r w:rsidR="00A935FB" w:rsidRPr="000F643A">
        <w:rPr>
          <w:rFonts w:ascii="Arial" w:eastAsia="Times New Roman" w:hAnsi="Arial" w:cs="Arial"/>
          <w:color w:val="000000" w:themeColor="text1"/>
          <w:shd w:val="clear" w:color="auto" w:fill="FFFFFF"/>
          <w:lang w:eastAsia="en-GB"/>
        </w:rPr>
        <w:t>Secondly</w:t>
      </w:r>
      <w:r w:rsidR="00337E72" w:rsidRPr="000F643A">
        <w:rPr>
          <w:rFonts w:ascii="Arial" w:eastAsia="Times New Roman" w:hAnsi="Arial" w:cs="Arial"/>
          <w:color w:val="000000" w:themeColor="text1"/>
          <w:shd w:val="clear" w:color="auto" w:fill="FFFFFF"/>
          <w:lang w:eastAsia="en-GB"/>
        </w:rPr>
        <w:t>,</w:t>
      </w:r>
      <w:r w:rsidRPr="000F643A">
        <w:rPr>
          <w:rFonts w:ascii="Arial" w:eastAsia="Times New Roman" w:hAnsi="Arial" w:cs="Arial"/>
          <w:color w:val="000000" w:themeColor="text1"/>
          <w:shd w:val="clear" w:color="auto" w:fill="FFFFFF"/>
          <w:lang w:eastAsia="en-GB"/>
        </w:rPr>
        <w:t xml:space="preserve"> he complained that the respondents only raised the issues one month after the appellants had filed their heads of argument.  Thus, instead of arguing the application for </w:t>
      </w:r>
      <w:r w:rsidR="00651ED2">
        <w:rPr>
          <w:rFonts w:ascii="Arial" w:eastAsia="Times New Roman" w:hAnsi="Arial" w:cs="Arial"/>
          <w:color w:val="000000" w:themeColor="text1"/>
          <w:shd w:val="clear" w:color="auto" w:fill="FFFFFF"/>
          <w:lang w:eastAsia="en-GB"/>
        </w:rPr>
        <w:t>c</w:t>
      </w:r>
      <w:r w:rsidRPr="000F643A">
        <w:rPr>
          <w:rFonts w:ascii="Arial" w:eastAsia="Times New Roman" w:hAnsi="Arial" w:cs="Arial"/>
          <w:color w:val="000000" w:themeColor="text1"/>
          <w:shd w:val="clear" w:color="auto" w:fill="FFFFFF"/>
          <w:lang w:eastAsia="en-GB"/>
        </w:rPr>
        <w:t xml:space="preserve">ondonation, the </w:t>
      </w:r>
      <w:r w:rsidR="00651ED2">
        <w:rPr>
          <w:rFonts w:ascii="Arial" w:eastAsia="Times New Roman" w:hAnsi="Arial" w:cs="Arial"/>
          <w:color w:val="000000" w:themeColor="text1"/>
          <w:shd w:val="clear" w:color="auto" w:fill="FFFFFF"/>
          <w:lang w:eastAsia="en-GB"/>
        </w:rPr>
        <w:t>first</w:t>
      </w:r>
      <w:r w:rsidR="00A935FB" w:rsidRPr="000F643A">
        <w:rPr>
          <w:rFonts w:ascii="Arial" w:eastAsia="Times New Roman" w:hAnsi="Arial" w:cs="Arial"/>
          <w:color w:val="000000" w:themeColor="text1"/>
          <w:shd w:val="clear" w:color="auto" w:fill="FFFFFF"/>
          <w:lang w:eastAsia="en-GB"/>
        </w:rPr>
        <w:t xml:space="preserve"> </w:t>
      </w:r>
      <w:r w:rsidRPr="000F643A">
        <w:rPr>
          <w:rFonts w:ascii="Arial" w:eastAsia="Times New Roman" w:hAnsi="Arial" w:cs="Arial"/>
          <w:color w:val="000000" w:themeColor="text1"/>
          <w:shd w:val="clear" w:color="auto" w:fill="FFFFFF"/>
          <w:lang w:eastAsia="en-GB"/>
        </w:rPr>
        <w:t>appellant applied to court for the matter to be removed from the roll to enable him to file an affidavit to address the issues raised by the respondents in their heads of argument.</w:t>
      </w:r>
    </w:p>
    <w:p w:rsidR="001A3285" w:rsidRPr="000F643A" w:rsidRDefault="001A3285" w:rsidP="000F64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A18E4" w:rsidRDefault="00915DE8" w:rsidP="00651ED2">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On the complaint relating to inadequate time, we </w:t>
      </w:r>
      <w:r w:rsidR="00A935FB">
        <w:rPr>
          <w:rFonts w:ascii="Arial" w:eastAsia="Times New Roman" w:hAnsi="Arial" w:cs="Arial"/>
          <w:color w:val="000000" w:themeColor="text1"/>
          <w:shd w:val="clear" w:color="auto" w:fill="FFFFFF"/>
          <w:lang w:eastAsia="en-GB"/>
        </w:rPr>
        <w:t xml:space="preserve">must at once say that we </w:t>
      </w:r>
      <w:r>
        <w:rPr>
          <w:rFonts w:ascii="Arial" w:eastAsia="Times New Roman" w:hAnsi="Arial" w:cs="Arial"/>
          <w:color w:val="000000" w:themeColor="text1"/>
          <w:shd w:val="clear" w:color="auto" w:fill="FFFFFF"/>
          <w:lang w:eastAsia="en-GB"/>
        </w:rPr>
        <w:t xml:space="preserve">do not agree </w:t>
      </w:r>
      <w:r w:rsidR="00A935FB">
        <w:rPr>
          <w:rFonts w:ascii="Arial" w:eastAsia="Times New Roman" w:hAnsi="Arial" w:cs="Arial"/>
          <w:color w:val="000000" w:themeColor="text1"/>
          <w:shd w:val="clear" w:color="auto" w:fill="FFFFFF"/>
          <w:lang w:eastAsia="en-GB"/>
        </w:rPr>
        <w:t xml:space="preserve">that the </w:t>
      </w:r>
      <w:r>
        <w:rPr>
          <w:rFonts w:ascii="Arial" w:eastAsia="Times New Roman" w:hAnsi="Arial" w:cs="Arial"/>
          <w:color w:val="000000" w:themeColor="text1"/>
          <w:shd w:val="clear" w:color="auto" w:fill="FFFFFF"/>
          <w:lang w:eastAsia="en-GB"/>
        </w:rPr>
        <w:t>appellants did not have enough time.  We take note that the respondent</w:t>
      </w:r>
      <w:r w:rsidR="00A935FB">
        <w:rPr>
          <w:rFonts w:ascii="Arial" w:eastAsia="Times New Roman" w:hAnsi="Arial" w:cs="Arial"/>
          <w:color w:val="000000" w:themeColor="text1"/>
          <w:shd w:val="clear" w:color="auto" w:fill="FFFFFF"/>
          <w:lang w:eastAsia="en-GB"/>
        </w:rPr>
        <w:t>s</w:t>
      </w:r>
      <w:r>
        <w:rPr>
          <w:rFonts w:ascii="Arial" w:eastAsia="Times New Roman" w:hAnsi="Arial" w:cs="Arial"/>
          <w:color w:val="000000" w:themeColor="text1"/>
          <w:shd w:val="clear" w:color="auto" w:fill="FFFFFF"/>
          <w:lang w:eastAsia="en-GB"/>
        </w:rPr>
        <w:t xml:space="preserve"> filed their heads of argument on 22 February</w:t>
      </w:r>
      <w:r w:rsidR="005A18E4">
        <w:rPr>
          <w:rFonts w:ascii="Arial" w:eastAsia="Times New Roman" w:hAnsi="Arial" w:cs="Arial"/>
          <w:color w:val="000000" w:themeColor="text1"/>
          <w:shd w:val="clear" w:color="auto" w:fill="FFFFFF"/>
          <w:lang w:eastAsia="en-GB"/>
        </w:rPr>
        <w:t xml:space="preserve"> 2021.</w:t>
      </w:r>
    </w:p>
    <w:p w:rsidR="00651ED2" w:rsidRPr="00651ED2" w:rsidRDefault="00651ED2" w:rsidP="00651ED2">
      <w:pPr>
        <w:spacing w:line="480" w:lineRule="auto"/>
        <w:rPr>
          <w:rFonts w:ascii="Arial" w:eastAsia="Times New Roman" w:hAnsi="Arial" w:cs="Arial"/>
          <w:color w:val="000000" w:themeColor="text1"/>
          <w:shd w:val="clear" w:color="auto" w:fill="FFFFFF"/>
          <w:lang w:eastAsia="en-GB"/>
        </w:rPr>
      </w:pPr>
    </w:p>
    <w:p w:rsidR="001A3285" w:rsidRDefault="00915DE8" w:rsidP="00651ED2">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This matter was set down </w:t>
      </w:r>
      <w:r w:rsidR="001E7A34">
        <w:rPr>
          <w:rFonts w:ascii="Arial" w:eastAsia="Times New Roman" w:hAnsi="Arial" w:cs="Arial"/>
          <w:color w:val="000000" w:themeColor="text1"/>
          <w:shd w:val="clear" w:color="auto" w:fill="FFFFFF"/>
          <w:lang w:eastAsia="en-GB"/>
        </w:rPr>
        <w:t xml:space="preserve">to be heard </w:t>
      </w:r>
      <w:r>
        <w:rPr>
          <w:rFonts w:ascii="Arial" w:eastAsia="Times New Roman" w:hAnsi="Arial" w:cs="Arial"/>
          <w:color w:val="000000" w:themeColor="text1"/>
          <w:shd w:val="clear" w:color="auto" w:fill="FFFFFF"/>
          <w:lang w:eastAsia="en-GB"/>
        </w:rPr>
        <w:t xml:space="preserve">on 8 March 2021.  The appellants had about two weeks within which they would have reacted to the issues raised in the heads of argument of the respondents.  This they did not do.  Even here in court, </w:t>
      </w:r>
      <w:r w:rsidR="00A935FB">
        <w:rPr>
          <w:rFonts w:ascii="Arial" w:eastAsia="Times New Roman" w:hAnsi="Arial" w:cs="Arial"/>
          <w:color w:val="000000" w:themeColor="text1"/>
          <w:shd w:val="clear" w:color="auto" w:fill="FFFFFF"/>
          <w:lang w:eastAsia="en-GB"/>
        </w:rPr>
        <w:t xml:space="preserve">on the date set for hearing the matter, the appellants </w:t>
      </w:r>
      <w:r>
        <w:rPr>
          <w:rFonts w:ascii="Arial" w:eastAsia="Times New Roman" w:hAnsi="Arial" w:cs="Arial"/>
          <w:color w:val="000000" w:themeColor="text1"/>
          <w:shd w:val="clear" w:color="auto" w:fill="FFFFFF"/>
          <w:lang w:eastAsia="en-GB"/>
        </w:rPr>
        <w:t xml:space="preserve">did not give any explanation for non-compliance with the </w:t>
      </w:r>
      <w:r w:rsidR="00651ED2">
        <w:rPr>
          <w:rFonts w:ascii="Arial" w:eastAsia="Times New Roman" w:hAnsi="Arial" w:cs="Arial"/>
          <w:color w:val="000000" w:themeColor="text1"/>
          <w:shd w:val="clear" w:color="auto" w:fill="FFFFFF"/>
          <w:lang w:eastAsia="en-GB"/>
        </w:rPr>
        <w:t>r</w:t>
      </w:r>
      <w:r>
        <w:rPr>
          <w:rFonts w:ascii="Arial" w:eastAsia="Times New Roman" w:hAnsi="Arial" w:cs="Arial"/>
          <w:color w:val="000000" w:themeColor="text1"/>
          <w:shd w:val="clear" w:color="auto" w:fill="FFFFFF"/>
          <w:lang w:eastAsia="en-GB"/>
        </w:rPr>
        <w:t>ules.  Instead, they applied for the matter to be removed from the roll.</w:t>
      </w:r>
    </w:p>
    <w:p w:rsidR="00A935FB" w:rsidRPr="00A935FB" w:rsidRDefault="00A935FB" w:rsidP="00651ED2">
      <w:pPr>
        <w:spacing w:line="480" w:lineRule="auto"/>
        <w:rPr>
          <w:rFonts w:ascii="Arial" w:eastAsia="Times New Roman" w:hAnsi="Arial" w:cs="Arial"/>
          <w:color w:val="000000" w:themeColor="text1"/>
          <w:shd w:val="clear" w:color="auto" w:fill="FFFFFF"/>
          <w:lang w:eastAsia="en-GB"/>
        </w:rPr>
      </w:pPr>
    </w:p>
    <w:p w:rsidR="00A935FB" w:rsidRDefault="00A935FB"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The complaint relating to inadequate time within which</w:t>
      </w:r>
      <w:r w:rsidR="007D0019">
        <w:rPr>
          <w:rFonts w:ascii="Arial" w:eastAsia="Times New Roman" w:hAnsi="Arial" w:cs="Arial"/>
          <w:color w:val="000000" w:themeColor="text1"/>
          <w:shd w:val="clear" w:color="auto" w:fill="FFFFFF"/>
          <w:lang w:eastAsia="en-GB"/>
        </w:rPr>
        <w:t xml:space="preserve"> the</w:t>
      </w:r>
      <w:r>
        <w:rPr>
          <w:rFonts w:ascii="Arial" w:eastAsia="Times New Roman" w:hAnsi="Arial" w:cs="Arial"/>
          <w:color w:val="000000" w:themeColor="text1"/>
          <w:shd w:val="clear" w:color="auto" w:fill="FFFFFF"/>
          <w:lang w:eastAsia="en-GB"/>
        </w:rPr>
        <w:t xml:space="preserve"> appellants would have responded to issues raised in the respondents</w:t>
      </w:r>
      <w:r w:rsidR="007D0019">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w:t>
      </w:r>
      <w:r w:rsidR="007A7541">
        <w:rPr>
          <w:rFonts w:ascii="Arial" w:eastAsia="Times New Roman" w:hAnsi="Arial" w:cs="Arial"/>
          <w:color w:val="000000" w:themeColor="text1"/>
          <w:shd w:val="clear" w:color="auto" w:fill="FFFFFF"/>
          <w:lang w:eastAsia="en-GB"/>
        </w:rPr>
        <w:t>heads of argument i</w:t>
      </w:r>
      <w:r w:rsidR="007D0019">
        <w:rPr>
          <w:rFonts w:ascii="Arial" w:eastAsia="Times New Roman" w:hAnsi="Arial" w:cs="Arial"/>
          <w:color w:val="000000" w:themeColor="text1"/>
          <w:shd w:val="clear" w:color="auto" w:fill="FFFFFF"/>
          <w:lang w:eastAsia="en-GB"/>
        </w:rPr>
        <w:t>s</w:t>
      </w:r>
      <w:r w:rsidR="007A7541">
        <w:rPr>
          <w:rFonts w:ascii="Arial" w:eastAsia="Times New Roman" w:hAnsi="Arial" w:cs="Arial"/>
          <w:color w:val="000000" w:themeColor="text1"/>
          <w:shd w:val="clear" w:color="auto" w:fill="FFFFFF"/>
          <w:lang w:eastAsia="en-GB"/>
        </w:rPr>
        <w:t xml:space="preserve"> unjustified in </w:t>
      </w:r>
      <w:r w:rsidR="007D0019">
        <w:rPr>
          <w:rFonts w:ascii="Arial" w:eastAsia="Times New Roman" w:hAnsi="Arial" w:cs="Arial"/>
          <w:color w:val="000000" w:themeColor="text1"/>
          <w:shd w:val="clear" w:color="auto" w:fill="FFFFFF"/>
          <w:lang w:eastAsia="en-GB"/>
        </w:rPr>
        <w:t>our</w:t>
      </w:r>
      <w:r w:rsidR="007A7541">
        <w:rPr>
          <w:rFonts w:ascii="Arial" w:eastAsia="Times New Roman" w:hAnsi="Arial" w:cs="Arial"/>
          <w:color w:val="000000" w:themeColor="text1"/>
          <w:shd w:val="clear" w:color="auto" w:fill="FFFFFF"/>
          <w:lang w:eastAsia="en-GB"/>
        </w:rPr>
        <w:t xml:space="preserve"> view.</w:t>
      </w:r>
    </w:p>
    <w:p w:rsidR="001A3285" w:rsidRDefault="001A3285" w:rsidP="001A3285">
      <w:pPr>
        <w:pStyle w:val="ListParagraph"/>
        <w:spacing w:line="480" w:lineRule="auto"/>
        <w:ind w:left="0"/>
        <w:jc w:val="both"/>
        <w:rPr>
          <w:rFonts w:ascii="Arial" w:eastAsia="Times New Roman" w:hAnsi="Arial" w:cs="Arial"/>
          <w:color w:val="000000" w:themeColor="text1"/>
          <w:shd w:val="clear" w:color="auto" w:fill="FFFFFF"/>
          <w:lang w:eastAsia="en-GB"/>
        </w:rPr>
      </w:pPr>
    </w:p>
    <w:p w:rsidR="001A3285" w:rsidRDefault="0090002F" w:rsidP="005D70C7">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sidRPr="005A18E4">
        <w:rPr>
          <w:rFonts w:ascii="Arial" w:eastAsia="Times New Roman" w:hAnsi="Arial" w:cs="Arial"/>
          <w:color w:val="000000" w:themeColor="text1"/>
          <w:shd w:val="clear" w:color="auto" w:fill="FFFFFF"/>
          <w:lang w:eastAsia="en-GB"/>
        </w:rPr>
        <w:t>On behalf of the respondents, Ms Bassing</w:t>
      </w:r>
      <w:r w:rsidR="00183F13">
        <w:rPr>
          <w:rFonts w:ascii="Arial" w:eastAsia="Times New Roman" w:hAnsi="Arial" w:cs="Arial"/>
          <w:color w:val="000000" w:themeColor="text1"/>
          <w:shd w:val="clear" w:color="auto" w:fill="FFFFFF"/>
          <w:lang w:eastAsia="en-GB"/>
        </w:rPr>
        <w:t>th</w:t>
      </w:r>
      <w:r w:rsidRPr="005A18E4">
        <w:rPr>
          <w:rFonts w:ascii="Arial" w:eastAsia="Times New Roman" w:hAnsi="Arial" w:cs="Arial"/>
          <w:color w:val="000000" w:themeColor="text1"/>
          <w:shd w:val="clear" w:color="auto" w:fill="FFFFFF"/>
          <w:lang w:eastAsia="en-GB"/>
        </w:rPr>
        <w:t xml:space="preserve">waighte filed two </w:t>
      </w:r>
      <w:r w:rsidR="007A7541">
        <w:rPr>
          <w:rFonts w:ascii="Arial" w:eastAsia="Times New Roman" w:hAnsi="Arial" w:cs="Arial"/>
          <w:color w:val="000000" w:themeColor="text1"/>
          <w:shd w:val="clear" w:color="auto" w:fill="FFFFFF"/>
          <w:lang w:eastAsia="en-GB"/>
        </w:rPr>
        <w:t>authorities</w:t>
      </w:r>
      <w:r w:rsidRPr="005A18E4">
        <w:rPr>
          <w:rFonts w:ascii="Arial" w:eastAsia="Times New Roman" w:hAnsi="Arial" w:cs="Arial"/>
          <w:color w:val="000000" w:themeColor="text1"/>
          <w:shd w:val="clear" w:color="auto" w:fill="FFFFFF"/>
          <w:lang w:eastAsia="en-GB"/>
        </w:rPr>
        <w:t xml:space="preserve"> before addressing the court.  These cases deal with </w:t>
      </w:r>
      <w:r w:rsidR="00651ED2">
        <w:rPr>
          <w:rFonts w:ascii="Arial" w:eastAsia="Times New Roman" w:hAnsi="Arial" w:cs="Arial"/>
          <w:color w:val="000000" w:themeColor="text1"/>
          <w:shd w:val="clear" w:color="auto" w:fill="FFFFFF"/>
          <w:lang w:eastAsia="en-GB"/>
        </w:rPr>
        <w:t>c</w:t>
      </w:r>
      <w:r w:rsidRPr="005A18E4">
        <w:rPr>
          <w:rFonts w:ascii="Arial" w:eastAsia="Times New Roman" w:hAnsi="Arial" w:cs="Arial"/>
          <w:color w:val="000000" w:themeColor="text1"/>
          <w:shd w:val="clear" w:color="auto" w:fill="FFFFFF"/>
          <w:lang w:eastAsia="en-GB"/>
        </w:rPr>
        <w:t xml:space="preserve">ondonation. </w:t>
      </w:r>
      <w:r w:rsidR="007A7541">
        <w:rPr>
          <w:rFonts w:ascii="Arial" w:eastAsia="Times New Roman" w:hAnsi="Arial" w:cs="Arial"/>
          <w:color w:val="000000" w:themeColor="text1"/>
          <w:shd w:val="clear" w:color="auto" w:fill="FFFFFF"/>
          <w:lang w:eastAsia="en-GB"/>
        </w:rPr>
        <w:t>On account of</w:t>
      </w:r>
      <w:r w:rsidRPr="005A18E4">
        <w:rPr>
          <w:rFonts w:ascii="Arial" w:eastAsia="Times New Roman" w:hAnsi="Arial" w:cs="Arial"/>
          <w:color w:val="000000" w:themeColor="text1"/>
          <w:shd w:val="clear" w:color="auto" w:fill="FFFFFF"/>
          <w:lang w:eastAsia="en-GB"/>
        </w:rPr>
        <w:t xml:space="preserve"> what we have said </w:t>
      </w:r>
      <w:r w:rsidRPr="005A18E4">
        <w:rPr>
          <w:rFonts w:ascii="Arial" w:eastAsia="Times New Roman" w:hAnsi="Arial" w:cs="Arial"/>
          <w:i/>
          <w:color w:val="000000" w:themeColor="text1"/>
          <w:shd w:val="clear" w:color="auto" w:fill="FFFFFF"/>
          <w:lang w:eastAsia="en-GB"/>
        </w:rPr>
        <w:t>supra</w:t>
      </w:r>
      <w:r w:rsidR="007A7541">
        <w:rPr>
          <w:rFonts w:ascii="Arial" w:eastAsia="Times New Roman" w:hAnsi="Arial" w:cs="Arial"/>
          <w:color w:val="000000" w:themeColor="text1"/>
          <w:shd w:val="clear" w:color="auto" w:fill="FFFFFF"/>
          <w:lang w:eastAsia="en-GB"/>
        </w:rPr>
        <w:t xml:space="preserve"> on the issue of </w:t>
      </w:r>
      <w:r w:rsidR="00651ED2">
        <w:rPr>
          <w:rFonts w:ascii="Arial" w:eastAsia="Times New Roman" w:hAnsi="Arial" w:cs="Arial"/>
          <w:color w:val="000000" w:themeColor="text1"/>
          <w:shd w:val="clear" w:color="auto" w:fill="FFFFFF"/>
          <w:lang w:eastAsia="en-GB"/>
        </w:rPr>
        <w:t>c</w:t>
      </w:r>
      <w:r w:rsidR="007A7541">
        <w:rPr>
          <w:rFonts w:ascii="Arial" w:eastAsia="Times New Roman" w:hAnsi="Arial" w:cs="Arial"/>
          <w:color w:val="000000" w:themeColor="text1"/>
          <w:shd w:val="clear" w:color="auto" w:fill="FFFFFF"/>
          <w:lang w:eastAsia="en-GB"/>
        </w:rPr>
        <w:t>ondonation and on account of the stance now taken by the appellants,</w:t>
      </w:r>
      <w:r w:rsidRPr="005A18E4">
        <w:rPr>
          <w:rFonts w:ascii="Arial" w:eastAsia="Times New Roman" w:hAnsi="Arial" w:cs="Arial"/>
          <w:color w:val="000000" w:themeColor="text1"/>
          <w:shd w:val="clear" w:color="auto" w:fill="FFFFFF"/>
          <w:lang w:eastAsia="en-GB"/>
        </w:rPr>
        <w:t xml:space="preserve"> we find it unnecessary t</w:t>
      </w:r>
      <w:r w:rsidR="005A18E4" w:rsidRPr="005A18E4">
        <w:rPr>
          <w:rFonts w:ascii="Arial" w:eastAsia="Times New Roman" w:hAnsi="Arial" w:cs="Arial"/>
          <w:color w:val="000000" w:themeColor="text1"/>
          <w:shd w:val="clear" w:color="auto" w:fill="FFFFFF"/>
          <w:lang w:eastAsia="en-GB"/>
        </w:rPr>
        <w:t>o discuss the two authorities.</w:t>
      </w:r>
    </w:p>
    <w:p w:rsidR="005A18E4" w:rsidRDefault="005A18E4" w:rsidP="005A18E4">
      <w:pPr>
        <w:pStyle w:val="ListParagraph"/>
        <w:spacing w:line="480" w:lineRule="auto"/>
        <w:ind w:left="0"/>
        <w:jc w:val="both"/>
        <w:rPr>
          <w:rFonts w:ascii="Arial" w:eastAsia="Times New Roman" w:hAnsi="Arial" w:cs="Arial"/>
          <w:color w:val="000000" w:themeColor="text1"/>
          <w:shd w:val="clear" w:color="auto" w:fill="FFFFFF"/>
          <w:lang w:eastAsia="en-GB"/>
        </w:rPr>
      </w:pPr>
    </w:p>
    <w:p w:rsidR="007A7541" w:rsidRPr="007A7541" w:rsidRDefault="0090002F" w:rsidP="00651ED2">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In her brief oral submissions</w:t>
      </w:r>
      <w:r w:rsidR="007A7541">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counsel </w:t>
      </w:r>
      <w:r w:rsidR="007D0019">
        <w:rPr>
          <w:rFonts w:ascii="Arial" w:eastAsia="Times New Roman" w:hAnsi="Arial" w:cs="Arial"/>
          <w:color w:val="000000" w:themeColor="text1"/>
          <w:shd w:val="clear" w:color="auto" w:fill="FFFFFF"/>
          <w:lang w:eastAsia="en-GB"/>
        </w:rPr>
        <w:t xml:space="preserve">for the respondents </w:t>
      </w:r>
      <w:r>
        <w:rPr>
          <w:rFonts w:ascii="Arial" w:eastAsia="Times New Roman" w:hAnsi="Arial" w:cs="Arial"/>
          <w:color w:val="000000" w:themeColor="text1"/>
          <w:shd w:val="clear" w:color="auto" w:fill="FFFFFF"/>
          <w:lang w:eastAsia="en-GB"/>
        </w:rPr>
        <w:t xml:space="preserve">pointed out that the issue of </w:t>
      </w:r>
      <w:r w:rsidR="007A7541">
        <w:rPr>
          <w:rFonts w:ascii="Arial" w:eastAsia="Times New Roman" w:hAnsi="Arial" w:cs="Arial"/>
          <w:color w:val="000000" w:themeColor="text1"/>
          <w:shd w:val="clear" w:color="auto" w:fill="FFFFFF"/>
          <w:lang w:eastAsia="en-GB"/>
        </w:rPr>
        <w:t xml:space="preserve">an </w:t>
      </w:r>
      <w:r>
        <w:rPr>
          <w:rFonts w:ascii="Arial" w:eastAsia="Times New Roman" w:hAnsi="Arial" w:cs="Arial"/>
          <w:color w:val="000000" w:themeColor="text1"/>
          <w:shd w:val="clear" w:color="auto" w:fill="FFFFFF"/>
          <w:lang w:eastAsia="en-GB"/>
        </w:rPr>
        <w:t>incomplete record</w:t>
      </w:r>
      <w:r w:rsidRPr="001A3285">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had been raised in the respondents’ heads of argument filed on </w:t>
      </w:r>
      <w:r w:rsidR="007D0019">
        <w:rPr>
          <w:rFonts w:ascii="Arial" w:eastAsia="Times New Roman" w:hAnsi="Arial" w:cs="Arial"/>
          <w:color w:val="000000" w:themeColor="text1"/>
          <w:shd w:val="clear" w:color="auto" w:fill="FFFFFF"/>
          <w:lang w:eastAsia="en-GB"/>
        </w:rPr>
        <w:t xml:space="preserve">22 </w:t>
      </w:r>
      <w:r>
        <w:rPr>
          <w:rFonts w:ascii="Arial" w:eastAsia="Times New Roman" w:hAnsi="Arial" w:cs="Arial"/>
          <w:color w:val="000000" w:themeColor="text1"/>
          <w:shd w:val="clear" w:color="auto" w:fill="FFFFFF"/>
          <w:lang w:eastAsia="en-GB"/>
        </w:rPr>
        <w:t xml:space="preserve">February 2021.  Counsel however, informed the court that she had no objection for the matter being removed or struck </w:t>
      </w:r>
      <w:r w:rsidR="007A7541">
        <w:rPr>
          <w:rFonts w:ascii="Arial" w:eastAsia="Times New Roman" w:hAnsi="Arial" w:cs="Arial"/>
          <w:color w:val="000000" w:themeColor="text1"/>
          <w:shd w:val="clear" w:color="auto" w:fill="FFFFFF"/>
          <w:lang w:eastAsia="en-GB"/>
        </w:rPr>
        <w:t xml:space="preserve">from </w:t>
      </w:r>
      <w:r>
        <w:rPr>
          <w:rFonts w:ascii="Arial" w:eastAsia="Times New Roman" w:hAnsi="Arial" w:cs="Arial"/>
          <w:color w:val="000000" w:themeColor="text1"/>
          <w:shd w:val="clear" w:color="auto" w:fill="FFFFFF"/>
          <w:lang w:eastAsia="en-GB"/>
        </w:rPr>
        <w:t>the roll as long as the costs were awarded to the respondents.</w:t>
      </w:r>
      <w:r w:rsidR="007A7541">
        <w:rPr>
          <w:rFonts w:ascii="Arial" w:eastAsia="Times New Roman" w:hAnsi="Arial" w:cs="Arial"/>
          <w:color w:val="000000" w:themeColor="text1"/>
          <w:shd w:val="clear" w:color="auto" w:fill="FFFFFF"/>
          <w:lang w:eastAsia="en-GB"/>
        </w:rPr>
        <w:t xml:space="preserve"> </w:t>
      </w:r>
      <w:r w:rsidR="007D0019">
        <w:rPr>
          <w:rFonts w:ascii="Arial" w:eastAsia="Times New Roman" w:hAnsi="Arial" w:cs="Arial"/>
          <w:color w:val="000000" w:themeColor="text1"/>
          <w:shd w:val="clear" w:color="auto" w:fill="FFFFFF"/>
          <w:lang w:eastAsia="en-GB"/>
        </w:rPr>
        <w:t>After hea</w:t>
      </w:r>
      <w:r w:rsidR="007A7541" w:rsidRPr="007A7541">
        <w:rPr>
          <w:rFonts w:ascii="Arial" w:eastAsia="Times New Roman" w:hAnsi="Arial" w:cs="Arial"/>
          <w:color w:val="000000" w:themeColor="text1"/>
          <w:shd w:val="clear" w:color="auto" w:fill="FFFFFF"/>
          <w:lang w:eastAsia="en-GB"/>
        </w:rPr>
        <w:t>ring oral arguments in thi</w:t>
      </w:r>
      <w:r w:rsidR="007D0019">
        <w:rPr>
          <w:rFonts w:ascii="Arial" w:eastAsia="Times New Roman" w:hAnsi="Arial" w:cs="Arial"/>
          <w:color w:val="000000" w:themeColor="text1"/>
          <w:shd w:val="clear" w:color="auto" w:fill="FFFFFF"/>
          <w:lang w:eastAsia="en-GB"/>
        </w:rPr>
        <w:t>s</w:t>
      </w:r>
      <w:r w:rsidR="007A7541" w:rsidRPr="007A7541">
        <w:rPr>
          <w:rFonts w:ascii="Arial" w:eastAsia="Times New Roman" w:hAnsi="Arial" w:cs="Arial"/>
          <w:color w:val="000000" w:themeColor="text1"/>
          <w:shd w:val="clear" w:color="auto" w:fill="FFFFFF"/>
          <w:lang w:eastAsia="en-GB"/>
        </w:rPr>
        <w:t xml:space="preserve"> matter, the following order was made on the date of hearing:</w:t>
      </w:r>
    </w:p>
    <w:p w:rsidR="007B3AB8" w:rsidRPr="00651ED2" w:rsidRDefault="007B3AB8" w:rsidP="00651ED2">
      <w:pPr>
        <w:pStyle w:val="ListParagraph"/>
        <w:spacing w:line="360" w:lineRule="auto"/>
        <w:ind w:left="0"/>
        <w:jc w:val="both"/>
        <w:rPr>
          <w:rFonts w:ascii="Arial" w:eastAsia="Times New Roman" w:hAnsi="Arial" w:cs="Arial"/>
          <w:color w:val="000000" w:themeColor="text1"/>
          <w:sz w:val="22"/>
          <w:szCs w:val="22"/>
          <w:shd w:val="clear" w:color="auto" w:fill="FFFFFF"/>
          <w:lang w:eastAsia="en-GB"/>
        </w:rPr>
      </w:pPr>
    </w:p>
    <w:p w:rsidR="007B3AB8" w:rsidRPr="00651ED2" w:rsidRDefault="000F643A" w:rsidP="00651ED2">
      <w:pPr>
        <w:spacing w:line="360" w:lineRule="auto"/>
        <w:ind w:left="393"/>
        <w:jc w:val="both"/>
        <w:rPr>
          <w:rFonts w:ascii="Arial" w:eastAsia="Times New Roman" w:hAnsi="Arial" w:cs="Arial"/>
          <w:color w:val="000000" w:themeColor="text1"/>
          <w:sz w:val="22"/>
          <w:szCs w:val="22"/>
          <w:shd w:val="clear" w:color="auto" w:fill="FFFFFF"/>
          <w:lang w:eastAsia="en-GB"/>
        </w:rPr>
      </w:pPr>
      <w:r w:rsidRPr="00651ED2">
        <w:rPr>
          <w:rFonts w:ascii="Arial" w:eastAsia="Times New Roman" w:hAnsi="Arial" w:cs="Arial"/>
          <w:color w:val="000000" w:themeColor="text1"/>
          <w:sz w:val="22"/>
          <w:szCs w:val="22"/>
          <w:shd w:val="clear" w:color="auto" w:fill="FFFFFF"/>
          <w:lang w:eastAsia="en-GB"/>
        </w:rPr>
        <w:t>‘</w:t>
      </w:r>
      <w:r w:rsidR="0090002F" w:rsidRPr="00651ED2">
        <w:rPr>
          <w:rFonts w:ascii="Arial" w:eastAsia="Times New Roman" w:hAnsi="Arial" w:cs="Arial"/>
          <w:color w:val="000000" w:themeColor="text1"/>
          <w:sz w:val="22"/>
          <w:szCs w:val="22"/>
          <w:shd w:val="clear" w:color="auto" w:fill="FFFFFF"/>
          <w:lang w:eastAsia="en-GB"/>
        </w:rPr>
        <w:t xml:space="preserve">Having heard the first appellant in person and Ms </w:t>
      </w:r>
      <w:r w:rsidRPr="00651ED2">
        <w:rPr>
          <w:rFonts w:ascii="Arial" w:eastAsia="Times New Roman" w:hAnsi="Arial" w:cs="Arial"/>
          <w:color w:val="000000" w:themeColor="text1"/>
          <w:sz w:val="22"/>
          <w:szCs w:val="22"/>
          <w:shd w:val="clear" w:color="auto" w:fill="FFFFFF"/>
          <w:lang w:eastAsia="en-GB"/>
        </w:rPr>
        <w:t>Bassing</w:t>
      </w:r>
      <w:r w:rsidR="00183F13">
        <w:rPr>
          <w:rFonts w:ascii="Arial" w:eastAsia="Times New Roman" w:hAnsi="Arial" w:cs="Arial"/>
          <w:color w:val="000000" w:themeColor="text1"/>
          <w:sz w:val="22"/>
          <w:szCs w:val="22"/>
          <w:shd w:val="clear" w:color="auto" w:fill="FFFFFF"/>
          <w:lang w:eastAsia="en-GB"/>
        </w:rPr>
        <w:t>th</w:t>
      </w:r>
      <w:r w:rsidR="00947069" w:rsidRPr="00651ED2">
        <w:rPr>
          <w:rFonts w:ascii="Arial" w:eastAsia="Times New Roman" w:hAnsi="Arial" w:cs="Arial"/>
          <w:color w:val="000000" w:themeColor="text1"/>
          <w:sz w:val="22"/>
          <w:szCs w:val="22"/>
          <w:shd w:val="clear" w:color="auto" w:fill="FFFFFF"/>
          <w:lang w:eastAsia="en-GB"/>
        </w:rPr>
        <w:t xml:space="preserve">waighte for the respondents and having read the record of </w:t>
      </w:r>
      <w:r w:rsidR="00DD3C13" w:rsidRPr="00651ED2">
        <w:rPr>
          <w:rFonts w:ascii="Arial" w:eastAsia="Times New Roman" w:hAnsi="Arial" w:cs="Arial"/>
          <w:color w:val="000000" w:themeColor="text1"/>
          <w:sz w:val="22"/>
          <w:szCs w:val="22"/>
          <w:shd w:val="clear" w:color="auto" w:fill="FFFFFF"/>
          <w:lang w:eastAsia="en-GB"/>
        </w:rPr>
        <w:t>a</w:t>
      </w:r>
      <w:r w:rsidR="003078CD" w:rsidRPr="00651ED2">
        <w:rPr>
          <w:rFonts w:ascii="Arial" w:eastAsia="Times New Roman" w:hAnsi="Arial" w:cs="Arial"/>
          <w:color w:val="000000" w:themeColor="text1"/>
          <w:sz w:val="22"/>
          <w:szCs w:val="22"/>
          <w:shd w:val="clear" w:color="auto" w:fill="FFFFFF"/>
          <w:lang w:eastAsia="en-GB"/>
        </w:rPr>
        <w:t>ppeal</w:t>
      </w:r>
      <w:r w:rsidR="00947069" w:rsidRPr="00651ED2">
        <w:rPr>
          <w:rFonts w:ascii="Arial" w:eastAsia="Times New Roman" w:hAnsi="Arial" w:cs="Arial"/>
          <w:color w:val="000000" w:themeColor="text1"/>
          <w:sz w:val="22"/>
          <w:szCs w:val="22"/>
          <w:shd w:val="clear" w:color="auto" w:fill="FFFFFF"/>
          <w:lang w:eastAsia="en-GB"/>
        </w:rPr>
        <w:t xml:space="preserve"> and other documents filed herein:</w:t>
      </w:r>
    </w:p>
    <w:p w:rsidR="00651ED2" w:rsidRPr="00651ED2" w:rsidRDefault="00651ED2" w:rsidP="00651ED2">
      <w:pPr>
        <w:spacing w:line="360" w:lineRule="auto"/>
        <w:ind w:left="393"/>
        <w:jc w:val="both"/>
        <w:rPr>
          <w:rFonts w:ascii="Arial" w:eastAsia="Times New Roman" w:hAnsi="Arial" w:cs="Arial"/>
          <w:color w:val="000000" w:themeColor="text1"/>
          <w:sz w:val="22"/>
          <w:szCs w:val="22"/>
          <w:shd w:val="clear" w:color="auto" w:fill="FFFFFF"/>
          <w:lang w:eastAsia="en-GB"/>
        </w:rPr>
      </w:pPr>
    </w:p>
    <w:p w:rsidR="00947069" w:rsidRPr="00651ED2" w:rsidRDefault="007A7541" w:rsidP="00651ED2">
      <w:pPr>
        <w:spacing w:line="360" w:lineRule="auto"/>
        <w:ind w:left="393"/>
        <w:jc w:val="both"/>
        <w:rPr>
          <w:rFonts w:ascii="Arial" w:eastAsia="Times New Roman" w:hAnsi="Arial" w:cs="Arial"/>
          <w:color w:val="000000" w:themeColor="text1"/>
          <w:sz w:val="22"/>
          <w:szCs w:val="22"/>
          <w:shd w:val="clear" w:color="auto" w:fill="FFFFFF"/>
          <w:lang w:eastAsia="en-GB"/>
        </w:rPr>
      </w:pPr>
      <w:r w:rsidRPr="00651ED2">
        <w:rPr>
          <w:rFonts w:ascii="Arial" w:eastAsia="Times New Roman" w:hAnsi="Arial" w:cs="Arial"/>
          <w:color w:val="000000" w:themeColor="text1"/>
          <w:sz w:val="22"/>
          <w:szCs w:val="22"/>
          <w:shd w:val="clear" w:color="auto" w:fill="FFFFFF"/>
          <w:lang w:eastAsia="en-GB"/>
        </w:rPr>
        <w:t>IT IS ORDERED THAT:</w:t>
      </w:r>
    </w:p>
    <w:p w:rsidR="00947069" w:rsidRPr="00651ED2" w:rsidRDefault="00947069" w:rsidP="00651ED2">
      <w:pPr>
        <w:spacing w:line="360" w:lineRule="auto"/>
        <w:ind w:left="393" w:firstLine="174"/>
        <w:jc w:val="both"/>
        <w:rPr>
          <w:rFonts w:ascii="Arial" w:eastAsia="Times New Roman" w:hAnsi="Arial" w:cs="Arial"/>
          <w:color w:val="000000" w:themeColor="text1"/>
          <w:sz w:val="22"/>
          <w:szCs w:val="22"/>
          <w:shd w:val="clear" w:color="auto" w:fill="FFFFFF"/>
          <w:lang w:eastAsia="en-GB"/>
        </w:rPr>
      </w:pPr>
      <w:r w:rsidRPr="00651ED2">
        <w:rPr>
          <w:rFonts w:ascii="Arial" w:eastAsia="Times New Roman" w:hAnsi="Arial" w:cs="Arial"/>
          <w:color w:val="000000" w:themeColor="text1"/>
          <w:sz w:val="22"/>
          <w:szCs w:val="22"/>
          <w:shd w:val="clear" w:color="auto" w:fill="FFFFFF"/>
          <w:lang w:eastAsia="en-GB"/>
        </w:rPr>
        <w:t>(a)</w:t>
      </w:r>
      <w:r w:rsidRPr="00651ED2">
        <w:rPr>
          <w:rFonts w:ascii="Arial" w:eastAsia="Times New Roman" w:hAnsi="Arial" w:cs="Arial"/>
          <w:color w:val="000000" w:themeColor="text1"/>
          <w:sz w:val="22"/>
          <w:szCs w:val="22"/>
          <w:shd w:val="clear" w:color="auto" w:fill="FFFFFF"/>
          <w:lang w:eastAsia="en-GB"/>
        </w:rPr>
        <w:tab/>
        <w:t xml:space="preserve">The matter is </w:t>
      </w:r>
      <w:r w:rsidR="00244826" w:rsidRPr="00651ED2">
        <w:rPr>
          <w:rFonts w:ascii="Arial" w:eastAsia="Times New Roman" w:hAnsi="Arial" w:cs="Arial"/>
          <w:color w:val="000000" w:themeColor="text1"/>
          <w:sz w:val="22"/>
          <w:szCs w:val="22"/>
          <w:shd w:val="clear" w:color="auto" w:fill="FFFFFF"/>
          <w:lang w:eastAsia="en-GB"/>
        </w:rPr>
        <w:t>s</w:t>
      </w:r>
      <w:r w:rsidRPr="00651ED2">
        <w:rPr>
          <w:rFonts w:ascii="Arial" w:eastAsia="Times New Roman" w:hAnsi="Arial" w:cs="Arial"/>
          <w:color w:val="000000" w:themeColor="text1"/>
          <w:sz w:val="22"/>
          <w:szCs w:val="22"/>
          <w:shd w:val="clear" w:color="auto" w:fill="FFFFFF"/>
          <w:lang w:eastAsia="en-GB"/>
        </w:rPr>
        <w:t>truck off the roll.</w:t>
      </w:r>
    </w:p>
    <w:p w:rsidR="00947069" w:rsidRPr="00651ED2" w:rsidRDefault="00947069" w:rsidP="00651ED2">
      <w:pPr>
        <w:spacing w:line="360" w:lineRule="auto"/>
        <w:ind w:left="1437" w:hanging="870"/>
        <w:jc w:val="both"/>
        <w:rPr>
          <w:rFonts w:ascii="Arial" w:eastAsia="Times New Roman" w:hAnsi="Arial" w:cs="Arial"/>
          <w:color w:val="000000" w:themeColor="text1"/>
          <w:sz w:val="22"/>
          <w:szCs w:val="22"/>
          <w:shd w:val="clear" w:color="auto" w:fill="FFFFFF"/>
          <w:lang w:eastAsia="en-GB"/>
        </w:rPr>
      </w:pPr>
      <w:r w:rsidRPr="00651ED2">
        <w:rPr>
          <w:rFonts w:ascii="Arial" w:eastAsia="Times New Roman" w:hAnsi="Arial" w:cs="Arial"/>
          <w:color w:val="000000" w:themeColor="text1"/>
          <w:sz w:val="22"/>
          <w:szCs w:val="22"/>
          <w:shd w:val="clear" w:color="auto" w:fill="FFFFFF"/>
          <w:lang w:eastAsia="en-GB"/>
        </w:rPr>
        <w:t>(b)</w:t>
      </w:r>
      <w:r w:rsidRPr="00651ED2">
        <w:rPr>
          <w:rFonts w:ascii="Arial" w:eastAsia="Times New Roman" w:hAnsi="Arial" w:cs="Arial"/>
          <w:color w:val="000000" w:themeColor="text1"/>
          <w:sz w:val="22"/>
          <w:szCs w:val="22"/>
          <w:shd w:val="clear" w:color="auto" w:fill="FFFFFF"/>
          <w:lang w:eastAsia="en-GB"/>
        </w:rPr>
        <w:tab/>
        <w:t xml:space="preserve">The appellants shall pay the respondents’ wasted costs of </w:t>
      </w:r>
      <w:r w:rsidR="00DD3C13" w:rsidRPr="00651ED2">
        <w:rPr>
          <w:rFonts w:ascii="Arial" w:eastAsia="Times New Roman" w:hAnsi="Arial" w:cs="Arial"/>
          <w:color w:val="000000" w:themeColor="text1"/>
          <w:sz w:val="22"/>
          <w:szCs w:val="22"/>
          <w:shd w:val="clear" w:color="auto" w:fill="FFFFFF"/>
          <w:lang w:eastAsia="en-GB"/>
        </w:rPr>
        <w:t>a</w:t>
      </w:r>
      <w:r w:rsidR="003078CD" w:rsidRPr="00651ED2">
        <w:rPr>
          <w:rFonts w:ascii="Arial" w:eastAsia="Times New Roman" w:hAnsi="Arial" w:cs="Arial"/>
          <w:color w:val="000000" w:themeColor="text1"/>
          <w:sz w:val="22"/>
          <w:szCs w:val="22"/>
          <w:shd w:val="clear" w:color="auto" w:fill="FFFFFF"/>
          <w:lang w:eastAsia="en-GB"/>
        </w:rPr>
        <w:t>ppeal</w:t>
      </w:r>
      <w:r w:rsidRPr="00651ED2">
        <w:rPr>
          <w:rFonts w:ascii="Arial" w:eastAsia="Times New Roman" w:hAnsi="Arial" w:cs="Arial"/>
          <w:color w:val="000000" w:themeColor="text1"/>
          <w:sz w:val="22"/>
          <w:szCs w:val="22"/>
          <w:shd w:val="clear" w:color="auto" w:fill="FFFFFF"/>
          <w:lang w:eastAsia="en-GB"/>
        </w:rPr>
        <w:t xml:space="preserve"> jointly and severally the one paying the other to be absolved.</w:t>
      </w:r>
    </w:p>
    <w:p w:rsidR="00947069" w:rsidRPr="00651ED2" w:rsidRDefault="00947069" w:rsidP="00651ED2">
      <w:pPr>
        <w:spacing w:line="360" w:lineRule="auto"/>
        <w:ind w:left="1437" w:hanging="870"/>
        <w:jc w:val="both"/>
        <w:rPr>
          <w:rFonts w:ascii="Arial" w:eastAsia="Times New Roman" w:hAnsi="Arial" w:cs="Arial"/>
          <w:color w:val="000000" w:themeColor="text1"/>
          <w:sz w:val="22"/>
          <w:szCs w:val="22"/>
          <w:shd w:val="clear" w:color="auto" w:fill="FFFFFF"/>
          <w:lang w:eastAsia="en-GB"/>
        </w:rPr>
      </w:pPr>
      <w:r w:rsidRPr="00651ED2">
        <w:rPr>
          <w:rFonts w:ascii="Arial" w:eastAsia="Times New Roman" w:hAnsi="Arial" w:cs="Arial"/>
          <w:color w:val="000000" w:themeColor="text1"/>
          <w:sz w:val="22"/>
          <w:szCs w:val="22"/>
          <w:shd w:val="clear" w:color="auto" w:fill="FFFFFF"/>
          <w:lang w:eastAsia="en-GB"/>
        </w:rPr>
        <w:t>(c)</w:t>
      </w:r>
      <w:r w:rsidRPr="00651ED2">
        <w:rPr>
          <w:rFonts w:ascii="Arial" w:eastAsia="Times New Roman" w:hAnsi="Arial" w:cs="Arial"/>
          <w:color w:val="000000" w:themeColor="text1"/>
          <w:sz w:val="22"/>
          <w:szCs w:val="22"/>
          <w:shd w:val="clear" w:color="auto" w:fill="FFFFFF"/>
          <w:lang w:eastAsia="en-GB"/>
        </w:rPr>
        <w:tab/>
        <w:t>Reasons of this order to follow in due course.</w:t>
      </w:r>
      <w:r w:rsidR="000F643A" w:rsidRPr="00651ED2">
        <w:rPr>
          <w:rFonts w:ascii="Arial" w:eastAsia="Times New Roman" w:hAnsi="Arial" w:cs="Arial"/>
          <w:color w:val="000000" w:themeColor="text1"/>
          <w:sz w:val="22"/>
          <w:szCs w:val="22"/>
          <w:shd w:val="clear" w:color="auto" w:fill="FFFFFF"/>
          <w:lang w:eastAsia="en-GB"/>
        </w:rPr>
        <w:t>’</w:t>
      </w:r>
    </w:p>
    <w:p w:rsidR="00113F3A" w:rsidRPr="00113F3A" w:rsidRDefault="00113F3A" w:rsidP="005A18E4">
      <w:pPr>
        <w:pStyle w:val="ListParagraph"/>
        <w:spacing w:line="480" w:lineRule="auto"/>
        <w:ind w:left="0"/>
        <w:jc w:val="both"/>
        <w:rPr>
          <w:rFonts w:ascii="Arial" w:eastAsia="Times New Roman" w:hAnsi="Arial" w:cs="Arial"/>
          <w:color w:val="000000" w:themeColor="text1"/>
          <w:shd w:val="clear" w:color="auto" w:fill="FFFFFF"/>
          <w:lang w:eastAsia="en-GB"/>
        </w:rPr>
      </w:pPr>
    </w:p>
    <w:p w:rsidR="005A18E4" w:rsidRDefault="00190A20" w:rsidP="0023396D">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We now give the reasons for th</w:t>
      </w:r>
      <w:r w:rsidR="007A7541">
        <w:rPr>
          <w:rFonts w:ascii="Arial" w:eastAsia="Times New Roman" w:hAnsi="Arial" w:cs="Arial"/>
          <w:color w:val="000000" w:themeColor="text1"/>
          <w:shd w:val="clear" w:color="auto" w:fill="FFFFFF"/>
          <w:lang w:eastAsia="en-GB"/>
        </w:rPr>
        <w:t>e</w:t>
      </w:r>
      <w:r>
        <w:rPr>
          <w:rFonts w:ascii="Arial" w:eastAsia="Times New Roman" w:hAnsi="Arial" w:cs="Arial"/>
          <w:color w:val="000000" w:themeColor="text1"/>
          <w:shd w:val="clear" w:color="auto" w:fill="FFFFFF"/>
          <w:lang w:eastAsia="en-GB"/>
        </w:rPr>
        <w:t xml:space="preserve"> order.  As already indicated </w:t>
      </w:r>
      <w:r w:rsidRPr="00190A20">
        <w:rPr>
          <w:rFonts w:ascii="Arial" w:eastAsia="Times New Roman" w:hAnsi="Arial" w:cs="Arial"/>
          <w:i/>
          <w:color w:val="000000" w:themeColor="text1"/>
          <w:shd w:val="clear" w:color="auto" w:fill="FFFFFF"/>
          <w:lang w:eastAsia="en-GB"/>
        </w:rPr>
        <w:t>supra</w:t>
      </w:r>
      <w:r>
        <w:rPr>
          <w:rFonts w:ascii="Arial" w:eastAsia="Times New Roman" w:hAnsi="Arial" w:cs="Arial"/>
          <w:color w:val="000000" w:themeColor="text1"/>
          <w:shd w:val="clear" w:color="auto" w:fill="FFFFFF"/>
          <w:lang w:eastAsia="en-GB"/>
        </w:rPr>
        <w:t xml:space="preserve">, the </w:t>
      </w:r>
      <w:r w:rsidR="00651ED2">
        <w:rPr>
          <w:rFonts w:ascii="Arial" w:eastAsia="Times New Roman" w:hAnsi="Arial" w:cs="Arial"/>
          <w:color w:val="000000" w:themeColor="text1"/>
          <w:shd w:val="clear" w:color="auto" w:fill="FFFFFF"/>
          <w:lang w:eastAsia="en-GB"/>
        </w:rPr>
        <w:t>first</w:t>
      </w:r>
      <w:r>
        <w:rPr>
          <w:rFonts w:ascii="Arial" w:eastAsia="Times New Roman" w:hAnsi="Arial" w:cs="Arial"/>
          <w:color w:val="000000" w:themeColor="text1"/>
          <w:shd w:val="clear" w:color="auto" w:fill="FFFFFF"/>
          <w:lang w:eastAsia="en-GB"/>
        </w:rPr>
        <w:t xml:space="preserve"> appellant is a retired judge of the Supreme Court of Namibia, while the </w:t>
      </w:r>
      <w:r w:rsidR="00651ED2">
        <w:rPr>
          <w:rFonts w:ascii="Arial" w:eastAsia="Times New Roman" w:hAnsi="Arial" w:cs="Arial"/>
          <w:color w:val="000000" w:themeColor="text1"/>
          <w:shd w:val="clear" w:color="auto" w:fill="FFFFFF"/>
          <w:lang w:eastAsia="en-GB"/>
        </w:rPr>
        <w:t>second</w:t>
      </w:r>
      <w:r>
        <w:rPr>
          <w:rFonts w:ascii="Arial" w:eastAsia="Times New Roman" w:hAnsi="Arial" w:cs="Arial"/>
          <w:color w:val="000000" w:themeColor="text1"/>
          <w:shd w:val="clear" w:color="auto" w:fill="FFFFFF"/>
          <w:lang w:eastAsia="en-GB"/>
        </w:rPr>
        <w:t xml:space="preserve"> appellant is his biological daughter.  All along in this matter</w:t>
      </w:r>
      <w:r w:rsidR="007A7541">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the </w:t>
      </w:r>
      <w:r w:rsidR="00651ED2">
        <w:rPr>
          <w:rFonts w:ascii="Arial" w:eastAsia="Times New Roman" w:hAnsi="Arial" w:cs="Arial"/>
          <w:color w:val="000000" w:themeColor="text1"/>
          <w:shd w:val="clear" w:color="auto" w:fill="FFFFFF"/>
          <w:lang w:eastAsia="en-GB"/>
        </w:rPr>
        <w:t>first</w:t>
      </w:r>
      <w:r>
        <w:rPr>
          <w:rFonts w:ascii="Arial" w:eastAsia="Times New Roman" w:hAnsi="Arial" w:cs="Arial"/>
          <w:color w:val="000000" w:themeColor="text1"/>
          <w:shd w:val="clear" w:color="auto" w:fill="FFFFFF"/>
          <w:lang w:eastAsia="en-GB"/>
        </w:rPr>
        <w:t xml:space="preserve"> appellant has appeared in person</w:t>
      </w:r>
      <w:r w:rsidR="001E7A34">
        <w:rPr>
          <w:rFonts w:ascii="Arial" w:eastAsia="Times New Roman" w:hAnsi="Arial" w:cs="Arial"/>
          <w:color w:val="000000" w:themeColor="text1"/>
          <w:shd w:val="clear" w:color="auto" w:fill="FFFFFF"/>
          <w:lang w:eastAsia="en-GB"/>
        </w:rPr>
        <w:t xml:space="preserve"> and on behalf of the 2</w:t>
      </w:r>
      <w:r w:rsidR="001E7A34" w:rsidRPr="001E7A34">
        <w:rPr>
          <w:rFonts w:ascii="Arial" w:eastAsia="Times New Roman" w:hAnsi="Arial" w:cs="Arial"/>
          <w:color w:val="000000" w:themeColor="text1"/>
          <w:shd w:val="clear" w:color="auto" w:fill="FFFFFF"/>
          <w:vertAlign w:val="superscript"/>
          <w:lang w:eastAsia="en-GB"/>
        </w:rPr>
        <w:t>nd</w:t>
      </w:r>
      <w:r w:rsidR="001E7A34">
        <w:rPr>
          <w:rFonts w:ascii="Arial" w:eastAsia="Times New Roman" w:hAnsi="Arial" w:cs="Arial"/>
          <w:color w:val="000000" w:themeColor="text1"/>
          <w:shd w:val="clear" w:color="auto" w:fill="FFFFFF"/>
          <w:lang w:eastAsia="en-GB"/>
        </w:rPr>
        <w:t xml:space="preserve"> appellant.  They</w:t>
      </w:r>
      <w:r>
        <w:rPr>
          <w:rFonts w:ascii="Arial" w:eastAsia="Times New Roman" w:hAnsi="Arial" w:cs="Arial"/>
          <w:color w:val="000000" w:themeColor="text1"/>
          <w:shd w:val="clear" w:color="auto" w:fill="FFFFFF"/>
          <w:lang w:eastAsia="en-GB"/>
        </w:rPr>
        <w:t xml:space="preserve"> lodged a notice of </w:t>
      </w:r>
      <w:r w:rsidR="007A7541">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in this court in person.  </w:t>
      </w:r>
      <w:r w:rsidR="001E7A34">
        <w:rPr>
          <w:rFonts w:ascii="Arial" w:eastAsia="Times New Roman" w:hAnsi="Arial" w:cs="Arial"/>
          <w:color w:val="000000" w:themeColor="text1"/>
          <w:shd w:val="clear" w:color="auto" w:fill="FFFFFF"/>
          <w:lang w:eastAsia="en-GB"/>
        </w:rPr>
        <w:t>The 1</w:t>
      </w:r>
      <w:r w:rsidR="001E7A34" w:rsidRPr="001E7A34">
        <w:rPr>
          <w:rFonts w:ascii="Arial" w:eastAsia="Times New Roman" w:hAnsi="Arial" w:cs="Arial"/>
          <w:color w:val="000000" w:themeColor="text1"/>
          <w:shd w:val="clear" w:color="auto" w:fill="FFFFFF"/>
          <w:vertAlign w:val="superscript"/>
          <w:lang w:eastAsia="en-GB"/>
        </w:rPr>
        <w:t>st</w:t>
      </w:r>
      <w:r w:rsidR="001E7A34">
        <w:rPr>
          <w:rFonts w:ascii="Arial" w:eastAsia="Times New Roman" w:hAnsi="Arial" w:cs="Arial"/>
          <w:color w:val="000000" w:themeColor="text1"/>
          <w:shd w:val="clear" w:color="auto" w:fill="FFFFFF"/>
          <w:lang w:eastAsia="en-GB"/>
        </w:rPr>
        <w:t xml:space="preserve"> appellant</w:t>
      </w:r>
      <w:r>
        <w:rPr>
          <w:rFonts w:ascii="Arial" w:eastAsia="Times New Roman" w:hAnsi="Arial" w:cs="Arial"/>
          <w:color w:val="000000" w:themeColor="text1"/>
          <w:shd w:val="clear" w:color="auto" w:fill="FFFFFF"/>
          <w:lang w:eastAsia="en-GB"/>
        </w:rPr>
        <w:t xml:space="preserve"> prepared and lodged the record of </w:t>
      </w:r>
      <w:r w:rsidR="007A7541">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as well as</w:t>
      </w:r>
      <w:r w:rsidR="007A7541">
        <w:rPr>
          <w:rFonts w:ascii="Arial" w:eastAsia="Times New Roman" w:hAnsi="Arial" w:cs="Arial"/>
          <w:color w:val="000000" w:themeColor="text1"/>
          <w:shd w:val="clear" w:color="auto" w:fill="FFFFFF"/>
          <w:lang w:eastAsia="en-GB"/>
        </w:rPr>
        <w:t xml:space="preserve"> the</w:t>
      </w:r>
      <w:r>
        <w:rPr>
          <w:rFonts w:ascii="Arial" w:eastAsia="Times New Roman" w:hAnsi="Arial" w:cs="Arial"/>
          <w:color w:val="000000" w:themeColor="text1"/>
          <w:shd w:val="clear" w:color="auto" w:fill="FFFFFF"/>
          <w:lang w:eastAsia="en-GB"/>
        </w:rPr>
        <w:t xml:space="preserve"> application for </w:t>
      </w:r>
      <w:r w:rsidR="00651ED2">
        <w:rPr>
          <w:rFonts w:ascii="Arial" w:eastAsia="Times New Roman" w:hAnsi="Arial" w:cs="Arial"/>
          <w:color w:val="000000" w:themeColor="text1"/>
          <w:shd w:val="clear" w:color="auto" w:fill="FFFFFF"/>
          <w:lang w:eastAsia="en-GB"/>
        </w:rPr>
        <w:t>c</w:t>
      </w:r>
      <w:r>
        <w:rPr>
          <w:rFonts w:ascii="Arial" w:eastAsia="Times New Roman" w:hAnsi="Arial" w:cs="Arial"/>
          <w:color w:val="000000" w:themeColor="text1"/>
          <w:shd w:val="clear" w:color="auto" w:fill="FFFFFF"/>
          <w:lang w:eastAsia="en-GB"/>
        </w:rPr>
        <w:t>ondonation in person.</w:t>
      </w:r>
    </w:p>
    <w:p w:rsidR="005A18E4" w:rsidRDefault="005A18E4" w:rsidP="005A18E4">
      <w:pPr>
        <w:pStyle w:val="ListParagraph"/>
        <w:spacing w:line="480" w:lineRule="auto"/>
        <w:ind w:left="0"/>
        <w:jc w:val="both"/>
        <w:rPr>
          <w:rFonts w:ascii="Arial" w:eastAsia="Times New Roman" w:hAnsi="Arial" w:cs="Arial"/>
          <w:color w:val="000000" w:themeColor="text1"/>
          <w:shd w:val="clear" w:color="auto" w:fill="FFFFFF"/>
          <w:lang w:eastAsia="en-GB"/>
        </w:rPr>
      </w:pPr>
    </w:p>
    <w:p w:rsidR="005A18E4" w:rsidRDefault="007906A7" w:rsidP="0023396D">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In these circumstances</w:t>
      </w:r>
      <w:r w:rsidR="00190A20">
        <w:rPr>
          <w:rFonts w:ascii="Arial" w:eastAsia="Times New Roman" w:hAnsi="Arial" w:cs="Arial"/>
          <w:color w:val="000000" w:themeColor="text1"/>
          <w:shd w:val="clear" w:color="auto" w:fill="FFFFFF"/>
          <w:lang w:eastAsia="en-GB"/>
        </w:rPr>
        <w:t xml:space="preserve"> we are entitled to assume that the </w:t>
      </w:r>
      <w:r>
        <w:rPr>
          <w:rFonts w:ascii="Arial" w:eastAsia="Times New Roman" w:hAnsi="Arial" w:cs="Arial"/>
          <w:color w:val="000000" w:themeColor="text1"/>
          <w:shd w:val="clear" w:color="auto" w:fill="FFFFFF"/>
          <w:lang w:eastAsia="en-GB"/>
        </w:rPr>
        <w:t>first</w:t>
      </w:r>
      <w:r w:rsidR="00190A20">
        <w:rPr>
          <w:rFonts w:ascii="Arial" w:eastAsia="Times New Roman" w:hAnsi="Arial" w:cs="Arial"/>
          <w:color w:val="000000" w:themeColor="text1"/>
          <w:shd w:val="clear" w:color="auto" w:fill="FFFFFF"/>
          <w:lang w:eastAsia="en-GB"/>
        </w:rPr>
        <w:t xml:space="preserve"> appe</w:t>
      </w:r>
      <w:r w:rsidR="007A7541">
        <w:rPr>
          <w:rFonts w:ascii="Arial" w:eastAsia="Times New Roman" w:hAnsi="Arial" w:cs="Arial"/>
          <w:color w:val="000000" w:themeColor="text1"/>
          <w:shd w:val="clear" w:color="auto" w:fill="FFFFFF"/>
          <w:lang w:eastAsia="en-GB"/>
        </w:rPr>
        <w:t>llant, as a retired judge of this</w:t>
      </w:r>
      <w:r w:rsidR="00190A20">
        <w:rPr>
          <w:rFonts w:ascii="Arial" w:eastAsia="Times New Roman" w:hAnsi="Arial" w:cs="Arial"/>
          <w:color w:val="000000" w:themeColor="text1"/>
          <w:shd w:val="clear" w:color="auto" w:fill="FFFFFF"/>
          <w:lang w:eastAsia="en-GB"/>
        </w:rPr>
        <w:t xml:space="preserve"> court must be </w:t>
      </w:r>
      <w:r w:rsidR="007A7541">
        <w:rPr>
          <w:rFonts w:ascii="Arial" w:eastAsia="Times New Roman" w:hAnsi="Arial" w:cs="Arial"/>
          <w:color w:val="000000" w:themeColor="text1"/>
          <w:shd w:val="clear" w:color="auto" w:fill="FFFFFF"/>
          <w:lang w:eastAsia="en-GB"/>
        </w:rPr>
        <w:t xml:space="preserve">conversant and </w:t>
      </w:r>
      <w:r w:rsidR="00F8268D">
        <w:rPr>
          <w:rFonts w:ascii="Arial" w:eastAsia="Times New Roman" w:hAnsi="Arial" w:cs="Arial"/>
          <w:color w:val="000000" w:themeColor="text1"/>
          <w:shd w:val="clear" w:color="auto" w:fill="FFFFFF"/>
          <w:lang w:eastAsia="en-GB"/>
        </w:rPr>
        <w:t xml:space="preserve">knowledgeable </w:t>
      </w:r>
      <w:r w:rsidR="007A7541">
        <w:rPr>
          <w:rFonts w:ascii="Arial" w:eastAsia="Times New Roman" w:hAnsi="Arial" w:cs="Arial"/>
          <w:color w:val="000000" w:themeColor="text1"/>
          <w:shd w:val="clear" w:color="auto" w:fill="FFFFFF"/>
          <w:lang w:eastAsia="en-GB"/>
        </w:rPr>
        <w:t>of</w:t>
      </w:r>
      <w:r w:rsidR="00F8268D">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r</w:t>
      </w:r>
      <w:r w:rsidR="00F8268D">
        <w:rPr>
          <w:rFonts w:ascii="Arial" w:eastAsia="Times New Roman" w:hAnsi="Arial" w:cs="Arial"/>
          <w:color w:val="000000" w:themeColor="text1"/>
          <w:shd w:val="clear" w:color="auto" w:fill="FFFFFF"/>
          <w:lang w:eastAsia="en-GB"/>
        </w:rPr>
        <w:t xml:space="preserve">ule </w:t>
      </w:r>
      <w:r w:rsidR="001D39EA">
        <w:rPr>
          <w:rFonts w:ascii="Arial" w:eastAsia="Times New Roman" w:hAnsi="Arial" w:cs="Arial"/>
          <w:color w:val="000000" w:themeColor="text1"/>
          <w:shd w:val="clear" w:color="auto" w:fill="FFFFFF"/>
          <w:lang w:eastAsia="en-GB"/>
        </w:rPr>
        <w:t>8</w:t>
      </w:r>
      <w:r w:rsidR="00F8268D">
        <w:rPr>
          <w:rFonts w:ascii="Arial" w:eastAsia="Times New Roman" w:hAnsi="Arial" w:cs="Arial"/>
          <w:color w:val="000000" w:themeColor="text1"/>
          <w:shd w:val="clear" w:color="auto" w:fill="FFFFFF"/>
          <w:lang w:eastAsia="en-GB"/>
        </w:rPr>
        <w:t>(</w:t>
      </w:r>
      <w:r w:rsidR="001D39EA">
        <w:rPr>
          <w:rFonts w:ascii="Arial" w:eastAsia="Times New Roman" w:hAnsi="Arial" w:cs="Arial"/>
          <w:color w:val="000000" w:themeColor="text1"/>
          <w:shd w:val="clear" w:color="auto" w:fill="FFFFFF"/>
          <w:lang w:eastAsia="en-GB"/>
        </w:rPr>
        <w:t>1</w:t>
      </w:r>
      <w:r w:rsidR="00F8268D">
        <w:rPr>
          <w:rFonts w:ascii="Arial" w:eastAsia="Times New Roman" w:hAnsi="Arial" w:cs="Arial"/>
          <w:color w:val="000000" w:themeColor="text1"/>
          <w:shd w:val="clear" w:color="auto" w:fill="FFFFFF"/>
          <w:lang w:eastAsia="en-GB"/>
        </w:rPr>
        <w:t xml:space="preserve">) of the </w:t>
      </w:r>
      <w:r>
        <w:rPr>
          <w:rFonts w:ascii="Arial" w:eastAsia="Times New Roman" w:hAnsi="Arial" w:cs="Arial"/>
          <w:color w:val="000000" w:themeColor="text1"/>
          <w:shd w:val="clear" w:color="auto" w:fill="FFFFFF"/>
          <w:lang w:eastAsia="en-GB"/>
        </w:rPr>
        <w:t>r</w:t>
      </w:r>
      <w:r w:rsidR="00F8268D">
        <w:rPr>
          <w:rFonts w:ascii="Arial" w:eastAsia="Times New Roman" w:hAnsi="Arial" w:cs="Arial"/>
          <w:color w:val="000000" w:themeColor="text1"/>
          <w:shd w:val="clear" w:color="auto" w:fill="FFFFFF"/>
          <w:lang w:eastAsia="en-GB"/>
        </w:rPr>
        <w:t xml:space="preserve">ules of this court which requires that an appellant must lodge four copies of the </w:t>
      </w:r>
      <w:r w:rsidR="000F643A">
        <w:rPr>
          <w:rFonts w:ascii="Arial" w:eastAsia="Times New Roman" w:hAnsi="Arial" w:cs="Arial"/>
          <w:color w:val="000000" w:themeColor="text1"/>
          <w:shd w:val="clear" w:color="auto" w:fill="FFFFFF"/>
          <w:lang w:eastAsia="en-GB"/>
        </w:rPr>
        <w:t>‘</w:t>
      </w:r>
      <w:r w:rsidR="00F8268D">
        <w:rPr>
          <w:rFonts w:ascii="Arial" w:eastAsia="Times New Roman" w:hAnsi="Arial" w:cs="Arial"/>
          <w:color w:val="000000" w:themeColor="text1"/>
          <w:shd w:val="clear" w:color="auto" w:fill="FFFFFF"/>
          <w:lang w:eastAsia="en-GB"/>
        </w:rPr>
        <w:t xml:space="preserve">record of proceedings in the court </w:t>
      </w:r>
      <w:r w:rsidR="003078CD">
        <w:rPr>
          <w:rFonts w:ascii="Arial" w:eastAsia="Times New Roman" w:hAnsi="Arial" w:cs="Arial"/>
          <w:color w:val="000000" w:themeColor="text1"/>
          <w:shd w:val="clear" w:color="auto" w:fill="FFFFFF"/>
          <w:lang w:eastAsia="en-GB"/>
        </w:rPr>
        <w:t>appeal</w:t>
      </w:r>
      <w:r w:rsidR="000F643A">
        <w:rPr>
          <w:rFonts w:ascii="Arial" w:eastAsia="Times New Roman" w:hAnsi="Arial" w:cs="Arial"/>
          <w:color w:val="000000" w:themeColor="text1"/>
          <w:shd w:val="clear" w:color="auto" w:fill="FFFFFF"/>
          <w:lang w:eastAsia="en-GB"/>
        </w:rPr>
        <w:t>ed from’</w:t>
      </w:r>
      <w:r w:rsidR="005A18E4">
        <w:rPr>
          <w:rFonts w:ascii="Arial" w:eastAsia="Times New Roman" w:hAnsi="Arial" w:cs="Arial"/>
          <w:color w:val="000000" w:themeColor="text1"/>
          <w:shd w:val="clear" w:color="auto" w:fill="FFFFFF"/>
          <w:lang w:eastAsia="en-GB"/>
        </w:rPr>
        <w:t>.</w:t>
      </w:r>
    </w:p>
    <w:p w:rsidR="00A52FB8" w:rsidRDefault="00A52FB8" w:rsidP="00A52FB8">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Pr="002E615D" w:rsidRDefault="00F8268D" w:rsidP="0023396D">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We have no doubt that the </w:t>
      </w:r>
      <w:r w:rsidR="007906A7">
        <w:rPr>
          <w:rFonts w:ascii="Arial" w:eastAsia="Times New Roman" w:hAnsi="Arial" w:cs="Arial"/>
          <w:color w:val="000000" w:themeColor="text1"/>
          <w:shd w:val="clear" w:color="auto" w:fill="FFFFFF"/>
          <w:lang w:eastAsia="en-GB"/>
        </w:rPr>
        <w:t>first</w:t>
      </w:r>
      <w:r>
        <w:rPr>
          <w:rFonts w:ascii="Arial" w:eastAsia="Times New Roman" w:hAnsi="Arial" w:cs="Arial"/>
          <w:color w:val="000000" w:themeColor="text1"/>
          <w:shd w:val="clear" w:color="auto" w:fill="FFFFFF"/>
          <w:lang w:eastAsia="en-GB"/>
        </w:rPr>
        <w:t xml:space="preserve"> appellant knows the reason for this rule.  We also assume, right</w:t>
      </w:r>
      <w:r w:rsidR="007A7541">
        <w:rPr>
          <w:rFonts w:ascii="Arial" w:eastAsia="Times New Roman" w:hAnsi="Arial" w:cs="Arial"/>
          <w:color w:val="000000" w:themeColor="text1"/>
          <w:shd w:val="clear" w:color="auto" w:fill="FFFFFF"/>
          <w:lang w:eastAsia="en-GB"/>
        </w:rPr>
        <w:t>ly</w:t>
      </w:r>
      <w:r>
        <w:rPr>
          <w:rFonts w:ascii="Arial" w:eastAsia="Times New Roman" w:hAnsi="Arial" w:cs="Arial"/>
          <w:color w:val="000000" w:themeColor="text1"/>
          <w:shd w:val="clear" w:color="auto" w:fill="FFFFFF"/>
          <w:lang w:eastAsia="en-GB"/>
        </w:rPr>
        <w:t xml:space="preserve"> so, that the </w:t>
      </w:r>
      <w:r w:rsidR="007906A7">
        <w:rPr>
          <w:rFonts w:ascii="Arial" w:eastAsia="Times New Roman" w:hAnsi="Arial" w:cs="Arial"/>
          <w:color w:val="000000" w:themeColor="text1"/>
          <w:shd w:val="clear" w:color="auto" w:fill="FFFFFF"/>
          <w:lang w:eastAsia="en-GB"/>
        </w:rPr>
        <w:t>first</w:t>
      </w:r>
      <w:r>
        <w:rPr>
          <w:rFonts w:ascii="Arial" w:eastAsia="Times New Roman" w:hAnsi="Arial" w:cs="Arial"/>
          <w:color w:val="000000" w:themeColor="text1"/>
          <w:shd w:val="clear" w:color="auto" w:fill="FFFFFF"/>
          <w:lang w:eastAsia="en-GB"/>
        </w:rPr>
        <w:t xml:space="preserve"> appellant</w:t>
      </w:r>
      <w:r w:rsidR="007A7541">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knows that the lodging of a defective record </w:t>
      </w:r>
      <w:r w:rsidR="007D0019">
        <w:rPr>
          <w:rFonts w:ascii="Arial" w:eastAsia="Times New Roman" w:hAnsi="Arial" w:cs="Arial"/>
          <w:color w:val="000000" w:themeColor="text1"/>
          <w:shd w:val="clear" w:color="auto" w:fill="FFFFFF"/>
          <w:lang w:eastAsia="en-GB"/>
        </w:rPr>
        <w:t xml:space="preserve">of </w:t>
      </w:r>
      <w:r w:rsidR="007A7541">
        <w:rPr>
          <w:rFonts w:ascii="Arial" w:eastAsia="Times New Roman" w:hAnsi="Arial" w:cs="Arial"/>
          <w:color w:val="000000" w:themeColor="text1"/>
          <w:shd w:val="clear" w:color="auto" w:fill="FFFFFF"/>
          <w:lang w:eastAsia="en-GB"/>
        </w:rPr>
        <w:t xml:space="preserve">appeal </w:t>
      </w:r>
      <w:r>
        <w:rPr>
          <w:rFonts w:ascii="Arial" w:eastAsia="Times New Roman" w:hAnsi="Arial" w:cs="Arial"/>
          <w:color w:val="000000" w:themeColor="text1"/>
          <w:shd w:val="clear" w:color="auto" w:fill="FFFFFF"/>
          <w:lang w:eastAsia="en-GB"/>
        </w:rPr>
        <w:t>amount</w:t>
      </w:r>
      <w:r w:rsidR="00A95DB5">
        <w:rPr>
          <w:rFonts w:ascii="Arial" w:eastAsia="Times New Roman" w:hAnsi="Arial" w:cs="Arial"/>
          <w:color w:val="000000" w:themeColor="text1"/>
          <w:shd w:val="clear" w:color="auto" w:fill="FFFFFF"/>
          <w:lang w:eastAsia="en-GB"/>
        </w:rPr>
        <w:t xml:space="preserve">s to non-compliance with </w:t>
      </w:r>
      <w:r w:rsidR="007906A7">
        <w:rPr>
          <w:rFonts w:ascii="Arial" w:eastAsia="Times New Roman" w:hAnsi="Arial" w:cs="Arial"/>
          <w:color w:val="000000" w:themeColor="text1"/>
          <w:shd w:val="clear" w:color="auto" w:fill="FFFFFF"/>
          <w:lang w:eastAsia="en-GB"/>
        </w:rPr>
        <w:t>r</w:t>
      </w:r>
      <w:r w:rsidR="00A95DB5">
        <w:rPr>
          <w:rFonts w:ascii="Arial" w:eastAsia="Times New Roman" w:hAnsi="Arial" w:cs="Arial"/>
          <w:color w:val="000000" w:themeColor="text1"/>
          <w:shd w:val="clear" w:color="auto" w:fill="FFFFFF"/>
          <w:lang w:eastAsia="en-GB"/>
        </w:rPr>
        <w:t xml:space="preserve">ule </w:t>
      </w:r>
      <w:r w:rsidR="004C1CCB">
        <w:rPr>
          <w:rFonts w:ascii="Arial" w:eastAsia="Times New Roman" w:hAnsi="Arial" w:cs="Arial"/>
          <w:color w:val="000000" w:themeColor="text1"/>
          <w:shd w:val="clear" w:color="auto" w:fill="FFFFFF"/>
          <w:lang w:eastAsia="en-GB"/>
        </w:rPr>
        <w:t>8</w:t>
      </w:r>
      <w:r>
        <w:rPr>
          <w:rFonts w:ascii="Arial" w:eastAsia="Times New Roman" w:hAnsi="Arial" w:cs="Arial"/>
          <w:color w:val="000000" w:themeColor="text1"/>
          <w:shd w:val="clear" w:color="auto" w:fill="FFFFFF"/>
          <w:lang w:eastAsia="en-GB"/>
        </w:rPr>
        <w:t>(</w:t>
      </w:r>
      <w:r w:rsidR="004C1CCB">
        <w:rPr>
          <w:rFonts w:ascii="Arial" w:eastAsia="Times New Roman" w:hAnsi="Arial" w:cs="Arial"/>
          <w:color w:val="000000" w:themeColor="text1"/>
          <w:shd w:val="clear" w:color="auto" w:fill="FFFFFF"/>
          <w:lang w:eastAsia="en-GB"/>
        </w:rPr>
        <w:t>2</w:t>
      </w:r>
      <w:r>
        <w:rPr>
          <w:rFonts w:ascii="Arial" w:eastAsia="Times New Roman" w:hAnsi="Arial" w:cs="Arial"/>
          <w:color w:val="000000" w:themeColor="text1"/>
          <w:shd w:val="clear" w:color="auto" w:fill="FFFFFF"/>
          <w:lang w:eastAsia="en-GB"/>
        </w:rPr>
        <w:t xml:space="preserve">) resulting in the lapsing of an </w:t>
      </w:r>
      <w:r w:rsidR="007A7541">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sidR="007A7541">
        <w:rPr>
          <w:rFonts w:ascii="Arial" w:eastAsia="Times New Roman" w:hAnsi="Arial" w:cs="Arial"/>
          <w:color w:val="000000" w:themeColor="text1"/>
          <w:shd w:val="clear" w:color="auto" w:fill="FFFFFF"/>
          <w:lang w:eastAsia="en-GB"/>
        </w:rPr>
        <w:t>.</w:t>
      </w:r>
    </w:p>
    <w:p w:rsidR="00113F3A" w:rsidRP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5064C8" w:rsidRDefault="00F8268D" w:rsidP="001A3285">
      <w:pPr>
        <w:pStyle w:val="ListParagraph"/>
        <w:numPr>
          <w:ilvl w:val="0"/>
          <w:numId w:val="10"/>
        </w:numPr>
        <w:spacing w:line="480" w:lineRule="auto"/>
        <w:ind w:left="0" w:firstLine="0"/>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From the defects set out in the respondents</w:t>
      </w:r>
      <w:r w:rsidR="007A7541">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 heads </w:t>
      </w:r>
      <w:r w:rsidR="008D0BC9">
        <w:rPr>
          <w:rFonts w:ascii="Arial" w:eastAsia="Times New Roman" w:hAnsi="Arial" w:cs="Arial"/>
          <w:color w:val="000000" w:themeColor="text1"/>
          <w:shd w:val="clear" w:color="auto" w:fill="FFFFFF"/>
          <w:lang w:eastAsia="en-GB"/>
        </w:rPr>
        <w:t>of argument, it is c</w:t>
      </w:r>
      <w:r>
        <w:rPr>
          <w:rFonts w:ascii="Arial" w:eastAsia="Times New Roman" w:hAnsi="Arial" w:cs="Arial"/>
          <w:color w:val="000000" w:themeColor="text1"/>
          <w:shd w:val="clear" w:color="auto" w:fill="FFFFFF"/>
          <w:lang w:eastAsia="en-GB"/>
        </w:rPr>
        <w:t xml:space="preserve">lear to us that the record of </w:t>
      </w:r>
      <w:r w:rsidR="007A7541">
        <w:rPr>
          <w:rFonts w:ascii="Arial" w:eastAsia="Times New Roman" w:hAnsi="Arial" w:cs="Arial"/>
          <w:color w:val="000000" w:themeColor="text1"/>
          <w:shd w:val="clear" w:color="auto" w:fill="FFFFFF"/>
          <w:lang w:eastAsia="en-GB"/>
        </w:rPr>
        <w:t>a</w:t>
      </w:r>
      <w:r w:rsidR="003078CD">
        <w:rPr>
          <w:rFonts w:ascii="Arial" w:eastAsia="Times New Roman" w:hAnsi="Arial" w:cs="Arial"/>
          <w:color w:val="000000" w:themeColor="text1"/>
          <w:shd w:val="clear" w:color="auto" w:fill="FFFFFF"/>
          <w:lang w:eastAsia="en-GB"/>
        </w:rPr>
        <w:t>ppeal</w:t>
      </w:r>
      <w:r>
        <w:rPr>
          <w:rFonts w:ascii="Arial" w:eastAsia="Times New Roman" w:hAnsi="Arial" w:cs="Arial"/>
          <w:color w:val="000000" w:themeColor="text1"/>
          <w:shd w:val="clear" w:color="auto" w:fill="FFFFFF"/>
          <w:lang w:eastAsia="en-GB"/>
        </w:rPr>
        <w:t xml:space="preserve"> in this matter is incomplete and defective and therefore not the </w:t>
      </w:r>
      <w:r w:rsidR="00A95DB5">
        <w:rPr>
          <w:rFonts w:ascii="Arial" w:eastAsia="Times New Roman" w:hAnsi="Arial" w:cs="Arial"/>
          <w:color w:val="000000" w:themeColor="text1"/>
          <w:shd w:val="clear" w:color="auto" w:fill="FFFFFF"/>
          <w:lang w:eastAsia="en-GB"/>
        </w:rPr>
        <w:t>‘</w:t>
      </w:r>
      <w:r>
        <w:rPr>
          <w:rFonts w:ascii="Arial" w:eastAsia="Times New Roman" w:hAnsi="Arial" w:cs="Arial"/>
          <w:color w:val="000000" w:themeColor="text1"/>
          <w:shd w:val="clear" w:color="auto" w:fill="FFFFFF"/>
          <w:lang w:eastAsia="en-GB"/>
        </w:rPr>
        <w:t xml:space="preserve">record </w:t>
      </w:r>
      <w:r w:rsidR="008D0BC9">
        <w:rPr>
          <w:rFonts w:ascii="Arial" w:eastAsia="Times New Roman" w:hAnsi="Arial" w:cs="Arial"/>
          <w:color w:val="000000" w:themeColor="text1"/>
          <w:shd w:val="clear" w:color="auto" w:fill="FFFFFF"/>
          <w:lang w:eastAsia="en-GB"/>
        </w:rPr>
        <w:t>o</w:t>
      </w:r>
      <w:r>
        <w:rPr>
          <w:rFonts w:ascii="Arial" w:eastAsia="Times New Roman" w:hAnsi="Arial" w:cs="Arial"/>
          <w:color w:val="000000" w:themeColor="text1"/>
          <w:shd w:val="clear" w:color="auto" w:fill="FFFFFF"/>
          <w:lang w:eastAsia="en-GB"/>
        </w:rPr>
        <w:t>f the proceedings in</w:t>
      </w:r>
      <w:r w:rsidR="008D0BC9">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the court </w:t>
      </w:r>
      <w:r w:rsidR="003078CD">
        <w:rPr>
          <w:rFonts w:ascii="Arial" w:eastAsia="Times New Roman" w:hAnsi="Arial" w:cs="Arial"/>
          <w:color w:val="000000" w:themeColor="text1"/>
          <w:shd w:val="clear" w:color="auto" w:fill="FFFFFF"/>
          <w:lang w:eastAsia="en-GB"/>
        </w:rPr>
        <w:t>appeal</w:t>
      </w:r>
      <w:r>
        <w:rPr>
          <w:rFonts w:ascii="Arial" w:eastAsia="Times New Roman" w:hAnsi="Arial" w:cs="Arial"/>
          <w:color w:val="000000" w:themeColor="text1"/>
          <w:shd w:val="clear" w:color="auto" w:fill="FFFFFF"/>
          <w:lang w:eastAsia="en-GB"/>
        </w:rPr>
        <w:t>ed from</w:t>
      </w:r>
      <w:r w:rsidR="00A95DB5">
        <w:rPr>
          <w:rFonts w:ascii="Arial" w:eastAsia="Times New Roman" w:hAnsi="Arial" w:cs="Arial"/>
          <w:color w:val="000000" w:themeColor="text1"/>
          <w:shd w:val="clear" w:color="auto" w:fill="FFFFFF"/>
          <w:lang w:eastAsia="en-GB"/>
        </w:rPr>
        <w:t>’</w:t>
      </w:r>
      <w:r w:rsidR="00A52FB8">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We are </w:t>
      </w:r>
      <w:r w:rsidR="007A7541">
        <w:rPr>
          <w:rFonts w:ascii="Arial" w:eastAsia="Times New Roman" w:hAnsi="Arial" w:cs="Arial"/>
          <w:color w:val="000000" w:themeColor="text1"/>
          <w:shd w:val="clear" w:color="auto" w:fill="FFFFFF"/>
          <w:lang w:eastAsia="en-GB"/>
        </w:rPr>
        <w:t xml:space="preserve">shocked, however, </w:t>
      </w:r>
      <w:r w:rsidR="008D0BC9">
        <w:rPr>
          <w:rFonts w:ascii="Arial" w:eastAsia="Times New Roman" w:hAnsi="Arial" w:cs="Arial"/>
          <w:color w:val="000000" w:themeColor="text1"/>
          <w:shd w:val="clear" w:color="auto" w:fill="FFFFFF"/>
          <w:lang w:eastAsia="en-GB"/>
        </w:rPr>
        <w:t>that even after the serious failure</w:t>
      </w:r>
      <w:r w:rsidR="00DD3C13">
        <w:rPr>
          <w:rFonts w:ascii="Arial" w:eastAsia="Times New Roman" w:hAnsi="Arial" w:cs="Arial"/>
          <w:color w:val="000000" w:themeColor="text1"/>
          <w:shd w:val="clear" w:color="auto" w:fill="FFFFFF"/>
          <w:lang w:eastAsia="en-GB"/>
        </w:rPr>
        <w:t>s</w:t>
      </w:r>
      <w:r w:rsidR="008D0BC9">
        <w:rPr>
          <w:rFonts w:ascii="Arial" w:eastAsia="Times New Roman" w:hAnsi="Arial" w:cs="Arial"/>
          <w:color w:val="000000" w:themeColor="text1"/>
          <w:shd w:val="clear" w:color="auto" w:fill="FFFFFF"/>
          <w:lang w:eastAsia="en-GB"/>
        </w:rPr>
        <w:t xml:space="preserve"> to comply with the rules of the court were pointed out to the appellants</w:t>
      </w:r>
      <w:r w:rsidR="00DD3C13">
        <w:rPr>
          <w:rFonts w:ascii="Arial" w:eastAsia="Times New Roman" w:hAnsi="Arial" w:cs="Arial"/>
          <w:color w:val="000000" w:themeColor="text1"/>
          <w:shd w:val="clear" w:color="auto" w:fill="FFFFFF"/>
          <w:lang w:eastAsia="en-GB"/>
        </w:rPr>
        <w:t>,</w:t>
      </w:r>
      <w:r w:rsidR="008D0BC9">
        <w:rPr>
          <w:rFonts w:ascii="Arial" w:eastAsia="Times New Roman" w:hAnsi="Arial" w:cs="Arial"/>
          <w:color w:val="000000" w:themeColor="text1"/>
          <w:shd w:val="clear" w:color="auto" w:fill="FFFFFF"/>
          <w:lang w:eastAsia="en-GB"/>
        </w:rPr>
        <w:t xml:space="preserve"> two weeks in advance of</w:t>
      </w:r>
      <w:r w:rsidR="007906A7">
        <w:rPr>
          <w:rFonts w:ascii="Arial" w:eastAsia="Times New Roman" w:hAnsi="Arial" w:cs="Arial"/>
          <w:color w:val="000000" w:themeColor="text1"/>
          <w:shd w:val="clear" w:color="auto" w:fill="FFFFFF"/>
          <w:lang w:eastAsia="en-GB"/>
        </w:rPr>
        <w:t xml:space="preserve"> the</w:t>
      </w:r>
      <w:r w:rsidR="008D0BC9">
        <w:rPr>
          <w:rFonts w:ascii="Arial" w:eastAsia="Times New Roman" w:hAnsi="Arial" w:cs="Arial"/>
          <w:color w:val="000000" w:themeColor="text1"/>
          <w:shd w:val="clear" w:color="auto" w:fill="FFFFFF"/>
          <w:lang w:eastAsia="en-GB"/>
        </w:rPr>
        <w:t xml:space="preserve"> hearing, through the </w:t>
      </w:r>
      <w:r w:rsidR="00DD3C13">
        <w:rPr>
          <w:rFonts w:ascii="Arial" w:eastAsia="Times New Roman" w:hAnsi="Arial" w:cs="Arial"/>
          <w:color w:val="000000" w:themeColor="text1"/>
          <w:shd w:val="clear" w:color="auto" w:fill="FFFFFF"/>
          <w:lang w:eastAsia="en-GB"/>
        </w:rPr>
        <w:t>respondents’</w:t>
      </w:r>
      <w:r w:rsidR="008D0BC9">
        <w:rPr>
          <w:rFonts w:ascii="Arial" w:eastAsia="Times New Roman" w:hAnsi="Arial" w:cs="Arial"/>
          <w:color w:val="000000" w:themeColor="text1"/>
          <w:shd w:val="clear" w:color="auto" w:fill="FFFFFF"/>
          <w:lang w:eastAsia="en-GB"/>
        </w:rPr>
        <w:t xml:space="preserve"> heads of argument, the failure</w:t>
      </w:r>
      <w:r w:rsidR="00DD3C13">
        <w:rPr>
          <w:rFonts w:ascii="Arial" w:eastAsia="Times New Roman" w:hAnsi="Arial" w:cs="Arial"/>
          <w:color w:val="000000" w:themeColor="text1"/>
          <w:shd w:val="clear" w:color="auto" w:fill="FFFFFF"/>
          <w:lang w:eastAsia="en-GB"/>
        </w:rPr>
        <w:t>s</w:t>
      </w:r>
      <w:r w:rsidR="008D0BC9">
        <w:rPr>
          <w:rFonts w:ascii="Arial" w:eastAsia="Times New Roman" w:hAnsi="Arial" w:cs="Arial"/>
          <w:color w:val="000000" w:themeColor="text1"/>
          <w:shd w:val="clear" w:color="auto" w:fill="FFFFFF"/>
          <w:lang w:eastAsia="en-GB"/>
        </w:rPr>
        <w:t xml:space="preserve"> remained unaddressed on the date of hearing the matter and no attempts </w:t>
      </w:r>
      <w:r w:rsidR="00DD3C13">
        <w:rPr>
          <w:rFonts w:ascii="Arial" w:eastAsia="Times New Roman" w:hAnsi="Arial" w:cs="Arial"/>
          <w:color w:val="000000" w:themeColor="text1"/>
          <w:shd w:val="clear" w:color="auto" w:fill="FFFFFF"/>
          <w:lang w:eastAsia="en-GB"/>
        </w:rPr>
        <w:t>were</w:t>
      </w:r>
      <w:r w:rsidR="008D0BC9">
        <w:rPr>
          <w:rFonts w:ascii="Arial" w:eastAsia="Times New Roman" w:hAnsi="Arial" w:cs="Arial"/>
          <w:color w:val="000000" w:themeColor="text1"/>
          <w:shd w:val="clear" w:color="auto" w:fill="FFFFFF"/>
          <w:lang w:eastAsia="en-GB"/>
        </w:rPr>
        <w:t xml:space="preserve"> made to address </w:t>
      </w:r>
      <w:r w:rsidR="00DD3C13">
        <w:rPr>
          <w:rFonts w:ascii="Arial" w:eastAsia="Times New Roman" w:hAnsi="Arial" w:cs="Arial"/>
          <w:color w:val="000000" w:themeColor="text1"/>
          <w:shd w:val="clear" w:color="auto" w:fill="FFFFFF"/>
          <w:lang w:eastAsia="en-GB"/>
        </w:rPr>
        <w:t>those failures</w:t>
      </w:r>
      <w:r w:rsidR="008D0BC9">
        <w:rPr>
          <w:rFonts w:ascii="Arial" w:eastAsia="Times New Roman" w:hAnsi="Arial" w:cs="Arial"/>
          <w:color w:val="000000" w:themeColor="text1"/>
          <w:shd w:val="clear" w:color="auto" w:fill="FFFFFF"/>
          <w:lang w:eastAsia="en-GB"/>
        </w:rPr>
        <w:t>.</w:t>
      </w:r>
    </w:p>
    <w:p w:rsidR="00113F3A" w:rsidRDefault="00113F3A" w:rsidP="00113F3A">
      <w:pPr>
        <w:pStyle w:val="ListParagraph"/>
        <w:spacing w:line="480" w:lineRule="auto"/>
        <w:ind w:left="0"/>
        <w:jc w:val="both"/>
        <w:rPr>
          <w:rFonts w:ascii="Arial" w:eastAsia="Times New Roman" w:hAnsi="Arial" w:cs="Arial"/>
          <w:color w:val="000000" w:themeColor="text1"/>
          <w:shd w:val="clear" w:color="auto" w:fill="FFFFFF"/>
          <w:lang w:eastAsia="en-GB"/>
        </w:rPr>
      </w:pPr>
    </w:p>
    <w:p w:rsidR="001E7A34" w:rsidRDefault="001E7A34">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br w:type="page"/>
      </w:r>
    </w:p>
    <w:p w:rsidR="00712ED5" w:rsidRPr="00A95DB5" w:rsidRDefault="007B210A" w:rsidP="00A95DB5">
      <w:pPr>
        <w:pStyle w:val="ListParagraph"/>
        <w:widowControl w:val="0"/>
        <w:numPr>
          <w:ilvl w:val="0"/>
          <w:numId w:val="10"/>
        </w:numPr>
        <w:autoSpaceDE w:val="0"/>
        <w:autoSpaceDN w:val="0"/>
        <w:adjustRightInd w:val="0"/>
        <w:spacing w:line="480" w:lineRule="auto"/>
        <w:ind w:left="0" w:firstLine="0"/>
        <w:jc w:val="both"/>
        <w:rPr>
          <w:rFonts w:ascii="Arial" w:eastAsia="Times New Roman" w:hAnsi="Arial" w:cs="Arial"/>
          <w:color w:val="000000" w:themeColor="text1"/>
          <w:shd w:val="clear" w:color="auto" w:fill="FFFFFF"/>
          <w:lang w:eastAsia="en-GB"/>
        </w:rPr>
      </w:pPr>
      <w:r w:rsidRPr="00DD3C13">
        <w:rPr>
          <w:rFonts w:ascii="Arial" w:eastAsia="Times New Roman" w:hAnsi="Arial" w:cs="Arial"/>
          <w:color w:val="000000" w:themeColor="text1"/>
          <w:shd w:val="clear" w:color="auto" w:fill="FFFFFF"/>
          <w:lang w:eastAsia="en-GB"/>
        </w:rPr>
        <w:t xml:space="preserve">Given the fact that the </w:t>
      </w:r>
      <w:r w:rsidR="007906A7">
        <w:rPr>
          <w:rFonts w:ascii="Arial" w:eastAsia="Times New Roman" w:hAnsi="Arial" w:cs="Arial"/>
          <w:color w:val="000000" w:themeColor="text1"/>
          <w:shd w:val="clear" w:color="auto" w:fill="FFFFFF"/>
          <w:lang w:eastAsia="en-GB"/>
        </w:rPr>
        <w:t>first</w:t>
      </w:r>
      <w:r w:rsidRPr="00DD3C13">
        <w:rPr>
          <w:rFonts w:ascii="Arial" w:eastAsia="Times New Roman" w:hAnsi="Arial" w:cs="Arial"/>
          <w:color w:val="000000" w:themeColor="text1"/>
          <w:shd w:val="clear" w:color="auto" w:fill="FFFFFF"/>
          <w:lang w:eastAsia="en-GB"/>
        </w:rPr>
        <w:t xml:space="preserve"> appellant asked the court to strike the matter from the roll and there having been no objection, we </w:t>
      </w:r>
      <w:r w:rsidR="00DD3C13" w:rsidRPr="00DD3C13">
        <w:rPr>
          <w:rFonts w:ascii="Arial" w:eastAsia="Times New Roman" w:hAnsi="Arial" w:cs="Arial"/>
          <w:color w:val="000000" w:themeColor="text1"/>
          <w:shd w:val="clear" w:color="auto" w:fill="FFFFFF"/>
          <w:lang w:eastAsia="en-GB"/>
        </w:rPr>
        <w:t>thus</w:t>
      </w:r>
      <w:r w:rsidR="001E7A34">
        <w:rPr>
          <w:rFonts w:ascii="Arial" w:eastAsia="Times New Roman" w:hAnsi="Arial" w:cs="Arial"/>
          <w:color w:val="000000" w:themeColor="text1"/>
          <w:shd w:val="clear" w:color="auto" w:fill="FFFFFF"/>
          <w:lang w:eastAsia="en-GB"/>
        </w:rPr>
        <w:t xml:space="preserve"> made the order in paragraph 17.</w:t>
      </w:r>
    </w:p>
    <w:p w:rsidR="00712ED5" w:rsidRDefault="00712ED5" w:rsidP="004A2C34">
      <w:pPr>
        <w:widowControl w:val="0"/>
        <w:autoSpaceDE w:val="0"/>
        <w:autoSpaceDN w:val="0"/>
        <w:adjustRightInd w:val="0"/>
        <w:spacing w:line="360" w:lineRule="auto"/>
        <w:jc w:val="both"/>
        <w:rPr>
          <w:rFonts w:ascii="Arial" w:hAnsi="Arial" w:cs="Arial"/>
          <w:color w:val="000000" w:themeColor="text1"/>
        </w:rPr>
      </w:pPr>
    </w:p>
    <w:p w:rsidR="009F13AB" w:rsidRPr="004A2C34" w:rsidRDefault="009F13AB" w:rsidP="004A2C34">
      <w:pPr>
        <w:widowControl w:val="0"/>
        <w:autoSpaceDE w:val="0"/>
        <w:autoSpaceDN w:val="0"/>
        <w:adjustRightInd w:val="0"/>
        <w:spacing w:line="360" w:lineRule="auto"/>
        <w:jc w:val="both"/>
        <w:rPr>
          <w:rFonts w:ascii="Arial" w:hAnsi="Arial" w:cs="Arial"/>
          <w:color w:val="000000" w:themeColor="text1"/>
        </w:rPr>
      </w:pPr>
    </w:p>
    <w:p w:rsidR="00E21585" w:rsidRPr="00091D4A" w:rsidRDefault="00E21585" w:rsidP="00E21585">
      <w:pPr>
        <w:rPr>
          <w:rFonts w:ascii="Arial" w:hAnsi="Arial" w:cs="Arial"/>
          <w:color w:val="000000" w:themeColor="text1"/>
        </w:rPr>
      </w:pPr>
      <w:r w:rsidRPr="00091D4A">
        <w:rPr>
          <w:rFonts w:ascii="Arial" w:hAnsi="Arial" w:cs="Arial"/>
          <w:color w:val="000000" w:themeColor="text1"/>
        </w:rPr>
        <w:t>__________________</w:t>
      </w:r>
    </w:p>
    <w:p w:rsidR="00E21585" w:rsidRPr="00091D4A" w:rsidRDefault="00AA3376" w:rsidP="00E21585">
      <w:pPr>
        <w:spacing w:line="480" w:lineRule="auto"/>
        <w:rPr>
          <w:rFonts w:ascii="Arial" w:hAnsi="Arial" w:cs="Arial"/>
          <w:b/>
          <w:color w:val="000000" w:themeColor="text1"/>
        </w:rPr>
      </w:pPr>
      <w:r>
        <w:rPr>
          <w:rFonts w:ascii="Arial" w:hAnsi="Arial" w:cs="Arial"/>
          <w:b/>
          <w:color w:val="000000" w:themeColor="text1"/>
        </w:rPr>
        <w:t>SAKALA</w:t>
      </w:r>
      <w:r w:rsidRPr="00091D4A">
        <w:rPr>
          <w:rFonts w:ascii="Arial" w:hAnsi="Arial" w:cs="Arial"/>
          <w:b/>
          <w:color w:val="000000" w:themeColor="text1"/>
        </w:rPr>
        <w:t xml:space="preserve"> </w:t>
      </w:r>
      <w:r>
        <w:rPr>
          <w:rFonts w:ascii="Arial" w:hAnsi="Arial" w:cs="Arial"/>
          <w:b/>
          <w:color w:val="000000" w:themeColor="text1"/>
        </w:rPr>
        <w:t>A</w:t>
      </w:r>
      <w:r w:rsidR="00E21585" w:rsidRPr="00091D4A">
        <w:rPr>
          <w:rFonts w:ascii="Arial" w:hAnsi="Arial" w:cs="Arial"/>
          <w:b/>
          <w:color w:val="000000" w:themeColor="text1"/>
        </w:rPr>
        <w:t>J</w:t>
      </w:r>
      <w:r>
        <w:rPr>
          <w:rFonts w:ascii="Arial" w:hAnsi="Arial" w:cs="Arial"/>
          <w:b/>
          <w:color w:val="000000" w:themeColor="text1"/>
        </w:rPr>
        <w:t>A</w:t>
      </w:r>
    </w:p>
    <w:p w:rsidR="009F13AB" w:rsidRDefault="009F13AB" w:rsidP="00AA2976">
      <w:pPr>
        <w:tabs>
          <w:tab w:val="left" w:pos="1753"/>
        </w:tabs>
        <w:spacing w:line="276" w:lineRule="auto"/>
        <w:rPr>
          <w:rFonts w:ascii="Arial" w:hAnsi="Arial" w:cs="Arial"/>
          <w:color w:val="000000" w:themeColor="text1"/>
        </w:rPr>
      </w:pPr>
    </w:p>
    <w:p w:rsidR="009F13AB" w:rsidRPr="00091D4A" w:rsidRDefault="009F13AB" w:rsidP="00712ED5">
      <w:pPr>
        <w:tabs>
          <w:tab w:val="left" w:pos="1753"/>
        </w:tabs>
        <w:spacing w:line="360" w:lineRule="auto"/>
        <w:rPr>
          <w:rFonts w:ascii="Arial" w:hAnsi="Arial" w:cs="Arial"/>
          <w:color w:val="000000" w:themeColor="text1"/>
        </w:rPr>
      </w:pPr>
    </w:p>
    <w:p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rsidR="00E21585" w:rsidRPr="00091D4A" w:rsidRDefault="00AA3376" w:rsidP="00E21585">
      <w:pPr>
        <w:spacing w:line="480" w:lineRule="auto"/>
        <w:rPr>
          <w:rFonts w:ascii="Arial" w:hAnsi="Arial" w:cs="Arial"/>
          <w:b/>
          <w:color w:val="000000" w:themeColor="text1"/>
        </w:rPr>
      </w:pPr>
      <w:r>
        <w:rPr>
          <w:rFonts w:ascii="Arial" w:hAnsi="Arial" w:cs="Arial"/>
          <w:b/>
          <w:color w:val="000000" w:themeColor="text1"/>
        </w:rPr>
        <w:t>SHONGWE</w:t>
      </w:r>
      <w:r w:rsidRPr="00091D4A">
        <w:rPr>
          <w:rFonts w:ascii="Arial" w:hAnsi="Arial" w:cs="Arial"/>
          <w:b/>
          <w:color w:val="000000" w:themeColor="text1"/>
        </w:rPr>
        <w:t xml:space="preserve"> A</w:t>
      </w:r>
      <w:r w:rsidR="00E21585" w:rsidRPr="00091D4A">
        <w:rPr>
          <w:rFonts w:ascii="Arial" w:hAnsi="Arial" w:cs="Arial"/>
          <w:b/>
          <w:color w:val="000000" w:themeColor="text1"/>
        </w:rPr>
        <w:t>J</w:t>
      </w:r>
      <w:r>
        <w:rPr>
          <w:rFonts w:ascii="Arial" w:hAnsi="Arial" w:cs="Arial"/>
          <w:b/>
          <w:color w:val="000000" w:themeColor="text1"/>
        </w:rPr>
        <w:t>A</w:t>
      </w:r>
    </w:p>
    <w:p w:rsidR="004A2C34" w:rsidRDefault="004A2C34" w:rsidP="00AA2976">
      <w:pPr>
        <w:spacing w:line="276" w:lineRule="auto"/>
        <w:jc w:val="both"/>
        <w:rPr>
          <w:rFonts w:ascii="Arial" w:hAnsi="Arial" w:cs="Arial"/>
          <w:color w:val="000000" w:themeColor="text1"/>
        </w:rPr>
      </w:pPr>
    </w:p>
    <w:p w:rsidR="00C516A8" w:rsidRPr="00091D4A" w:rsidRDefault="00C516A8" w:rsidP="00712ED5">
      <w:pPr>
        <w:spacing w:line="360" w:lineRule="auto"/>
        <w:jc w:val="both"/>
        <w:rPr>
          <w:rFonts w:ascii="Arial" w:hAnsi="Arial" w:cs="Arial"/>
          <w:color w:val="000000" w:themeColor="text1"/>
        </w:rPr>
      </w:pPr>
    </w:p>
    <w:p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rsidR="00E21585" w:rsidRPr="00091D4A" w:rsidRDefault="00AA3376" w:rsidP="00E21585">
      <w:pPr>
        <w:rPr>
          <w:rFonts w:ascii="Arial" w:hAnsi="Arial" w:cs="Arial"/>
          <w:color w:val="000000" w:themeColor="text1"/>
        </w:rPr>
      </w:pPr>
      <w:r>
        <w:rPr>
          <w:rFonts w:ascii="Arial" w:hAnsi="Arial" w:cs="Arial"/>
          <w:b/>
          <w:color w:val="000000" w:themeColor="text1"/>
        </w:rPr>
        <w:t>CHINHENGO AJA</w:t>
      </w:r>
    </w:p>
    <w:p w:rsidR="00E21585" w:rsidRPr="00091D4A" w:rsidRDefault="00E21585">
      <w:pPr>
        <w:rPr>
          <w:rFonts w:ascii="Arial" w:hAnsi="Arial" w:cs="Arial"/>
          <w:color w:val="000000" w:themeColor="text1"/>
        </w:rPr>
      </w:pPr>
      <w:r w:rsidRPr="00091D4A">
        <w:rPr>
          <w:rFonts w:ascii="Arial" w:hAnsi="Arial" w:cs="Arial"/>
          <w:color w:val="000000" w:themeColor="text1"/>
        </w:rPr>
        <w:br w:type="page"/>
      </w:r>
    </w:p>
    <w:p w:rsidR="00E21585" w:rsidRPr="00091D4A" w:rsidRDefault="00E21585" w:rsidP="00E21585">
      <w:pPr>
        <w:rPr>
          <w:rFonts w:ascii="Arial" w:hAnsi="Arial" w:cs="Arial"/>
          <w:color w:val="000000" w:themeColor="text1"/>
        </w:rPr>
      </w:pPr>
      <w:r w:rsidRPr="00091D4A">
        <w:rPr>
          <w:rFonts w:ascii="Arial" w:eastAsia="Calibri" w:hAnsi="Arial" w:cs="Arial"/>
          <w:color w:val="000000" w:themeColor="text1"/>
          <w:lang w:val="en-US"/>
        </w:rPr>
        <w:t>APPEARANCES:</w:t>
      </w:r>
    </w:p>
    <w:p w:rsidR="00E21585" w:rsidRPr="00091D4A" w:rsidRDefault="00E21585" w:rsidP="00E21585">
      <w:pPr>
        <w:spacing w:line="480" w:lineRule="auto"/>
        <w:rPr>
          <w:rFonts w:ascii="Arial" w:eastAsia="Calibri" w:hAnsi="Arial" w:cs="Arial"/>
          <w:color w:val="000000" w:themeColor="text1"/>
          <w:lang w:val="en-US"/>
        </w:rPr>
      </w:pPr>
    </w:p>
    <w:p w:rsidR="00593544" w:rsidRDefault="006E4E1A" w:rsidP="00E21585">
      <w:pPr>
        <w:spacing w:line="480" w:lineRule="auto"/>
        <w:rPr>
          <w:rFonts w:ascii="Arial" w:hAnsi="Arial" w:cs="Arial"/>
        </w:rPr>
      </w:pPr>
      <w:r>
        <w:rPr>
          <w:rFonts w:ascii="Arial" w:eastAsia="Calibri" w:hAnsi="Arial" w:cs="Arial"/>
          <w:color w:val="000000" w:themeColor="text1"/>
          <w:lang w:val="en-US"/>
        </w:rPr>
        <w:t>1</w:t>
      </w:r>
      <w:r w:rsidRPr="006E4E1A">
        <w:rPr>
          <w:rFonts w:ascii="Arial" w:eastAsia="Calibri" w:hAnsi="Arial" w:cs="Arial"/>
          <w:color w:val="000000" w:themeColor="text1"/>
          <w:vertAlign w:val="superscript"/>
          <w:lang w:val="en-US"/>
        </w:rPr>
        <w:t>st</w:t>
      </w:r>
      <w:r>
        <w:rPr>
          <w:rFonts w:ascii="Arial" w:eastAsia="Calibri" w:hAnsi="Arial" w:cs="Arial"/>
          <w:color w:val="000000" w:themeColor="text1"/>
          <w:lang w:val="en-US"/>
        </w:rPr>
        <w:t xml:space="preserve"> and 2</w:t>
      </w:r>
      <w:r w:rsidRPr="006E4E1A">
        <w:rPr>
          <w:rFonts w:ascii="Arial" w:eastAsia="Calibri" w:hAnsi="Arial" w:cs="Arial"/>
          <w:color w:val="000000" w:themeColor="text1"/>
          <w:vertAlign w:val="superscript"/>
          <w:lang w:val="en-US"/>
        </w:rPr>
        <w:t>nd</w:t>
      </w:r>
      <w:r>
        <w:rPr>
          <w:rFonts w:ascii="Arial" w:eastAsia="Calibri" w:hAnsi="Arial" w:cs="Arial"/>
          <w:color w:val="000000" w:themeColor="text1"/>
          <w:lang w:val="en-US"/>
        </w:rPr>
        <w:t xml:space="preserve"> </w:t>
      </w:r>
      <w:r w:rsidR="00E21585" w:rsidRPr="00091D4A">
        <w:rPr>
          <w:rFonts w:ascii="Arial" w:eastAsia="Calibri" w:hAnsi="Arial" w:cs="Arial"/>
          <w:color w:val="000000" w:themeColor="text1"/>
          <w:lang w:val="en-US"/>
        </w:rPr>
        <w:t xml:space="preserve">Appellants: </w:t>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sidR="00E21585" w:rsidRPr="00091D4A">
        <w:rPr>
          <w:rFonts w:ascii="Arial" w:eastAsia="Calibri" w:hAnsi="Arial" w:cs="Arial"/>
          <w:color w:val="000000" w:themeColor="text1"/>
          <w:lang w:val="en-US"/>
        </w:rPr>
        <w:tab/>
      </w:r>
      <w:r>
        <w:rPr>
          <w:rFonts w:ascii="Arial" w:eastAsia="Calibri" w:hAnsi="Arial" w:cs="Arial"/>
          <w:color w:val="000000" w:themeColor="text1"/>
          <w:lang w:val="en-US"/>
        </w:rPr>
        <w:t>In Person</w:t>
      </w:r>
    </w:p>
    <w:p w:rsidR="00E21585" w:rsidRPr="00091D4A" w:rsidRDefault="00712ED5" w:rsidP="00E21585">
      <w:pPr>
        <w:spacing w:line="480" w:lineRule="auto"/>
        <w:rPr>
          <w:rFonts w:ascii="Arial" w:eastAsia="Calibri" w:hAnsi="Arial" w:cs="Arial"/>
          <w:color w:val="000000" w:themeColor="text1"/>
          <w:lang w:val="en-US"/>
        </w:rPr>
      </w:pP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t>Windhoek</w:t>
      </w:r>
    </w:p>
    <w:p w:rsidR="00E21585" w:rsidRDefault="00E21585" w:rsidP="00E21585">
      <w:pPr>
        <w:spacing w:line="480" w:lineRule="auto"/>
        <w:jc w:val="both"/>
        <w:rPr>
          <w:rFonts w:ascii="Arial" w:eastAsia="Calibri" w:hAnsi="Arial" w:cs="Arial"/>
          <w:color w:val="000000" w:themeColor="text1"/>
          <w:lang w:val="en-US"/>
        </w:rPr>
      </w:pPr>
    </w:p>
    <w:p w:rsidR="00D22272" w:rsidRPr="00091D4A" w:rsidRDefault="00D22272" w:rsidP="00E21585">
      <w:pPr>
        <w:spacing w:line="480" w:lineRule="auto"/>
        <w:jc w:val="both"/>
        <w:rPr>
          <w:rFonts w:ascii="Arial" w:eastAsia="Calibri" w:hAnsi="Arial" w:cs="Arial"/>
          <w:color w:val="000000" w:themeColor="text1"/>
          <w:lang w:val="en-US"/>
        </w:rPr>
      </w:pPr>
    </w:p>
    <w:p w:rsidR="00E21585" w:rsidRPr="00183F13" w:rsidRDefault="00E21585" w:rsidP="00E21585">
      <w:pPr>
        <w:spacing w:line="480" w:lineRule="auto"/>
        <w:rPr>
          <w:rFonts w:ascii="Arial" w:eastAsia="Calibri" w:hAnsi="Arial" w:cs="Arial"/>
          <w:color w:val="000000" w:themeColor="text1"/>
          <w:lang w:val="en-US"/>
        </w:rPr>
      </w:pPr>
      <w:r w:rsidRPr="00091D4A">
        <w:rPr>
          <w:rFonts w:ascii="Arial" w:eastAsia="Calibri" w:hAnsi="Arial" w:cs="Arial"/>
          <w:color w:val="000000" w:themeColor="text1"/>
          <w:lang w:val="en-US"/>
        </w:rPr>
        <w:t>1</w:t>
      </w:r>
      <w:r w:rsidRPr="00091D4A">
        <w:rPr>
          <w:rFonts w:ascii="Arial" w:eastAsia="Calibri" w:hAnsi="Arial" w:cs="Arial"/>
          <w:color w:val="000000" w:themeColor="text1"/>
          <w:vertAlign w:val="superscript"/>
          <w:lang w:val="en-US"/>
        </w:rPr>
        <w:t>st</w:t>
      </w:r>
      <w:r w:rsidRPr="00091D4A">
        <w:rPr>
          <w:rFonts w:ascii="Arial" w:eastAsia="Calibri" w:hAnsi="Arial" w:cs="Arial"/>
          <w:color w:val="000000" w:themeColor="text1"/>
          <w:lang w:val="en-US"/>
        </w:rPr>
        <w:t xml:space="preserve"> Respondent:</w:t>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00183F13" w:rsidRPr="00183F13">
        <w:rPr>
          <w:rFonts w:ascii="Arial" w:hAnsi="Arial" w:cs="Arial"/>
        </w:rPr>
        <w:t xml:space="preserve">N </w:t>
      </w:r>
      <w:r w:rsidR="00183F13">
        <w:rPr>
          <w:rFonts w:ascii="Arial" w:hAnsi="Arial" w:cs="Arial"/>
        </w:rPr>
        <w:t>Bassingthwaighte</w:t>
      </w:r>
    </w:p>
    <w:p w:rsidR="006E4E1A" w:rsidRDefault="00593544" w:rsidP="00593544">
      <w:pPr>
        <w:spacing w:line="480" w:lineRule="auto"/>
        <w:ind w:left="3600" w:firstLine="720"/>
        <w:rPr>
          <w:rFonts w:ascii="Arial" w:hAnsi="Arial" w:cs="Arial"/>
        </w:rPr>
      </w:pPr>
      <w:r w:rsidRPr="00593544">
        <w:rPr>
          <w:rFonts w:ascii="Arial" w:hAnsi="Arial" w:cs="Arial"/>
        </w:rPr>
        <w:t xml:space="preserve">Instructed by </w:t>
      </w:r>
      <w:r w:rsidR="006E4E1A">
        <w:rPr>
          <w:rFonts w:ascii="Arial" w:hAnsi="Arial" w:cs="Arial"/>
        </w:rPr>
        <w:t>Ellis Shilengun</w:t>
      </w:r>
      <w:r w:rsidR="00183F13">
        <w:rPr>
          <w:rFonts w:ascii="Arial" w:hAnsi="Arial" w:cs="Arial"/>
        </w:rPr>
        <w:t>d</w:t>
      </w:r>
      <w:r w:rsidR="006E4E1A">
        <w:rPr>
          <w:rFonts w:ascii="Arial" w:hAnsi="Arial" w:cs="Arial"/>
        </w:rPr>
        <w:t>wa Inc</w:t>
      </w:r>
    </w:p>
    <w:p w:rsidR="00E21585" w:rsidRDefault="006E4E1A" w:rsidP="00593544">
      <w:pPr>
        <w:spacing w:line="480" w:lineRule="auto"/>
        <w:ind w:left="3600" w:firstLine="720"/>
        <w:rPr>
          <w:rFonts w:ascii="Arial" w:eastAsia="Calibri" w:hAnsi="Arial" w:cs="Arial"/>
          <w:color w:val="000000" w:themeColor="text1"/>
          <w:lang w:val="en-US"/>
        </w:rPr>
      </w:pPr>
      <w:r>
        <w:rPr>
          <w:rFonts w:ascii="Arial" w:eastAsia="Calibri" w:hAnsi="Arial" w:cs="Arial"/>
          <w:color w:val="000000" w:themeColor="text1"/>
          <w:lang w:val="en-US"/>
        </w:rPr>
        <w:t>Windhoek</w:t>
      </w:r>
    </w:p>
    <w:sectPr w:rsidR="00E21585" w:rsidSect="008C4608">
      <w:headerReference w:type="default" r:id="rId12"/>
      <w:pgSz w:w="11900" w:h="16840"/>
      <w:pgMar w:top="851" w:right="1694" w:bottom="993"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A23" w16cex:dateUtc="2021-02-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0C70F" w16cid:durableId="23DE0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88" w:rsidRDefault="00ED3B88" w:rsidP="00361450">
      <w:r>
        <w:separator/>
      </w:r>
    </w:p>
  </w:endnote>
  <w:endnote w:type="continuationSeparator" w:id="0">
    <w:p w:rsidR="00ED3B88" w:rsidRDefault="00ED3B88" w:rsidP="003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88" w:rsidRDefault="00ED3B88" w:rsidP="00361450">
      <w:r>
        <w:separator/>
      </w:r>
    </w:p>
  </w:footnote>
  <w:footnote w:type="continuationSeparator" w:id="0">
    <w:p w:rsidR="00ED3B88" w:rsidRDefault="00ED3B88" w:rsidP="0036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17862167"/>
      <w:docPartObj>
        <w:docPartGallery w:val="Page Numbers (Top of Page)"/>
        <w:docPartUnique/>
      </w:docPartObj>
    </w:sdtPr>
    <w:sdtEndPr>
      <w:rPr>
        <w:noProof/>
      </w:rPr>
    </w:sdtEndPr>
    <w:sdtContent>
      <w:p w:rsidR="004A2C34" w:rsidRPr="0026106B" w:rsidRDefault="004A2C34">
        <w:pPr>
          <w:pStyle w:val="Header"/>
          <w:jc w:val="right"/>
          <w:rPr>
            <w:rFonts w:ascii="Arial" w:hAnsi="Arial" w:cs="Arial"/>
          </w:rPr>
        </w:pPr>
        <w:r w:rsidRPr="0026106B">
          <w:rPr>
            <w:rFonts w:ascii="Arial" w:hAnsi="Arial" w:cs="Arial"/>
          </w:rPr>
          <w:fldChar w:fldCharType="begin"/>
        </w:r>
        <w:r w:rsidRPr="0026106B">
          <w:rPr>
            <w:rFonts w:ascii="Arial" w:hAnsi="Arial" w:cs="Arial"/>
          </w:rPr>
          <w:instrText xml:space="preserve"> PAGE   \* MERGEFORMAT </w:instrText>
        </w:r>
        <w:r w:rsidRPr="0026106B">
          <w:rPr>
            <w:rFonts w:ascii="Arial" w:hAnsi="Arial" w:cs="Arial"/>
          </w:rPr>
          <w:fldChar w:fldCharType="separate"/>
        </w:r>
        <w:r w:rsidR="00C60692">
          <w:rPr>
            <w:rFonts w:ascii="Arial" w:hAnsi="Arial" w:cs="Arial"/>
            <w:noProof/>
          </w:rPr>
          <w:t>5</w:t>
        </w:r>
        <w:r w:rsidRPr="0026106B">
          <w:rPr>
            <w:rFonts w:ascii="Arial" w:hAnsi="Arial" w:cs="Arial"/>
            <w:noProof/>
          </w:rPr>
          <w:fldChar w:fldCharType="end"/>
        </w:r>
      </w:p>
    </w:sdtContent>
  </w:sdt>
  <w:p w:rsidR="004A2C34" w:rsidRPr="0026106B" w:rsidRDefault="004A2C3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6FA"/>
    <w:multiLevelType w:val="hybridMultilevel"/>
    <w:tmpl w:val="45EA73C0"/>
    <w:lvl w:ilvl="0" w:tplc="2A288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51377"/>
    <w:multiLevelType w:val="hybridMultilevel"/>
    <w:tmpl w:val="6A5E03E8"/>
    <w:lvl w:ilvl="0" w:tplc="273204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0E3DDA"/>
    <w:multiLevelType w:val="hybridMultilevel"/>
    <w:tmpl w:val="9CF4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36229"/>
    <w:multiLevelType w:val="hybridMultilevel"/>
    <w:tmpl w:val="34C00288"/>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660D1"/>
    <w:multiLevelType w:val="hybridMultilevel"/>
    <w:tmpl w:val="2FF06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2636"/>
    <w:multiLevelType w:val="hybridMultilevel"/>
    <w:tmpl w:val="50C29522"/>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13468"/>
    <w:multiLevelType w:val="hybridMultilevel"/>
    <w:tmpl w:val="7A6600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0C4E2B"/>
    <w:multiLevelType w:val="hybridMultilevel"/>
    <w:tmpl w:val="CA6A00CE"/>
    <w:lvl w:ilvl="0" w:tplc="F398CCAE">
      <w:start w:val="1"/>
      <w:numFmt w:val="decimal"/>
      <w:lvlText w:val="[%1]"/>
      <w:lvlJc w:val="left"/>
      <w:pPr>
        <w:ind w:left="753" w:hanging="360"/>
      </w:pPr>
      <w:rPr>
        <w:rFonts w:hint="default"/>
        <w:color w:val="auto"/>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8" w15:restartNumberingAfterBreak="0">
    <w:nsid w:val="26500952"/>
    <w:multiLevelType w:val="hybridMultilevel"/>
    <w:tmpl w:val="4D1E00C0"/>
    <w:lvl w:ilvl="0" w:tplc="BC708F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711C1"/>
    <w:multiLevelType w:val="hybridMultilevel"/>
    <w:tmpl w:val="FADEA114"/>
    <w:lvl w:ilvl="0" w:tplc="2C949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6E0A7D"/>
    <w:multiLevelType w:val="hybridMultilevel"/>
    <w:tmpl w:val="3B0A44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9001BBD"/>
    <w:multiLevelType w:val="hybridMultilevel"/>
    <w:tmpl w:val="732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17E82"/>
    <w:multiLevelType w:val="hybridMultilevel"/>
    <w:tmpl w:val="0C0EBE3C"/>
    <w:lvl w:ilvl="0" w:tplc="5CB27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DE41CC"/>
    <w:multiLevelType w:val="hybridMultilevel"/>
    <w:tmpl w:val="EEFAA4AC"/>
    <w:lvl w:ilvl="0" w:tplc="BC708F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6A4478A"/>
    <w:multiLevelType w:val="hybridMultilevel"/>
    <w:tmpl w:val="DCE00068"/>
    <w:lvl w:ilvl="0" w:tplc="4C4C7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27C7B"/>
    <w:multiLevelType w:val="hybridMultilevel"/>
    <w:tmpl w:val="8834AF3E"/>
    <w:lvl w:ilvl="0" w:tplc="5CB274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2"/>
  </w:num>
  <w:num w:numId="2">
    <w:abstractNumId w:val="0"/>
  </w:num>
  <w:num w:numId="3">
    <w:abstractNumId w:val="5"/>
  </w:num>
  <w:num w:numId="4">
    <w:abstractNumId w:val="9"/>
  </w:num>
  <w:num w:numId="5">
    <w:abstractNumId w:val="11"/>
  </w:num>
  <w:num w:numId="6">
    <w:abstractNumId w:val="14"/>
  </w:num>
  <w:num w:numId="7">
    <w:abstractNumId w:val="8"/>
  </w:num>
  <w:num w:numId="8">
    <w:abstractNumId w:val="3"/>
  </w:num>
  <w:num w:numId="9">
    <w:abstractNumId w:val="13"/>
  </w:num>
  <w:num w:numId="10">
    <w:abstractNumId w:val="7"/>
  </w:num>
  <w:num w:numId="11">
    <w:abstractNumId w:val="10"/>
  </w:num>
  <w:num w:numId="12">
    <w:abstractNumId w:val="15"/>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5"/>
    <w:rsid w:val="00002695"/>
    <w:rsid w:val="000028DC"/>
    <w:rsid w:val="00002BC9"/>
    <w:rsid w:val="00005770"/>
    <w:rsid w:val="00005E5F"/>
    <w:rsid w:val="00006D9E"/>
    <w:rsid w:val="00007098"/>
    <w:rsid w:val="000073EC"/>
    <w:rsid w:val="00011F4F"/>
    <w:rsid w:val="00012406"/>
    <w:rsid w:val="00013437"/>
    <w:rsid w:val="000149BC"/>
    <w:rsid w:val="00015738"/>
    <w:rsid w:val="00020256"/>
    <w:rsid w:val="00021E86"/>
    <w:rsid w:val="00022965"/>
    <w:rsid w:val="000268D5"/>
    <w:rsid w:val="0002702D"/>
    <w:rsid w:val="00031C50"/>
    <w:rsid w:val="00031EDB"/>
    <w:rsid w:val="000323C1"/>
    <w:rsid w:val="0003599B"/>
    <w:rsid w:val="00037F46"/>
    <w:rsid w:val="00040D0B"/>
    <w:rsid w:val="00041BEF"/>
    <w:rsid w:val="000423DC"/>
    <w:rsid w:val="00042B55"/>
    <w:rsid w:val="00043737"/>
    <w:rsid w:val="00044D0B"/>
    <w:rsid w:val="00046CA0"/>
    <w:rsid w:val="00047F15"/>
    <w:rsid w:val="00047FF1"/>
    <w:rsid w:val="000501E1"/>
    <w:rsid w:val="000514CC"/>
    <w:rsid w:val="000544FA"/>
    <w:rsid w:val="00054C05"/>
    <w:rsid w:val="000562A3"/>
    <w:rsid w:val="0005655B"/>
    <w:rsid w:val="00057087"/>
    <w:rsid w:val="00061883"/>
    <w:rsid w:val="00066165"/>
    <w:rsid w:val="00067FB9"/>
    <w:rsid w:val="00071B43"/>
    <w:rsid w:val="00075D6C"/>
    <w:rsid w:val="000765D1"/>
    <w:rsid w:val="000815AE"/>
    <w:rsid w:val="000817B4"/>
    <w:rsid w:val="00081C62"/>
    <w:rsid w:val="00082052"/>
    <w:rsid w:val="000821DC"/>
    <w:rsid w:val="00083D0B"/>
    <w:rsid w:val="000850BF"/>
    <w:rsid w:val="00086F90"/>
    <w:rsid w:val="00087009"/>
    <w:rsid w:val="000913AA"/>
    <w:rsid w:val="00091D4A"/>
    <w:rsid w:val="00092CD7"/>
    <w:rsid w:val="00094785"/>
    <w:rsid w:val="000A2015"/>
    <w:rsid w:val="000A43BE"/>
    <w:rsid w:val="000A698E"/>
    <w:rsid w:val="000A699A"/>
    <w:rsid w:val="000B1BA9"/>
    <w:rsid w:val="000B22A4"/>
    <w:rsid w:val="000B2F47"/>
    <w:rsid w:val="000B40E8"/>
    <w:rsid w:val="000B5612"/>
    <w:rsid w:val="000C2BCB"/>
    <w:rsid w:val="000C4D6C"/>
    <w:rsid w:val="000C4ECF"/>
    <w:rsid w:val="000C4F4A"/>
    <w:rsid w:val="000C6ABC"/>
    <w:rsid w:val="000D0161"/>
    <w:rsid w:val="000D2A1A"/>
    <w:rsid w:val="000D46D2"/>
    <w:rsid w:val="000D5544"/>
    <w:rsid w:val="000D5D6D"/>
    <w:rsid w:val="000D6568"/>
    <w:rsid w:val="000E16E8"/>
    <w:rsid w:val="000E2AB5"/>
    <w:rsid w:val="000E3630"/>
    <w:rsid w:val="000E3637"/>
    <w:rsid w:val="000E47EF"/>
    <w:rsid w:val="000F0914"/>
    <w:rsid w:val="000F3FEB"/>
    <w:rsid w:val="000F5F97"/>
    <w:rsid w:val="000F643A"/>
    <w:rsid w:val="000F6748"/>
    <w:rsid w:val="00100D44"/>
    <w:rsid w:val="0010293F"/>
    <w:rsid w:val="001042D6"/>
    <w:rsid w:val="00107639"/>
    <w:rsid w:val="00107ACC"/>
    <w:rsid w:val="001107D2"/>
    <w:rsid w:val="0011091C"/>
    <w:rsid w:val="00111A03"/>
    <w:rsid w:val="00111DD1"/>
    <w:rsid w:val="001121BF"/>
    <w:rsid w:val="00112759"/>
    <w:rsid w:val="00112818"/>
    <w:rsid w:val="00113E99"/>
    <w:rsid w:val="00113F3A"/>
    <w:rsid w:val="00114F00"/>
    <w:rsid w:val="00114F5C"/>
    <w:rsid w:val="00115622"/>
    <w:rsid w:val="00120D7E"/>
    <w:rsid w:val="00121F7F"/>
    <w:rsid w:val="001224B1"/>
    <w:rsid w:val="00123278"/>
    <w:rsid w:val="001241DF"/>
    <w:rsid w:val="001260B6"/>
    <w:rsid w:val="00126463"/>
    <w:rsid w:val="00127695"/>
    <w:rsid w:val="00130BBE"/>
    <w:rsid w:val="00130EDE"/>
    <w:rsid w:val="00132D4B"/>
    <w:rsid w:val="00135A09"/>
    <w:rsid w:val="00136D2F"/>
    <w:rsid w:val="00137F29"/>
    <w:rsid w:val="00140FF5"/>
    <w:rsid w:val="001414AD"/>
    <w:rsid w:val="0014212A"/>
    <w:rsid w:val="00142CBA"/>
    <w:rsid w:val="00145470"/>
    <w:rsid w:val="00145780"/>
    <w:rsid w:val="00146328"/>
    <w:rsid w:val="00146BEF"/>
    <w:rsid w:val="00146E75"/>
    <w:rsid w:val="00146FD2"/>
    <w:rsid w:val="0015130B"/>
    <w:rsid w:val="00151591"/>
    <w:rsid w:val="00151E35"/>
    <w:rsid w:val="00152C82"/>
    <w:rsid w:val="00152E11"/>
    <w:rsid w:val="001535F2"/>
    <w:rsid w:val="00155AE7"/>
    <w:rsid w:val="001661A2"/>
    <w:rsid w:val="001663AF"/>
    <w:rsid w:val="00166AF7"/>
    <w:rsid w:val="00167CB5"/>
    <w:rsid w:val="00173631"/>
    <w:rsid w:val="00174170"/>
    <w:rsid w:val="00175098"/>
    <w:rsid w:val="00176235"/>
    <w:rsid w:val="00176580"/>
    <w:rsid w:val="001767CE"/>
    <w:rsid w:val="00176A29"/>
    <w:rsid w:val="00180702"/>
    <w:rsid w:val="00181A5F"/>
    <w:rsid w:val="00182836"/>
    <w:rsid w:val="001839E5"/>
    <w:rsid w:val="00183F13"/>
    <w:rsid w:val="00185FBA"/>
    <w:rsid w:val="00187934"/>
    <w:rsid w:val="00187ED7"/>
    <w:rsid w:val="00190A20"/>
    <w:rsid w:val="0019303F"/>
    <w:rsid w:val="00194A7D"/>
    <w:rsid w:val="001954B4"/>
    <w:rsid w:val="001969AA"/>
    <w:rsid w:val="001A2109"/>
    <w:rsid w:val="001A3285"/>
    <w:rsid w:val="001A4722"/>
    <w:rsid w:val="001A631C"/>
    <w:rsid w:val="001A6B08"/>
    <w:rsid w:val="001A76F1"/>
    <w:rsid w:val="001B1583"/>
    <w:rsid w:val="001B1DC8"/>
    <w:rsid w:val="001B2616"/>
    <w:rsid w:val="001B486A"/>
    <w:rsid w:val="001B4A66"/>
    <w:rsid w:val="001B4B37"/>
    <w:rsid w:val="001B52E9"/>
    <w:rsid w:val="001C186D"/>
    <w:rsid w:val="001D2860"/>
    <w:rsid w:val="001D3129"/>
    <w:rsid w:val="001D39EA"/>
    <w:rsid w:val="001D731E"/>
    <w:rsid w:val="001D7B0B"/>
    <w:rsid w:val="001E08CB"/>
    <w:rsid w:val="001E0E49"/>
    <w:rsid w:val="001E2B1A"/>
    <w:rsid w:val="001E4003"/>
    <w:rsid w:val="001E5831"/>
    <w:rsid w:val="001E6AFA"/>
    <w:rsid w:val="001E7A34"/>
    <w:rsid w:val="001F0CA2"/>
    <w:rsid w:val="001F162F"/>
    <w:rsid w:val="001F20ED"/>
    <w:rsid w:val="001F4B01"/>
    <w:rsid w:val="001F7292"/>
    <w:rsid w:val="001F7F8C"/>
    <w:rsid w:val="0020312F"/>
    <w:rsid w:val="0020397A"/>
    <w:rsid w:val="00205149"/>
    <w:rsid w:val="00211D6A"/>
    <w:rsid w:val="00214DC2"/>
    <w:rsid w:val="002176C6"/>
    <w:rsid w:val="00220944"/>
    <w:rsid w:val="00220F8E"/>
    <w:rsid w:val="00223462"/>
    <w:rsid w:val="00223839"/>
    <w:rsid w:val="00224947"/>
    <w:rsid w:val="00224BD2"/>
    <w:rsid w:val="002252D4"/>
    <w:rsid w:val="0022560C"/>
    <w:rsid w:val="00225ABF"/>
    <w:rsid w:val="00225D01"/>
    <w:rsid w:val="00230939"/>
    <w:rsid w:val="00231AEF"/>
    <w:rsid w:val="0023324B"/>
    <w:rsid w:val="0024184B"/>
    <w:rsid w:val="00241B48"/>
    <w:rsid w:val="0024239F"/>
    <w:rsid w:val="0024428E"/>
    <w:rsid w:val="00244826"/>
    <w:rsid w:val="00245727"/>
    <w:rsid w:val="00247450"/>
    <w:rsid w:val="00252F04"/>
    <w:rsid w:val="0025455A"/>
    <w:rsid w:val="00260A4E"/>
    <w:rsid w:val="0026106B"/>
    <w:rsid w:val="0026286A"/>
    <w:rsid w:val="00262CC6"/>
    <w:rsid w:val="002650C0"/>
    <w:rsid w:val="00265847"/>
    <w:rsid w:val="00267F13"/>
    <w:rsid w:val="00271772"/>
    <w:rsid w:val="00272EF0"/>
    <w:rsid w:val="0027366F"/>
    <w:rsid w:val="002759E6"/>
    <w:rsid w:val="00276935"/>
    <w:rsid w:val="00280187"/>
    <w:rsid w:val="00282D42"/>
    <w:rsid w:val="00282D8E"/>
    <w:rsid w:val="0028726D"/>
    <w:rsid w:val="00290BE9"/>
    <w:rsid w:val="00292884"/>
    <w:rsid w:val="002941B0"/>
    <w:rsid w:val="00294CF3"/>
    <w:rsid w:val="00296B5B"/>
    <w:rsid w:val="002975F1"/>
    <w:rsid w:val="002975FF"/>
    <w:rsid w:val="002A0FAB"/>
    <w:rsid w:val="002A22E7"/>
    <w:rsid w:val="002A470B"/>
    <w:rsid w:val="002B0495"/>
    <w:rsid w:val="002B3DDB"/>
    <w:rsid w:val="002B63F3"/>
    <w:rsid w:val="002C2E68"/>
    <w:rsid w:val="002C360C"/>
    <w:rsid w:val="002C77C6"/>
    <w:rsid w:val="002D1677"/>
    <w:rsid w:val="002D39B1"/>
    <w:rsid w:val="002D55E2"/>
    <w:rsid w:val="002D6329"/>
    <w:rsid w:val="002E089C"/>
    <w:rsid w:val="002E48D5"/>
    <w:rsid w:val="002E4EC2"/>
    <w:rsid w:val="002E5085"/>
    <w:rsid w:val="002E615D"/>
    <w:rsid w:val="002E693A"/>
    <w:rsid w:val="002E7B5E"/>
    <w:rsid w:val="002F21B4"/>
    <w:rsid w:val="002F2699"/>
    <w:rsid w:val="002F37E9"/>
    <w:rsid w:val="002F593B"/>
    <w:rsid w:val="002F71EF"/>
    <w:rsid w:val="0030116A"/>
    <w:rsid w:val="00301AB8"/>
    <w:rsid w:val="0030446F"/>
    <w:rsid w:val="00304543"/>
    <w:rsid w:val="003064F1"/>
    <w:rsid w:val="00307318"/>
    <w:rsid w:val="003078CD"/>
    <w:rsid w:val="00310D12"/>
    <w:rsid w:val="003116D8"/>
    <w:rsid w:val="00311755"/>
    <w:rsid w:val="00312D99"/>
    <w:rsid w:val="003141B7"/>
    <w:rsid w:val="00314229"/>
    <w:rsid w:val="00316516"/>
    <w:rsid w:val="003168FF"/>
    <w:rsid w:val="003173BC"/>
    <w:rsid w:val="00321DBD"/>
    <w:rsid w:val="00323C07"/>
    <w:rsid w:val="00323FEA"/>
    <w:rsid w:val="00324FA7"/>
    <w:rsid w:val="00325697"/>
    <w:rsid w:val="00330797"/>
    <w:rsid w:val="0033218F"/>
    <w:rsid w:val="003322EB"/>
    <w:rsid w:val="003339D5"/>
    <w:rsid w:val="0033555E"/>
    <w:rsid w:val="00335817"/>
    <w:rsid w:val="00335F0E"/>
    <w:rsid w:val="0033747F"/>
    <w:rsid w:val="0033787C"/>
    <w:rsid w:val="00337E72"/>
    <w:rsid w:val="003452F2"/>
    <w:rsid w:val="003516DE"/>
    <w:rsid w:val="00355C9D"/>
    <w:rsid w:val="0035670A"/>
    <w:rsid w:val="003574DC"/>
    <w:rsid w:val="00357DB9"/>
    <w:rsid w:val="00361111"/>
    <w:rsid w:val="00361450"/>
    <w:rsid w:val="00365877"/>
    <w:rsid w:val="003715BE"/>
    <w:rsid w:val="00371D59"/>
    <w:rsid w:val="00373F3E"/>
    <w:rsid w:val="00380A73"/>
    <w:rsid w:val="00384DFC"/>
    <w:rsid w:val="0038575A"/>
    <w:rsid w:val="00386D32"/>
    <w:rsid w:val="003874E4"/>
    <w:rsid w:val="003910CB"/>
    <w:rsid w:val="00392B3D"/>
    <w:rsid w:val="0039482A"/>
    <w:rsid w:val="003953CB"/>
    <w:rsid w:val="00395A7C"/>
    <w:rsid w:val="003964CD"/>
    <w:rsid w:val="00397EB0"/>
    <w:rsid w:val="003A2109"/>
    <w:rsid w:val="003A3533"/>
    <w:rsid w:val="003A3892"/>
    <w:rsid w:val="003A66D3"/>
    <w:rsid w:val="003A6777"/>
    <w:rsid w:val="003A774C"/>
    <w:rsid w:val="003B2705"/>
    <w:rsid w:val="003B3BF0"/>
    <w:rsid w:val="003B743B"/>
    <w:rsid w:val="003C1FD4"/>
    <w:rsid w:val="003C2226"/>
    <w:rsid w:val="003C3E76"/>
    <w:rsid w:val="003C3ED4"/>
    <w:rsid w:val="003C6114"/>
    <w:rsid w:val="003C6E5A"/>
    <w:rsid w:val="003C7A27"/>
    <w:rsid w:val="003D290A"/>
    <w:rsid w:val="003D2D82"/>
    <w:rsid w:val="003D6C70"/>
    <w:rsid w:val="003E07D9"/>
    <w:rsid w:val="003E1383"/>
    <w:rsid w:val="003E42DA"/>
    <w:rsid w:val="003E5A0B"/>
    <w:rsid w:val="003E7A35"/>
    <w:rsid w:val="003E7C8A"/>
    <w:rsid w:val="003F10D5"/>
    <w:rsid w:val="003F30C7"/>
    <w:rsid w:val="003F3491"/>
    <w:rsid w:val="003F4CE4"/>
    <w:rsid w:val="003F58F4"/>
    <w:rsid w:val="003F5E4B"/>
    <w:rsid w:val="004013AC"/>
    <w:rsid w:val="0040360D"/>
    <w:rsid w:val="00403BF9"/>
    <w:rsid w:val="00412088"/>
    <w:rsid w:val="0041778D"/>
    <w:rsid w:val="004204C0"/>
    <w:rsid w:val="0042385C"/>
    <w:rsid w:val="004302C3"/>
    <w:rsid w:val="00432755"/>
    <w:rsid w:val="00434FBC"/>
    <w:rsid w:val="00435CC6"/>
    <w:rsid w:val="00435DEB"/>
    <w:rsid w:val="004374F9"/>
    <w:rsid w:val="00437EE6"/>
    <w:rsid w:val="00440D25"/>
    <w:rsid w:val="00441B92"/>
    <w:rsid w:val="00444D2F"/>
    <w:rsid w:val="00446F38"/>
    <w:rsid w:val="00450CD4"/>
    <w:rsid w:val="00452EBB"/>
    <w:rsid w:val="00453225"/>
    <w:rsid w:val="00453756"/>
    <w:rsid w:val="004552EC"/>
    <w:rsid w:val="00461413"/>
    <w:rsid w:val="004626D5"/>
    <w:rsid w:val="00464659"/>
    <w:rsid w:val="00466F9F"/>
    <w:rsid w:val="00471E19"/>
    <w:rsid w:val="00472C51"/>
    <w:rsid w:val="0047481F"/>
    <w:rsid w:val="0047567B"/>
    <w:rsid w:val="0047598B"/>
    <w:rsid w:val="00475CB1"/>
    <w:rsid w:val="00481E32"/>
    <w:rsid w:val="00481FCD"/>
    <w:rsid w:val="00482588"/>
    <w:rsid w:val="00485702"/>
    <w:rsid w:val="00485FCC"/>
    <w:rsid w:val="00487DEA"/>
    <w:rsid w:val="00487E72"/>
    <w:rsid w:val="00490D51"/>
    <w:rsid w:val="0049200C"/>
    <w:rsid w:val="00493664"/>
    <w:rsid w:val="00495D4F"/>
    <w:rsid w:val="0049630C"/>
    <w:rsid w:val="004973C1"/>
    <w:rsid w:val="004A0397"/>
    <w:rsid w:val="004A086C"/>
    <w:rsid w:val="004A15D8"/>
    <w:rsid w:val="004A2C34"/>
    <w:rsid w:val="004A41EA"/>
    <w:rsid w:val="004A433D"/>
    <w:rsid w:val="004A5A26"/>
    <w:rsid w:val="004A5DCF"/>
    <w:rsid w:val="004B52B6"/>
    <w:rsid w:val="004C1CCB"/>
    <w:rsid w:val="004D6AD1"/>
    <w:rsid w:val="004E0B4D"/>
    <w:rsid w:val="004E289E"/>
    <w:rsid w:val="004E359C"/>
    <w:rsid w:val="004E37A7"/>
    <w:rsid w:val="004E7A1D"/>
    <w:rsid w:val="004F00D9"/>
    <w:rsid w:val="004F0F95"/>
    <w:rsid w:val="004F23D1"/>
    <w:rsid w:val="004F3966"/>
    <w:rsid w:val="004F5E82"/>
    <w:rsid w:val="004F6009"/>
    <w:rsid w:val="004F781F"/>
    <w:rsid w:val="004F7A7A"/>
    <w:rsid w:val="00500CF5"/>
    <w:rsid w:val="00503BD1"/>
    <w:rsid w:val="00505392"/>
    <w:rsid w:val="00505CEA"/>
    <w:rsid w:val="005064C8"/>
    <w:rsid w:val="005066B3"/>
    <w:rsid w:val="00511196"/>
    <w:rsid w:val="00512BE0"/>
    <w:rsid w:val="00514F9D"/>
    <w:rsid w:val="00515F34"/>
    <w:rsid w:val="00516561"/>
    <w:rsid w:val="00525CFD"/>
    <w:rsid w:val="00526F5A"/>
    <w:rsid w:val="005302A6"/>
    <w:rsid w:val="00532199"/>
    <w:rsid w:val="00532AEE"/>
    <w:rsid w:val="00532EEF"/>
    <w:rsid w:val="00536E30"/>
    <w:rsid w:val="00537BC8"/>
    <w:rsid w:val="005418CB"/>
    <w:rsid w:val="005451A5"/>
    <w:rsid w:val="005465B5"/>
    <w:rsid w:val="0054740C"/>
    <w:rsid w:val="00547D2D"/>
    <w:rsid w:val="0055169A"/>
    <w:rsid w:val="00553438"/>
    <w:rsid w:val="00553B63"/>
    <w:rsid w:val="00553C23"/>
    <w:rsid w:val="00553E9D"/>
    <w:rsid w:val="00555858"/>
    <w:rsid w:val="00556075"/>
    <w:rsid w:val="00556837"/>
    <w:rsid w:val="005569F3"/>
    <w:rsid w:val="00560894"/>
    <w:rsid w:val="00561A5E"/>
    <w:rsid w:val="00562575"/>
    <w:rsid w:val="00564053"/>
    <w:rsid w:val="0056523B"/>
    <w:rsid w:val="00567004"/>
    <w:rsid w:val="005721A6"/>
    <w:rsid w:val="005725A6"/>
    <w:rsid w:val="00572B14"/>
    <w:rsid w:val="005734AB"/>
    <w:rsid w:val="0057542B"/>
    <w:rsid w:val="00575EA8"/>
    <w:rsid w:val="005817AB"/>
    <w:rsid w:val="00590F96"/>
    <w:rsid w:val="0059146F"/>
    <w:rsid w:val="00593544"/>
    <w:rsid w:val="0059453E"/>
    <w:rsid w:val="00594C2D"/>
    <w:rsid w:val="0059607E"/>
    <w:rsid w:val="00596E36"/>
    <w:rsid w:val="005A18E4"/>
    <w:rsid w:val="005A202E"/>
    <w:rsid w:val="005A2CE1"/>
    <w:rsid w:val="005A2D73"/>
    <w:rsid w:val="005A3C0B"/>
    <w:rsid w:val="005A42C0"/>
    <w:rsid w:val="005A7AE4"/>
    <w:rsid w:val="005B0FBC"/>
    <w:rsid w:val="005B11ED"/>
    <w:rsid w:val="005B16FE"/>
    <w:rsid w:val="005B1768"/>
    <w:rsid w:val="005B2B2F"/>
    <w:rsid w:val="005B4732"/>
    <w:rsid w:val="005B5654"/>
    <w:rsid w:val="005B6A83"/>
    <w:rsid w:val="005B6E26"/>
    <w:rsid w:val="005B6E59"/>
    <w:rsid w:val="005C215F"/>
    <w:rsid w:val="005C2AAD"/>
    <w:rsid w:val="005C2F84"/>
    <w:rsid w:val="005C2F8D"/>
    <w:rsid w:val="005C37C5"/>
    <w:rsid w:val="005C5C75"/>
    <w:rsid w:val="005C5E93"/>
    <w:rsid w:val="005C72D5"/>
    <w:rsid w:val="005C7A01"/>
    <w:rsid w:val="005D0D4C"/>
    <w:rsid w:val="005D14E5"/>
    <w:rsid w:val="005D25C5"/>
    <w:rsid w:val="005D28A7"/>
    <w:rsid w:val="005D6F20"/>
    <w:rsid w:val="005E0C48"/>
    <w:rsid w:val="005E0EA1"/>
    <w:rsid w:val="005E109F"/>
    <w:rsid w:val="005E252C"/>
    <w:rsid w:val="005E3FC0"/>
    <w:rsid w:val="005E6731"/>
    <w:rsid w:val="005E76BC"/>
    <w:rsid w:val="005F17C0"/>
    <w:rsid w:val="005F21EB"/>
    <w:rsid w:val="005F2CBF"/>
    <w:rsid w:val="005F37E2"/>
    <w:rsid w:val="005F58CD"/>
    <w:rsid w:val="005F7E37"/>
    <w:rsid w:val="00600053"/>
    <w:rsid w:val="00601D11"/>
    <w:rsid w:val="00604B6E"/>
    <w:rsid w:val="00604C8F"/>
    <w:rsid w:val="00612839"/>
    <w:rsid w:val="00613574"/>
    <w:rsid w:val="006144E9"/>
    <w:rsid w:val="00615DFB"/>
    <w:rsid w:val="00615EF7"/>
    <w:rsid w:val="00626156"/>
    <w:rsid w:val="00626ED6"/>
    <w:rsid w:val="00632BB0"/>
    <w:rsid w:val="00632ED8"/>
    <w:rsid w:val="00633736"/>
    <w:rsid w:val="00634ABF"/>
    <w:rsid w:val="0064088B"/>
    <w:rsid w:val="00641469"/>
    <w:rsid w:val="00642454"/>
    <w:rsid w:val="00644C0B"/>
    <w:rsid w:val="00646A42"/>
    <w:rsid w:val="006506AE"/>
    <w:rsid w:val="00651ED2"/>
    <w:rsid w:val="006543D5"/>
    <w:rsid w:val="00655A0A"/>
    <w:rsid w:val="00660736"/>
    <w:rsid w:val="00660BC8"/>
    <w:rsid w:val="00660CE7"/>
    <w:rsid w:val="00661B09"/>
    <w:rsid w:val="006637B3"/>
    <w:rsid w:val="006638F9"/>
    <w:rsid w:val="00665D18"/>
    <w:rsid w:val="00666041"/>
    <w:rsid w:val="006663F6"/>
    <w:rsid w:val="006666D4"/>
    <w:rsid w:val="00670CEF"/>
    <w:rsid w:val="00671879"/>
    <w:rsid w:val="00673465"/>
    <w:rsid w:val="006742BA"/>
    <w:rsid w:val="006764A3"/>
    <w:rsid w:val="0068528F"/>
    <w:rsid w:val="00685936"/>
    <w:rsid w:val="0068655D"/>
    <w:rsid w:val="00691A79"/>
    <w:rsid w:val="00692B46"/>
    <w:rsid w:val="00693FF6"/>
    <w:rsid w:val="00697AB7"/>
    <w:rsid w:val="006A0A88"/>
    <w:rsid w:val="006A2251"/>
    <w:rsid w:val="006A349E"/>
    <w:rsid w:val="006A4F4D"/>
    <w:rsid w:val="006A52E9"/>
    <w:rsid w:val="006A5323"/>
    <w:rsid w:val="006B2E7A"/>
    <w:rsid w:val="006B3504"/>
    <w:rsid w:val="006B7273"/>
    <w:rsid w:val="006B76B6"/>
    <w:rsid w:val="006C0147"/>
    <w:rsid w:val="006C6616"/>
    <w:rsid w:val="006D02CC"/>
    <w:rsid w:val="006D07BA"/>
    <w:rsid w:val="006D2477"/>
    <w:rsid w:val="006D2877"/>
    <w:rsid w:val="006D58CF"/>
    <w:rsid w:val="006D620C"/>
    <w:rsid w:val="006E006C"/>
    <w:rsid w:val="006E341E"/>
    <w:rsid w:val="006E4E1A"/>
    <w:rsid w:val="006F0338"/>
    <w:rsid w:val="006F2132"/>
    <w:rsid w:val="006F3D1A"/>
    <w:rsid w:val="006F5226"/>
    <w:rsid w:val="006F7158"/>
    <w:rsid w:val="006F7DB7"/>
    <w:rsid w:val="00700A9F"/>
    <w:rsid w:val="00700C91"/>
    <w:rsid w:val="00703F28"/>
    <w:rsid w:val="0070508C"/>
    <w:rsid w:val="00706A18"/>
    <w:rsid w:val="00707709"/>
    <w:rsid w:val="00711D58"/>
    <w:rsid w:val="00712116"/>
    <w:rsid w:val="00712ED5"/>
    <w:rsid w:val="0071307E"/>
    <w:rsid w:val="00715CED"/>
    <w:rsid w:val="00715D41"/>
    <w:rsid w:val="0071717A"/>
    <w:rsid w:val="0072135C"/>
    <w:rsid w:val="007213E3"/>
    <w:rsid w:val="00721BB9"/>
    <w:rsid w:val="00721C99"/>
    <w:rsid w:val="0072280B"/>
    <w:rsid w:val="0072449D"/>
    <w:rsid w:val="00726D42"/>
    <w:rsid w:val="00732CCD"/>
    <w:rsid w:val="007355DA"/>
    <w:rsid w:val="007356ED"/>
    <w:rsid w:val="007360A5"/>
    <w:rsid w:val="00737A02"/>
    <w:rsid w:val="00742405"/>
    <w:rsid w:val="0075000F"/>
    <w:rsid w:val="0075292B"/>
    <w:rsid w:val="00752967"/>
    <w:rsid w:val="007532AE"/>
    <w:rsid w:val="00753889"/>
    <w:rsid w:val="0075773C"/>
    <w:rsid w:val="007606EB"/>
    <w:rsid w:val="00765740"/>
    <w:rsid w:val="00766DB2"/>
    <w:rsid w:val="007676D1"/>
    <w:rsid w:val="00771D54"/>
    <w:rsid w:val="007723C6"/>
    <w:rsid w:val="007737EC"/>
    <w:rsid w:val="00777B90"/>
    <w:rsid w:val="00777FCD"/>
    <w:rsid w:val="00780C32"/>
    <w:rsid w:val="00787883"/>
    <w:rsid w:val="007906A7"/>
    <w:rsid w:val="00790DF2"/>
    <w:rsid w:val="00797293"/>
    <w:rsid w:val="007973AC"/>
    <w:rsid w:val="00797C86"/>
    <w:rsid w:val="00797CA0"/>
    <w:rsid w:val="00797D99"/>
    <w:rsid w:val="007A03E0"/>
    <w:rsid w:val="007A1C43"/>
    <w:rsid w:val="007A2421"/>
    <w:rsid w:val="007A7541"/>
    <w:rsid w:val="007B210A"/>
    <w:rsid w:val="007B3921"/>
    <w:rsid w:val="007B3AB8"/>
    <w:rsid w:val="007B5DB5"/>
    <w:rsid w:val="007B6B47"/>
    <w:rsid w:val="007B6B77"/>
    <w:rsid w:val="007B6B93"/>
    <w:rsid w:val="007B7A38"/>
    <w:rsid w:val="007C04A7"/>
    <w:rsid w:val="007C1DB4"/>
    <w:rsid w:val="007C251D"/>
    <w:rsid w:val="007C30AB"/>
    <w:rsid w:val="007C736D"/>
    <w:rsid w:val="007C7B93"/>
    <w:rsid w:val="007D0019"/>
    <w:rsid w:val="007D063C"/>
    <w:rsid w:val="007D3AF2"/>
    <w:rsid w:val="007D4973"/>
    <w:rsid w:val="007D4D1F"/>
    <w:rsid w:val="007D53F2"/>
    <w:rsid w:val="007D5963"/>
    <w:rsid w:val="007E0954"/>
    <w:rsid w:val="007E1973"/>
    <w:rsid w:val="007E2222"/>
    <w:rsid w:val="007E2F96"/>
    <w:rsid w:val="007E32B3"/>
    <w:rsid w:val="007E4B92"/>
    <w:rsid w:val="007E5699"/>
    <w:rsid w:val="007E5FA8"/>
    <w:rsid w:val="007E7C42"/>
    <w:rsid w:val="007F21DF"/>
    <w:rsid w:val="007F5101"/>
    <w:rsid w:val="007F5831"/>
    <w:rsid w:val="007F680E"/>
    <w:rsid w:val="007F6BE7"/>
    <w:rsid w:val="007F7FF8"/>
    <w:rsid w:val="008021A8"/>
    <w:rsid w:val="00802541"/>
    <w:rsid w:val="0080363B"/>
    <w:rsid w:val="00803885"/>
    <w:rsid w:val="00805A83"/>
    <w:rsid w:val="00805F26"/>
    <w:rsid w:val="00807A2B"/>
    <w:rsid w:val="008109E6"/>
    <w:rsid w:val="00817800"/>
    <w:rsid w:val="00817EFD"/>
    <w:rsid w:val="0082011B"/>
    <w:rsid w:val="008211CD"/>
    <w:rsid w:val="00822A17"/>
    <w:rsid w:val="008238CF"/>
    <w:rsid w:val="00824C3C"/>
    <w:rsid w:val="00825DAF"/>
    <w:rsid w:val="008270AC"/>
    <w:rsid w:val="008345FC"/>
    <w:rsid w:val="008355CA"/>
    <w:rsid w:val="008365D1"/>
    <w:rsid w:val="00842D0E"/>
    <w:rsid w:val="008443AB"/>
    <w:rsid w:val="00844B16"/>
    <w:rsid w:val="00844F2A"/>
    <w:rsid w:val="00845E53"/>
    <w:rsid w:val="0084650F"/>
    <w:rsid w:val="0085264A"/>
    <w:rsid w:val="00852A68"/>
    <w:rsid w:val="00853AD8"/>
    <w:rsid w:val="008619A7"/>
    <w:rsid w:val="0086295C"/>
    <w:rsid w:val="0086397B"/>
    <w:rsid w:val="008647D7"/>
    <w:rsid w:val="008657DD"/>
    <w:rsid w:val="00865F6A"/>
    <w:rsid w:val="00867467"/>
    <w:rsid w:val="00870D42"/>
    <w:rsid w:val="00871C28"/>
    <w:rsid w:val="00873BE7"/>
    <w:rsid w:val="00876166"/>
    <w:rsid w:val="0087752D"/>
    <w:rsid w:val="00877A16"/>
    <w:rsid w:val="00881C87"/>
    <w:rsid w:val="00883052"/>
    <w:rsid w:val="008841F7"/>
    <w:rsid w:val="008847B8"/>
    <w:rsid w:val="008853F9"/>
    <w:rsid w:val="00886BC2"/>
    <w:rsid w:val="00887E6D"/>
    <w:rsid w:val="00890D5A"/>
    <w:rsid w:val="00892569"/>
    <w:rsid w:val="008927AF"/>
    <w:rsid w:val="008942F3"/>
    <w:rsid w:val="00895C00"/>
    <w:rsid w:val="00897BEB"/>
    <w:rsid w:val="008A1BDB"/>
    <w:rsid w:val="008A4342"/>
    <w:rsid w:val="008A43D8"/>
    <w:rsid w:val="008A7938"/>
    <w:rsid w:val="008B20D6"/>
    <w:rsid w:val="008B2D70"/>
    <w:rsid w:val="008B3059"/>
    <w:rsid w:val="008B381B"/>
    <w:rsid w:val="008B3EF3"/>
    <w:rsid w:val="008B6508"/>
    <w:rsid w:val="008B7534"/>
    <w:rsid w:val="008C22D4"/>
    <w:rsid w:val="008C23FF"/>
    <w:rsid w:val="008C4608"/>
    <w:rsid w:val="008C46D0"/>
    <w:rsid w:val="008C7648"/>
    <w:rsid w:val="008C79F2"/>
    <w:rsid w:val="008C7CA9"/>
    <w:rsid w:val="008D0BC9"/>
    <w:rsid w:val="008D2B7D"/>
    <w:rsid w:val="008D575D"/>
    <w:rsid w:val="008D6CFB"/>
    <w:rsid w:val="008E319F"/>
    <w:rsid w:val="008E46DA"/>
    <w:rsid w:val="008E5EE3"/>
    <w:rsid w:val="008E6483"/>
    <w:rsid w:val="008E7A81"/>
    <w:rsid w:val="008F1956"/>
    <w:rsid w:val="008F19D0"/>
    <w:rsid w:val="008F2D6C"/>
    <w:rsid w:val="008F5C7A"/>
    <w:rsid w:val="008F5E6B"/>
    <w:rsid w:val="008F699F"/>
    <w:rsid w:val="0090002F"/>
    <w:rsid w:val="00902CBA"/>
    <w:rsid w:val="00903378"/>
    <w:rsid w:val="009065A9"/>
    <w:rsid w:val="00906916"/>
    <w:rsid w:val="00906FC0"/>
    <w:rsid w:val="009105F6"/>
    <w:rsid w:val="00912773"/>
    <w:rsid w:val="00912D75"/>
    <w:rsid w:val="009134AC"/>
    <w:rsid w:val="009153C1"/>
    <w:rsid w:val="0091558C"/>
    <w:rsid w:val="00915DE8"/>
    <w:rsid w:val="00916FA7"/>
    <w:rsid w:val="0092039F"/>
    <w:rsid w:val="00921691"/>
    <w:rsid w:val="00923909"/>
    <w:rsid w:val="00924718"/>
    <w:rsid w:val="00924E94"/>
    <w:rsid w:val="0092601C"/>
    <w:rsid w:val="009260CB"/>
    <w:rsid w:val="00926184"/>
    <w:rsid w:val="00927884"/>
    <w:rsid w:val="0093036E"/>
    <w:rsid w:val="009366E0"/>
    <w:rsid w:val="0093711C"/>
    <w:rsid w:val="00945DA4"/>
    <w:rsid w:val="00945EE9"/>
    <w:rsid w:val="00947069"/>
    <w:rsid w:val="009509BB"/>
    <w:rsid w:val="00951DE2"/>
    <w:rsid w:val="00952B4A"/>
    <w:rsid w:val="0095350F"/>
    <w:rsid w:val="00953747"/>
    <w:rsid w:val="009546E4"/>
    <w:rsid w:val="009555F3"/>
    <w:rsid w:val="009603A5"/>
    <w:rsid w:val="00960A6D"/>
    <w:rsid w:val="00961C4A"/>
    <w:rsid w:val="00962CBB"/>
    <w:rsid w:val="00965800"/>
    <w:rsid w:val="0096630D"/>
    <w:rsid w:val="0097449B"/>
    <w:rsid w:val="00974784"/>
    <w:rsid w:val="0097565A"/>
    <w:rsid w:val="00976185"/>
    <w:rsid w:val="00976726"/>
    <w:rsid w:val="00976A23"/>
    <w:rsid w:val="00976B93"/>
    <w:rsid w:val="00976C6E"/>
    <w:rsid w:val="009776E4"/>
    <w:rsid w:val="0098240A"/>
    <w:rsid w:val="00982F1D"/>
    <w:rsid w:val="00984637"/>
    <w:rsid w:val="0098571D"/>
    <w:rsid w:val="00986568"/>
    <w:rsid w:val="0099135F"/>
    <w:rsid w:val="009924B9"/>
    <w:rsid w:val="00992DA2"/>
    <w:rsid w:val="009A0570"/>
    <w:rsid w:val="009A0A41"/>
    <w:rsid w:val="009A25FF"/>
    <w:rsid w:val="009A56C8"/>
    <w:rsid w:val="009A59CD"/>
    <w:rsid w:val="009B4D57"/>
    <w:rsid w:val="009B6A19"/>
    <w:rsid w:val="009B726D"/>
    <w:rsid w:val="009C190E"/>
    <w:rsid w:val="009C1CC6"/>
    <w:rsid w:val="009C6102"/>
    <w:rsid w:val="009C68AF"/>
    <w:rsid w:val="009C7D06"/>
    <w:rsid w:val="009D0026"/>
    <w:rsid w:val="009D09ED"/>
    <w:rsid w:val="009D3FDF"/>
    <w:rsid w:val="009D4BB1"/>
    <w:rsid w:val="009D50F4"/>
    <w:rsid w:val="009D7D18"/>
    <w:rsid w:val="009E0081"/>
    <w:rsid w:val="009E137B"/>
    <w:rsid w:val="009E1CCB"/>
    <w:rsid w:val="009E7180"/>
    <w:rsid w:val="009E74B7"/>
    <w:rsid w:val="009F0FFF"/>
    <w:rsid w:val="009F13AB"/>
    <w:rsid w:val="009F35E1"/>
    <w:rsid w:val="009F462B"/>
    <w:rsid w:val="009F4DD1"/>
    <w:rsid w:val="009F563C"/>
    <w:rsid w:val="009F78F6"/>
    <w:rsid w:val="00A00F65"/>
    <w:rsid w:val="00A01A67"/>
    <w:rsid w:val="00A024F4"/>
    <w:rsid w:val="00A07E31"/>
    <w:rsid w:val="00A119D8"/>
    <w:rsid w:val="00A13BBB"/>
    <w:rsid w:val="00A153A0"/>
    <w:rsid w:val="00A21B97"/>
    <w:rsid w:val="00A2214B"/>
    <w:rsid w:val="00A269A6"/>
    <w:rsid w:val="00A30CFA"/>
    <w:rsid w:val="00A32026"/>
    <w:rsid w:val="00A34BEA"/>
    <w:rsid w:val="00A35019"/>
    <w:rsid w:val="00A35D54"/>
    <w:rsid w:val="00A375D5"/>
    <w:rsid w:val="00A40341"/>
    <w:rsid w:val="00A44CF1"/>
    <w:rsid w:val="00A4713E"/>
    <w:rsid w:val="00A50017"/>
    <w:rsid w:val="00A512F4"/>
    <w:rsid w:val="00A520F0"/>
    <w:rsid w:val="00A52FB8"/>
    <w:rsid w:val="00A612BA"/>
    <w:rsid w:val="00A613AA"/>
    <w:rsid w:val="00A62D78"/>
    <w:rsid w:val="00A644A4"/>
    <w:rsid w:val="00A666B0"/>
    <w:rsid w:val="00A66C1A"/>
    <w:rsid w:val="00A67323"/>
    <w:rsid w:val="00A702C7"/>
    <w:rsid w:val="00A70458"/>
    <w:rsid w:val="00A71219"/>
    <w:rsid w:val="00A71AC0"/>
    <w:rsid w:val="00A71E0F"/>
    <w:rsid w:val="00A71EE8"/>
    <w:rsid w:val="00A721DE"/>
    <w:rsid w:val="00A721F7"/>
    <w:rsid w:val="00A74533"/>
    <w:rsid w:val="00A750F8"/>
    <w:rsid w:val="00A76B8E"/>
    <w:rsid w:val="00A770FB"/>
    <w:rsid w:val="00A81181"/>
    <w:rsid w:val="00A83D5E"/>
    <w:rsid w:val="00A84B71"/>
    <w:rsid w:val="00A90491"/>
    <w:rsid w:val="00A914C5"/>
    <w:rsid w:val="00A935FB"/>
    <w:rsid w:val="00A936EA"/>
    <w:rsid w:val="00A95AE4"/>
    <w:rsid w:val="00A95DB5"/>
    <w:rsid w:val="00A95EC8"/>
    <w:rsid w:val="00A979B4"/>
    <w:rsid w:val="00A97F8B"/>
    <w:rsid w:val="00AA2976"/>
    <w:rsid w:val="00AA3376"/>
    <w:rsid w:val="00AA58F9"/>
    <w:rsid w:val="00AB0C8D"/>
    <w:rsid w:val="00AB2112"/>
    <w:rsid w:val="00AB37C4"/>
    <w:rsid w:val="00AB5A8D"/>
    <w:rsid w:val="00AB67C7"/>
    <w:rsid w:val="00AB764F"/>
    <w:rsid w:val="00AC177E"/>
    <w:rsid w:val="00AC6764"/>
    <w:rsid w:val="00AC6ADF"/>
    <w:rsid w:val="00AD039D"/>
    <w:rsid w:val="00AD12C6"/>
    <w:rsid w:val="00AD424B"/>
    <w:rsid w:val="00AD66F7"/>
    <w:rsid w:val="00AD7F9A"/>
    <w:rsid w:val="00AE07C3"/>
    <w:rsid w:val="00AE0D21"/>
    <w:rsid w:val="00AE265B"/>
    <w:rsid w:val="00AE2A37"/>
    <w:rsid w:val="00AE47AE"/>
    <w:rsid w:val="00AE6CCD"/>
    <w:rsid w:val="00AE7E62"/>
    <w:rsid w:val="00AF435D"/>
    <w:rsid w:val="00AF52C7"/>
    <w:rsid w:val="00AF5ABA"/>
    <w:rsid w:val="00B03F37"/>
    <w:rsid w:val="00B054EA"/>
    <w:rsid w:val="00B076D4"/>
    <w:rsid w:val="00B07EA8"/>
    <w:rsid w:val="00B10860"/>
    <w:rsid w:val="00B10DE8"/>
    <w:rsid w:val="00B11C13"/>
    <w:rsid w:val="00B12688"/>
    <w:rsid w:val="00B1459F"/>
    <w:rsid w:val="00B14FB3"/>
    <w:rsid w:val="00B158F0"/>
    <w:rsid w:val="00B16658"/>
    <w:rsid w:val="00B1770B"/>
    <w:rsid w:val="00B17A25"/>
    <w:rsid w:val="00B17E95"/>
    <w:rsid w:val="00B24B5B"/>
    <w:rsid w:val="00B26845"/>
    <w:rsid w:val="00B271D1"/>
    <w:rsid w:val="00B2791A"/>
    <w:rsid w:val="00B27E8E"/>
    <w:rsid w:val="00B31E06"/>
    <w:rsid w:val="00B32065"/>
    <w:rsid w:val="00B3251B"/>
    <w:rsid w:val="00B33148"/>
    <w:rsid w:val="00B33676"/>
    <w:rsid w:val="00B3402B"/>
    <w:rsid w:val="00B34398"/>
    <w:rsid w:val="00B36287"/>
    <w:rsid w:val="00B418F4"/>
    <w:rsid w:val="00B41A2D"/>
    <w:rsid w:val="00B41F9E"/>
    <w:rsid w:val="00B4252A"/>
    <w:rsid w:val="00B4280A"/>
    <w:rsid w:val="00B434D7"/>
    <w:rsid w:val="00B44518"/>
    <w:rsid w:val="00B46B43"/>
    <w:rsid w:val="00B5019B"/>
    <w:rsid w:val="00B5061D"/>
    <w:rsid w:val="00B51B8F"/>
    <w:rsid w:val="00B52B65"/>
    <w:rsid w:val="00B554BF"/>
    <w:rsid w:val="00B5558A"/>
    <w:rsid w:val="00B61595"/>
    <w:rsid w:val="00B63634"/>
    <w:rsid w:val="00B63B1D"/>
    <w:rsid w:val="00B64B6B"/>
    <w:rsid w:val="00B74AE9"/>
    <w:rsid w:val="00B75192"/>
    <w:rsid w:val="00B754C7"/>
    <w:rsid w:val="00B80933"/>
    <w:rsid w:val="00B80CD9"/>
    <w:rsid w:val="00B81F63"/>
    <w:rsid w:val="00B82A81"/>
    <w:rsid w:val="00B85481"/>
    <w:rsid w:val="00B864DB"/>
    <w:rsid w:val="00B91606"/>
    <w:rsid w:val="00B92B7D"/>
    <w:rsid w:val="00B93020"/>
    <w:rsid w:val="00BA1FC0"/>
    <w:rsid w:val="00BA34B4"/>
    <w:rsid w:val="00BA4200"/>
    <w:rsid w:val="00BA59F8"/>
    <w:rsid w:val="00BA64DF"/>
    <w:rsid w:val="00BA7552"/>
    <w:rsid w:val="00BB0F6D"/>
    <w:rsid w:val="00BB393A"/>
    <w:rsid w:val="00BB6CD5"/>
    <w:rsid w:val="00BB754C"/>
    <w:rsid w:val="00BB76CD"/>
    <w:rsid w:val="00BB774F"/>
    <w:rsid w:val="00BC176A"/>
    <w:rsid w:val="00BC1F80"/>
    <w:rsid w:val="00BC56B6"/>
    <w:rsid w:val="00BD0A9E"/>
    <w:rsid w:val="00BD2AC0"/>
    <w:rsid w:val="00BD5314"/>
    <w:rsid w:val="00BD6F3A"/>
    <w:rsid w:val="00BD7DBF"/>
    <w:rsid w:val="00BE163C"/>
    <w:rsid w:val="00BE2FDB"/>
    <w:rsid w:val="00BE37D7"/>
    <w:rsid w:val="00BE4C91"/>
    <w:rsid w:val="00BE6C10"/>
    <w:rsid w:val="00BF03E9"/>
    <w:rsid w:val="00BF056E"/>
    <w:rsid w:val="00BF0FEE"/>
    <w:rsid w:val="00BF1A90"/>
    <w:rsid w:val="00BF30B0"/>
    <w:rsid w:val="00BF30C5"/>
    <w:rsid w:val="00BF30E3"/>
    <w:rsid w:val="00BF59F7"/>
    <w:rsid w:val="00BF78B2"/>
    <w:rsid w:val="00BF79F5"/>
    <w:rsid w:val="00C0065A"/>
    <w:rsid w:val="00C01491"/>
    <w:rsid w:val="00C018C0"/>
    <w:rsid w:val="00C05AB2"/>
    <w:rsid w:val="00C06289"/>
    <w:rsid w:val="00C10230"/>
    <w:rsid w:val="00C103B1"/>
    <w:rsid w:val="00C10605"/>
    <w:rsid w:val="00C10DC2"/>
    <w:rsid w:val="00C122D9"/>
    <w:rsid w:val="00C15857"/>
    <w:rsid w:val="00C15DB8"/>
    <w:rsid w:val="00C16EE3"/>
    <w:rsid w:val="00C17121"/>
    <w:rsid w:val="00C174B9"/>
    <w:rsid w:val="00C20068"/>
    <w:rsid w:val="00C203EF"/>
    <w:rsid w:val="00C25118"/>
    <w:rsid w:val="00C269FF"/>
    <w:rsid w:val="00C31A64"/>
    <w:rsid w:val="00C33110"/>
    <w:rsid w:val="00C3321A"/>
    <w:rsid w:val="00C40EE5"/>
    <w:rsid w:val="00C43D3F"/>
    <w:rsid w:val="00C4473F"/>
    <w:rsid w:val="00C44A9D"/>
    <w:rsid w:val="00C44EF9"/>
    <w:rsid w:val="00C46940"/>
    <w:rsid w:val="00C5163E"/>
    <w:rsid w:val="00C516A8"/>
    <w:rsid w:val="00C527FE"/>
    <w:rsid w:val="00C52A84"/>
    <w:rsid w:val="00C52C17"/>
    <w:rsid w:val="00C5380D"/>
    <w:rsid w:val="00C5396C"/>
    <w:rsid w:val="00C548B9"/>
    <w:rsid w:val="00C557B8"/>
    <w:rsid w:val="00C5653E"/>
    <w:rsid w:val="00C568ED"/>
    <w:rsid w:val="00C57D8E"/>
    <w:rsid w:val="00C60692"/>
    <w:rsid w:val="00C61441"/>
    <w:rsid w:val="00C61F6A"/>
    <w:rsid w:val="00C629B3"/>
    <w:rsid w:val="00C6416C"/>
    <w:rsid w:val="00C65C69"/>
    <w:rsid w:val="00C670F0"/>
    <w:rsid w:val="00C67249"/>
    <w:rsid w:val="00C73103"/>
    <w:rsid w:val="00C7470C"/>
    <w:rsid w:val="00C81E2C"/>
    <w:rsid w:val="00C825D3"/>
    <w:rsid w:val="00C82810"/>
    <w:rsid w:val="00C82B62"/>
    <w:rsid w:val="00C844F6"/>
    <w:rsid w:val="00C850E3"/>
    <w:rsid w:val="00C8569D"/>
    <w:rsid w:val="00C86F07"/>
    <w:rsid w:val="00C874E4"/>
    <w:rsid w:val="00C90C11"/>
    <w:rsid w:val="00C90E62"/>
    <w:rsid w:val="00C920E9"/>
    <w:rsid w:val="00C93CC4"/>
    <w:rsid w:val="00C95C0A"/>
    <w:rsid w:val="00C960F0"/>
    <w:rsid w:val="00C96768"/>
    <w:rsid w:val="00C96ED5"/>
    <w:rsid w:val="00CA0532"/>
    <w:rsid w:val="00CA1134"/>
    <w:rsid w:val="00CA1618"/>
    <w:rsid w:val="00CA5592"/>
    <w:rsid w:val="00CB01C0"/>
    <w:rsid w:val="00CB1F79"/>
    <w:rsid w:val="00CB3467"/>
    <w:rsid w:val="00CB489E"/>
    <w:rsid w:val="00CB54A5"/>
    <w:rsid w:val="00CB5FEC"/>
    <w:rsid w:val="00CB6BE4"/>
    <w:rsid w:val="00CB7196"/>
    <w:rsid w:val="00CC1E7A"/>
    <w:rsid w:val="00CC2E63"/>
    <w:rsid w:val="00CC467E"/>
    <w:rsid w:val="00CC5BC1"/>
    <w:rsid w:val="00CC6570"/>
    <w:rsid w:val="00CC6C8E"/>
    <w:rsid w:val="00CD1719"/>
    <w:rsid w:val="00CE0AB0"/>
    <w:rsid w:val="00CE3104"/>
    <w:rsid w:val="00CE4586"/>
    <w:rsid w:val="00CE4874"/>
    <w:rsid w:val="00CE5FD4"/>
    <w:rsid w:val="00CE6BBD"/>
    <w:rsid w:val="00CE7D10"/>
    <w:rsid w:val="00CF018C"/>
    <w:rsid w:val="00CF34F7"/>
    <w:rsid w:val="00CF6B83"/>
    <w:rsid w:val="00CF7061"/>
    <w:rsid w:val="00D00BC7"/>
    <w:rsid w:val="00D06088"/>
    <w:rsid w:val="00D11B0D"/>
    <w:rsid w:val="00D22272"/>
    <w:rsid w:val="00D268AB"/>
    <w:rsid w:val="00D30BAF"/>
    <w:rsid w:val="00D30DE1"/>
    <w:rsid w:val="00D31D26"/>
    <w:rsid w:val="00D32ABE"/>
    <w:rsid w:val="00D361F4"/>
    <w:rsid w:val="00D40EAF"/>
    <w:rsid w:val="00D5041E"/>
    <w:rsid w:val="00D50642"/>
    <w:rsid w:val="00D516D8"/>
    <w:rsid w:val="00D5211E"/>
    <w:rsid w:val="00D52124"/>
    <w:rsid w:val="00D5271C"/>
    <w:rsid w:val="00D54563"/>
    <w:rsid w:val="00D57411"/>
    <w:rsid w:val="00D61B55"/>
    <w:rsid w:val="00D63189"/>
    <w:rsid w:val="00D6670B"/>
    <w:rsid w:val="00D66A52"/>
    <w:rsid w:val="00D735E7"/>
    <w:rsid w:val="00D74084"/>
    <w:rsid w:val="00D746B2"/>
    <w:rsid w:val="00D77C1F"/>
    <w:rsid w:val="00D80508"/>
    <w:rsid w:val="00D81018"/>
    <w:rsid w:val="00D83D18"/>
    <w:rsid w:val="00D85106"/>
    <w:rsid w:val="00D85DAB"/>
    <w:rsid w:val="00D87605"/>
    <w:rsid w:val="00D91EBF"/>
    <w:rsid w:val="00D92471"/>
    <w:rsid w:val="00D93822"/>
    <w:rsid w:val="00D93886"/>
    <w:rsid w:val="00D9417F"/>
    <w:rsid w:val="00DA0B3A"/>
    <w:rsid w:val="00DA27C0"/>
    <w:rsid w:val="00DA43BD"/>
    <w:rsid w:val="00DA56B8"/>
    <w:rsid w:val="00DB58F1"/>
    <w:rsid w:val="00DC01A1"/>
    <w:rsid w:val="00DC0505"/>
    <w:rsid w:val="00DC508A"/>
    <w:rsid w:val="00DC6CD6"/>
    <w:rsid w:val="00DC78C3"/>
    <w:rsid w:val="00DD0E0F"/>
    <w:rsid w:val="00DD3C13"/>
    <w:rsid w:val="00DD4D1A"/>
    <w:rsid w:val="00DD67BE"/>
    <w:rsid w:val="00DD6850"/>
    <w:rsid w:val="00DD69C3"/>
    <w:rsid w:val="00DD7161"/>
    <w:rsid w:val="00DE08E7"/>
    <w:rsid w:val="00DE4E88"/>
    <w:rsid w:val="00DF4EA7"/>
    <w:rsid w:val="00E0053F"/>
    <w:rsid w:val="00E014E2"/>
    <w:rsid w:val="00E0157A"/>
    <w:rsid w:val="00E0323E"/>
    <w:rsid w:val="00E06750"/>
    <w:rsid w:val="00E13788"/>
    <w:rsid w:val="00E17DB3"/>
    <w:rsid w:val="00E17F1A"/>
    <w:rsid w:val="00E20925"/>
    <w:rsid w:val="00E21585"/>
    <w:rsid w:val="00E225DB"/>
    <w:rsid w:val="00E24570"/>
    <w:rsid w:val="00E25B6B"/>
    <w:rsid w:val="00E27380"/>
    <w:rsid w:val="00E33535"/>
    <w:rsid w:val="00E37B2A"/>
    <w:rsid w:val="00E40EDB"/>
    <w:rsid w:val="00E41A91"/>
    <w:rsid w:val="00E4286C"/>
    <w:rsid w:val="00E43B9D"/>
    <w:rsid w:val="00E4783F"/>
    <w:rsid w:val="00E53211"/>
    <w:rsid w:val="00E537BF"/>
    <w:rsid w:val="00E540E6"/>
    <w:rsid w:val="00E5549C"/>
    <w:rsid w:val="00E562BC"/>
    <w:rsid w:val="00E56651"/>
    <w:rsid w:val="00E57683"/>
    <w:rsid w:val="00E60023"/>
    <w:rsid w:val="00E62BC6"/>
    <w:rsid w:val="00E67F0A"/>
    <w:rsid w:val="00E74478"/>
    <w:rsid w:val="00E74A63"/>
    <w:rsid w:val="00E74FA6"/>
    <w:rsid w:val="00E75EFD"/>
    <w:rsid w:val="00E81A47"/>
    <w:rsid w:val="00E8652A"/>
    <w:rsid w:val="00E86579"/>
    <w:rsid w:val="00E87CB5"/>
    <w:rsid w:val="00E932BB"/>
    <w:rsid w:val="00E943A5"/>
    <w:rsid w:val="00E94593"/>
    <w:rsid w:val="00E96244"/>
    <w:rsid w:val="00E967F5"/>
    <w:rsid w:val="00E97A86"/>
    <w:rsid w:val="00E97C2F"/>
    <w:rsid w:val="00EA35C8"/>
    <w:rsid w:val="00EA5960"/>
    <w:rsid w:val="00EA60D7"/>
    <w:rsid w:val="00EA6CBA"/>
    <w:rsid w:val="00EA71D4"/>
    <w:rsid w:val="00EB1202"/>
    <w:rsid w:val="00EB4602"/>
    <w:rsid w:val="00EB4D03"/>
    <w:rsid w:val="00EB71E5"/>
    <w:rsid w:val="00EB7CD0"/>
    <w:rsid w:val="00EC0795"/>
    <w:rsid w:val="00EC0C1F"/>
    <w:rsid w:val="00EC2F59"/>
    <w:rsid w:val="00EC68E0"/>
    <w:rsid w:val="00EC73DC"/>
    <w:rsid w:val="00ED029F"/>
    <w:rsid w:val="00ED02A4"/>
    <w:rsid w:val="00ED0EBF"/>
    <w:rsid w:val="00ED3B88"/>
    <w:rsid w:val="00ED4F41"/>
    <w:rsid w:val="00ED61FF"/>
    <w:rsid w:val="00ED648A"/>
    <w:rsid w:val="00EE240F"/>
    <w:rsid w:val="00EE567A"/>
    <w:rsid w:val="00EF364A"/>
    <w:rsid w:val="00EF3F49"/>
    <w:rsid w:val="00EF494B"/>
    <w:rsid w:val="00EF4EE9"/>
    <w:rsid w:val="00EF5C90"/>
    <w:rsid w:val="00EF5FA2"/>
    <w:rsid w:val="00EF6488"/>
    <w:rsid w:val="00F0220F"/>
    <w:rsid w:val="00F02413"/>
    <w:rsid w:val="00F04BB6"/>
    <w:rsid w:val="00F0525B"/>
    <w:rsid w:val="00F069E3"/>
    <w:rsid w:val="00F105F9"/>
    <w:rsid w:val="00F119BE"/>
    <w:rsid w:val="00F12852"/>
    <w:rsid w:val="00F12EC6"/>
    <w:rsid w:val="00F13E9E"/>
    <w:rsid w:val="00F15315"/>
    <w:rsid w:val="00F16B3B"/>
    <w:rsid w:val="00F17768"/>
    <w:rsid w:val="00F20A1F"/>
    <w:rsid w:val="00F21648"/>
    <w:rsid w:val="00F21CDD"/>
    <w:rsid w:val="00F2281C"/>
    <w:rsid w:val="00F2395C"/>
    <w:rsid w:val="00F275E7"/>
    <w:rsid w:val="00F309D9"/>
    <w:rsid w:val="00F32DF4"/>
    <w:rsid w:val="00F33AFA"/>
    <w:rsid w:val="00F345D5"/>
    <w:rsid w:val="00F36F7B"/>
    <w:rsid w:val="00F42A47"/>
    <w:rsid w:val="00F4464B"/>
    <w:rsid w:val="00F45210"/>
    <w:rsid w:val="00F4537F"/>
    <w:rsid w:val="00F456EF"/>
    <w:rsid w:val="00F457D3"/>
    <w:rsid w:val="00F46A7D"/>
    <w:rsid w:val="00F50CE9"/>
    <w:rsid w:val="00F541BD"/>
    <w:rsid w:val="00F558D8"/>
    <w:rsid w:val="00F55FB3"/>
    <w:rsid w:val="00F562B6"/>
    <w:rsid w:val="00F57C54"/>
    <w:rsid w:val="00F60C0F"/>
    <w:rsid w:val="00F61AD4"/>
    <w:rsid w:val="00F61DC3"/>
    <w:rsid w:val="00F64177"/>
    <w:rsid w:val="00F64647"/>
    <w:rsid w:val="00F64AC6"/>
    <w:rsid w:val="00F661E3"/>
    <w:rsid w:val="00F7109C"/>
    <w:rsid w:val="00F71660"/>
    <w:rsid w:val="00F717E7"/>
    <w:rsid w:val="00F733C8"/>
    <w:rsid w:val="00F74281"/>
    <w:rsid w:val="00F76343"/>
    <w:rsid w:val="00F80954"/>
    <w:rsid w:val="00F819A3"/>
    <w:rsid w:val="00F8268D"/>
    <w:rsid w:val="00F84E10"/>
    <w:rsid w:val="00F91800"/>
    <w:rsid w:val="00F91E92"/>
    <w:rsid w:val="00F953BB"/>
    <w:rsid w:val="00F96381"/>
    <w:rsid w:val="00FA1F84"/>
    <w:rsid w:val="00FA369A"/>
    <w:rsid w:val="00FA3FE4"/>
    <w:rsid w:val="00FA5170"/>
    <w:rsid w:val="00FA60C9"/>
    <w:rsid w:val="00FA7A59"/>
    <w:rsid w:val="00FB2E97"/>
    <w:rsid w:val="00FC1808"/>
    <w:rsid w:val="00FC1B02"/>
    <w:rsid w:val="00FC5BD4"/>
    <w:rsid w:val="00FC677A"/>
    <w:rsid w:val="00FC7EC4"/>
    <w:rsid w:val="00FD02FD"/>
    <w:rsid w:val="00FD5F4A"/>
    <w:rsid w:val="00FD7755"/>
    <w:rsid w:val="00FE1800"/>
    <w:rsid w:val="00FE6AF4"/>
    <w:rsid w:val="00FF0375"/>
    <w:rsid w:val="00FF2CDC"/>
    <w:rsid w:val="00FF3A86"/>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450"/>
  </w:style>
  <w:style w:type="character" w:customStyle="1" w:styleId="FootnoteTextChar">
    <w:name w:val="Footnote Text Char"/>
    <w:basedOn w:val="DefaultParagraphFont"/>
    <w:link w:val="FootnoteText"/>
    <w:uiPriority w:val="99"/>
    <w:rsid w:val="00361450"/>
  </w:style>
  <w:style w:type="character" w:styleId="FootnoteReference">
    <w:name w:val="footnote reference"/>
    <w:basedOn w:val="DefaultParagraphFont"/>
    <w:uiPriority w:val="99"/>
    <w:unhideWhenUsed/>
    <w:rsid w:val="00361450"/>
    <w:rPr>
      <w:vertAlign w:val="superscript"/>
    </w:rPr>
  </w:style>
  <w:style w:type="paragraph" w:styleId="ListParagraph">
    <w:name w:val="List Paragraph"/>
    <w:basedOn w:val="Normal"/>
    <w:uiPriority w:val="34"/>
    <w:qFormat/>
    <w:rsid w:val="00883052"/>
    <w:pPr>
      <w:ind w:left="720"/>
      <w:contextualSpacing/>
    </w:pPr>
  </w:style>
  <w:style w:type="paragraph" w:styleId="Header">
    <w:name w:val="header"/>
    <w:basedOn w:val="Normal"/>
    <w:link w:val="HeaderChar"/>
    <w:uiPriority w:val="99"/>
    <w:unhideWhenUsed/>
    <w:rsid w:val="00B434D7"/>
    <w:pPr>
      <w:tabs>
        <w:tab w:val="center" w:pos="4513"/>
        <w:tab w:val="right" w:pos="9026"/>
      </w:tabs>
    </w:pPr>
  </w:style>
  <w:style w:type="character" w:customStyle="1" w:styleId="HeaderChar">
    <w:name w:val="Header Char"/>
    <w:basedOn w:val="DefaultParagraphFont"/>
    <w:link w:val="Header"/>
    <w:uiPriority w:val="99"/>
    <w:rsid w:val="00B434D7"/>
  </w:style>
  <w:style w:type="paragraph" w:styleId="Footer">
    <w:name w:val="footer"/>
    <w:basedOn w:val="Normal"/>
    <w:link w:val="FooterChar"/>
    <w:uiPriority w:val="99"/>
    <w:unhideWhenUsed/>
    <w:rsid w:val="00B434D7"/>
    <w:pPr>
      <w:tabs>
        <w:tab w:val="center" w:pos="4513"/>
        <w:tab w:val="right" w:pos="9026"/>
      </w:tabs>
    </w:pPr>
  </w:style>
  <w:style w:type="character" w:customStyle="1" w:styleId="FooterChar">
    <w:name w:val="Footer Char"/>
    <w:basedOn w:val="DefaultParagraphFont"/>
    <w:link w:val="Footer"/>
    <w:uiPriority w:val="99"/>
    <w:rsid w:val="00B434D7"/>
  </w:style>
  <w:style w:type="paragraph" w:styleId="NoSpacing">
    <w:name w:val="No Spacing"/>
    <w:uiPriority w:val="1"/>
    <w:qFormat/>
    <w:rsid w:val="008B3EF3"/>
    <w:rPr>
      <w:sz w:val="22"/>
      <w:szCs w:val="22"/>
      <w:lang w:val="en-ZA"/>
    </w:rPr>
  </w:style>
  <w:style w:type="paragraph" w:styleId="BalloonText">
    <w:name w:val="Balloon Text"/>
    <w:basedOn w:val="Normal"/>
    <w:link w:val="BalloonTextChar"/>
    <w:uiPriority w:val="99"/>
    <w:semiHidden/>
    <w:unhideWhenUsed/>
    <w:rsid w:val="00D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C"/>
    <w:rPr>
      <w:rFonts w:ascii="Segoe UI" w:hAnsi="Segoe UI" w:cs="Segoe UI"/>
      <w:sz w:val="18"/>
      <w:szCs w:val="18"/>
    </w:rPr>
  </w:style>
  <w:style w:type="character" w:styleId="CommentReference">
    <w:name w:val="annotation reference"/>
    <w:basedOn w:val="DefaultParagraphFont"/>
    <w:uiPriority w:val="99"/>
    <w:semiHidden/>
    <w:unhideWhenUsed/>
    <w:rsid w:val="000A43BE"/>
    <w:rPr>
      <w:sz w:val="16"/>
      <w:szCs w:val="16"/>
    </w:rPr>
  </w:style>
  <w:style w:type="paragraph" w:styleId="CommentText">
    <w:name w:val="annotation text"/>
    <w:basedOn w:val="Normal"/>
    <w:link w:val="CommentTextChar"/>
    <w:uiPriority w:val="99"/>
    <w:semiHidden/>
    <w:unhideWhenUsed/>
    <w:rsid w:val="000A43BE"/>
    <w:rPr>
      <w:sz w:val="20"/>
      <w:szCs w:val="20"/>
    </w:rPr>
  </w:style>
  <w:style w:type="character" w:customStyle="1" w:styleId="CommentTextChar">
    <w:name w:val="Comment Text Char"/>
    <w:basedOn w:val="DefaultParagraphFont"/>
    <w:link w:val="CommentText"/>
    <w:uiPriority w:val="99"/>
    <w:semiHidden/>
    <w:rsid w:val="000A43BE"/>
    <w:rPr>
      <w:sz w:val="20"/>
      <w:szCs w:val="20"/>
    </w:rPr>
  </w:style>
  <w:style w:type="paragraph" w:styleId="CommentSubject">
    <w:name w:val="annotation subject"/>
    <w:basedOn w:val="CommentText"/>
    <w:next w:val="CommentText"/>
    <w:link w:val="CommentSubjectChar"/>
    <w:uiPriority w:val="99"/>
    <w:semiHidden/>
    <w:unhideWhenUsed/>
    <w:rsid w:val="000A43BE"/>
    <w:rPr>
      <w:b/>
      <w:bCs/>
    </w:rPr>
  </w:style>
  <w:style w:type="character" w:customStyle="1" w:styleId="CommentSubjectChar">
    <w:name w:val="Comment Subject Char"/>
    <w:basedOn w:val="CommentTextChar"/>
    <w:link w:val="CommentSubject"/>
    <w:uiPriority w:val="99"/>
    <w:semiHidden/>
    <w:rsid w:val="000A43BE"/>
    <w:rPr>
      <w:b/>
      <w:bCs/>
      <w:sz w:val="20"/>
      <w:szCs w:val="20"/>
    </w:rPr>
  </w:style>
  <w:style w:type="character" w:styleId="Emphasis">
    <w:name w:val="Emphasis"/>
    <w:basedOn w:val="DefaultParagraphFont"/>
    <w:uiPriority w:val="20"/>
    <w:qFormat/>
    <w:rsid w:val="00183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152">
      <w:bodyDiv w:val="1"/>
      <w:marLeft w:val="0"/>
      <w:marRight w:val="0"/>
      <w:marTop w:val="0"/>
      <w:marBottom w:val="0"/>
      <w:divBdr>
        <w:top w:val="none" w:sz="0" w:space="0" w:color="auto"/>
        <w:left w:val="none" w:sz="0" w:space="0" w:color="auto"/>
        <w:bottom w:val="none" w:sz="0" w:space="0" w:color="auto"/>
        <w:right w:val="none" w:sz="0" w:space="0" w:color="auto"/>
      </w:divBdr>
    </w:div>
    <w:div w:id="534855095">
      <w:bodyDiv w:val="1"/>
      <w:marLeft w:val="0"/>
      <w:marRight w:val="0"/>
      <w:marTop w:val="0"/>
      <w:marBottom w:val="0"/>
      <w:divBdr>
        <w:top w:val="none" w:sz="0" w:space="0" w:color="auto"/>
        <w:left w:val="none" w:sz="0" w:space="0" w:color="auto"/>
        <w:bottom w:val="none" w:sz="0" w:space="0" w:color="auto"/>
        <w:right w:val="none" w:sz="0" w:space="0" w:color="auto"/>
      </w:divBdr>
    </w:div>
    <w:div w:id="550657607">
      <w:bodyDiv w:val="1"/>
      <w:marLeft w:val="0"/>
      <w:marRight w:val="0"/>
      <w:marTop w:val="0"/>
      <w:marBottom w:val="0"/>
      <w:divBdr>
        <w:top w:val="none" w:sz="0" w:space="0" w:color="auto"/>
        <w:left w:val="none" w:sz="0" w:space="0" w:color="auto"/>
        <w:bottom w:val="none" w:sz="0" w:space="0" w:color="auto"/>
        <w:right w:val="none" w:sz="0" w:space="0" w:color="auto"/>
      </w:divBdr>
    </w:div>
    <w:div w:id="1507937985">
      <w:bodyDiv w:val="1"/>
      <w:marLeft w:val="0"/>
      <w:marRight w:val="0"/>
      <w:marTop w:val="0"/>
      <w:marBottom w:val="0"/>
      <w:divBdr>
        <w:top w:val="none" w:sz="0" w:space="0" w:color="auto"/>
        <w:left w:val="none" w:sz="0" w:space="0" w:color="auto"/>
        <w:bottom w:val="none" w:sz="0" w:space="0" w:color="auto"/>
        <w:right w:val="none" w:sz="0" w:space="0" w:color="auto"/>
      </w:divBdr>
    </w:div>
    <w:div w:id="152266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2021-04-28T18:30:00+00:00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281F5C-07F7-4A92-A7E3-FEC2A1F0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956E3-C737-44A4-8768-DA26374CB355}">
  <ds:schemaRefs>
    <ds:schemaRef ds:uri="http://schemas.microsoft.com/sharepoint/v3/contenttype/forms"/>
  </ds:schemaRefs>
</ds:datastoreItem>
</file>

<file path=customXml/itemProps3.xml><?xml version="1.0" encoding="utf-8"?>
<ds:datastoreItem xmlns:ds="http://schemas.openxmlformats.org/officeDocument/2006/customXml" ds:itemID="{D8C1F5BE-6900-412D-AA11-053A8DE1A98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6DE8B6FC-3ED4-42AB-925A-B3E8C264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Teek v Walters</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Teek v Walters</dc:title>
  <dc:subject/>
  <dc:creator>damasbonsmara26@gmail.com</dc:creator>
  <cp:keywords/>
  <dc:description/>
  <cp:lastModifiedBy>HOME</cp:lastModifiedBy>
  <cp:revision>2</cp:revision>
  <cp:lastPrinted>2021-04-28T06:21:00Z</cp:lastPrinted>
  <dcterms:created xsi:type="dcterms:W3CDTF">2021-07-08T14:01:00Z</dcterms:created>
  <dcterms:modified xsi:type="dcterms:W3CDTF">2021-07-08T14:01:00Z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