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5D07"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1A824846" wp14:editId="131B6C9D">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038B9F93" w14:textId="77777777" w:rsidR="008C3367" w:rsidRPr="000B2339" w:rsidRDefault="00123E2B" w:rsidP="00624CB1">
      <w:pPr>
        <w:spacing w:line="240" w:lineRule="auto"/>
        <w:ind w:left="1701"/>
        <w:jc w:val="right"/>
        <w:rPr>
          <w:rFonts w:ascii="Arial" w:hAnsi="Arial" w:cs="Arial"/>
          <w:b/>
          <w:color w:val="000000" w:themeColor="text1"/>
          <w:sz w:val="24"/>
          <w:szCs w:val="24"/>
        </w:rPr>
      </w:pPr>
      <w:r>
        <w:rPr>
          <w:rFonts w:ascii="Arial" w:hAnsi="Arial" w:cs="Arial"/>
          <w:b/>
          <w:color w:val="000000" w:themeColor="text1"/>
          <w:sz w:val="24"/>
          <w:szCs w:val="24"/>
        </w:rPr>
        <w:t xml:space="preserve">NOT </w:t>
      </w:r>
      <w:r w:rsidR="008C3367" w:rsidRPr="000B2339">
        <w:rPr>
          <w:rFonts w:ascii="Arial" w:hAnsi="Arial" w:cs="Arial"/>
          <w:b/>
          <w:color w:val="000000" w:themeColor="text1"/>
          <w:sz w:val="24"/>
          <w:szCs w:val="24"/>
        </w:rPr>
        <w:t>REPORTABLE</w:t>
      </w:r>
    </w:p>
    <w:p w14:paraId="1E758F90" w14:textId="77777777" w:rsidR="008C3367" w:rsidRPr="000B2339" w:rsidRDefault="008C3367" w:rsidP="00624CB1">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B55FB3">
        <w:rPr>
          <w:rFonts w:ascii="Arial" w:hAnsi="Arial" w:cs="Arial"/>
          <w:color w:val="000000" w:themeColor="text1"/>
          <w:sz w:val="24"/>
          <w:szCs w:val="24"/>
        </w:rPr>
        <w:t>61</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w:t>
      </w:r>
      <w:r w:rsidR="00506827">
        <w:rPr>
          <w:rFonts w:ascii="Arial" w:hAnsi="Arial" w:cs="Arial"/>
          <w:color w:val="000000" w:themeColor="text1"/>
          <w:sz w:val="24"/>
          <w:szCs w:val="24"/>
        </w:rPr>
        <w:t>0</w:t>
      </w:r>
    </w:p>
    <w:p w14:paraId="1F1153E4" w14:textId="77777777" w:rsidR="00D11C64" w:rsidRDefault="00D11C64" w:rsidP="00624CB1">
      <w:pPr>
        <w:spacing w:after="0" w:line="240" w:lineRule="auto"/>
        <w:jc w:val="both"/>
        <w:rPr>
          <w:rFonts w:ascii="Arial" w:hAnsi="Arial" w:cs="Arial"/>
          <w:b/>
          <w:color w:val="000000" w:themeColor="text1"/>
          <w:sz w:val="24"/>
          <w:szCs w:val="24"/>
        </w:rPr>
      </w:pPr>
    </w:p>
    <w:p w14:paraId="76CC1DBA" w14:textId="77777777" w:rsidR="008C3367" w:rsidRPr="000B2339" w:rsidRDefault="008C3367" w:rsidP="00624CB1">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0F9D68DA" w14:textId="77777777" w:rsidR="008C3367" w:rsidRPr="000B2339" w:rsidRDefault="008C3367" w:rsidP="00624CB1">
      <w:pPr>
        <w:spacing w:after="0" w:line="240" w:lineRule="auto"/>
        <w:jc w:val="both"/>
        <w:rPr>
          <w:rFonts w:ascii="Arial" w:hAnsi="Arial" w:cs="Arial"/>
          <w:color w:val="000000" w:themeColor="text1"/>
          <w:sz w:val="24"/>
          <w:szCs w:val="24"/>
        </w:rPr>
      </w:pPr>
    </w:p>
    <w:p w14:paraId="24CC2579" w14:textId="77777777" w:rsidR="008C3367" w:rsidRDefault="008C3367" w:rsidP="00624CB1">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46C6683A" w14:textId="77777777" w:rsidR="00D11C64" w:rsidRPr="000B2339" w:rsidRDefault="00D11C64" w:rsidP="00624CB1">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30019F38" w14:textId="77777777" w:rsidTr="00CF05B1">
        <w:tc>
          <w:tcPr>
            <w:tcW w:w="6204" w:type="dxa"/>
            <w:shd w:val="clear" w:color="auto" w:fill="auto"/>
          </w:tcPr>
          <w:p w14:paraId="449947AC" w14:textId="77777777" w:rsidR="00ED252D" w:rsidRPr="000B2339" w:rsidRDefault="00B55FB3"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GABRIEL OTLELAMANG SEROGWE</w:t>
            </w:r>
          </w:p>
        </w:tc>
        <w:tc>
          <w:tcPr>
            <w:tcW w:w="3152" w:type="dxa"/>
            <w:shd w:val="clear" w:color="auto" w:fill="auto"/>
          </w:tcPr>
          <w:p w14:paraId="475F59B7" w14:textId="77777777" w:rsidR="008C3367" w:rsidRPr="000B2339" w:rsidRDefault="008C3367" w:rsidP="00161C35">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14:paraId="0FA39EC0" w14:textId="77777777" w:rsidTr="00CF05B1">
        <w:tc>
          <w:tcPr>
            <w:tcW w:w="6204" w:type="dxa"/>
            <w:shd w:val="clear" w:color="auto" w:fill="auto"/>
          </w:tcPr>
          <w:p w14:paraId="4945E3BC"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193E8C93" w14:textId="77777777"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14:paraId="33FEDB49" w14:textId="77777777" w:rsidTr="00CF05B1">
        <w:tc>
          <w:tcPr>
            <w:tcW w:w="6204" w:type="dxa"/>
            <w:shd w:val="clear" w:color="auto" w:fill="auto"/>
          </w:tcPr>
          <w:p w14:paraId="130DD9D5"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156A8F0E" w14:textId="77777777"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14:paraId="47CB6470" w14:textId="77777777" w:rsidTr="00CF05B1">
        <w:tc>
          <w:tcPr>
            <w:tcW w:w="6204" w:type="dxa"/>
            <w:shd w:val="clear" w:color="auto" w:fill="auto"/>
          </w:tcPr>
          <w:p w14:paraId="532F5922"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5A7B507B" w14:textId="77777777"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14:paraId="65267675" w14:textId="77777777" w:rsidTr="00CF05B1">
        <w:tc>
          <w:tcPr>
            <w:tcW w:w="6204" w:type="dxa"/>
            <w:shd w:val="clear" w:color="auto" w:fill="auto"/>
          </w:tcPr>
          <w:p w14:paraId="60D8E9C9" w14:textId="77777777" w:rsidR="00781A4E" w:rsidRPr="000B2339" w:rsidRDefault="00B55FB3"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QUEEN MPHO SEROGWE</w:t>
            </w:r>
          </w:p>
        </w:tc>
        <w:tc>
          <w:tcPr>
            <w:tcW w:w="3152" w:type="dxa"/>
            <w:shd w:val="clear" w:color="auto" w:fill="auto"/>
          </w:tcPr>
          <w:p w14:paraId="7C8DC0B2" w14:textId="77777777"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14:paraId="0C634FC9" w14:textId="77777777" w:rsidTr="00CF05B1">
        <w:tc>
          <w:tcPr>
            <w:tcW w:w="6204" w:type="dxa"/>
            <w:shd w:val="clear" w:color="auto" w:fill="auto"/>
          </w:tcPr>
          <w:p w14:paraId="0F9B41D8" w14:textId="77777777" w:rsidR="00ED252D" w:rsidRPr="00506827" w:rsidRDefault="001C69C0"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ANNA ITISENG BERENG</w:t>
            </w:r>
          </w:p>
        </w:tc>
        <w:tc>
          <w:tcPr>
            <w:tcW w:w="3152" w:type="dxa"/>
            <w:shd w:val="clear" w:color="auto" w:fill="auto"/>
          </w:tcPr>
          <w:p w14:paraId="5239BF0E" w14:textId="77777777"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1C69C0" w:rsidRPr="000B2339" w14:paraId="0F24609B" w14:textId="77777777" w:rsidTr="00CF05B1">
        <w:tc>
          <w:tcPr>
            <w:tcW w:w="6204" w:type="dxa"/>
            <w:shd w:val="clear" w:color="auto" w:fill="auto"/>
          </w:tcPr>
          <w:p w14:paraId="58F8815F" w14:textId="77777777" w:rsidR="001C69C0" w:rsidRDefault="001C69C0"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G &amp; B SEROGWE FARMING CC</w:t>
            </w:r>
          </w:p>
        </w:tc>
        <w:tc>
          <w:tcPr>
            <w:tcW w:w="3152" w:type="dxa"/>
            <w:shd w:val="clear" w:color="auto" w:fill="auto"/>
          </w:tcPr>
          <w:p w14:paraId="508811EC" w14:textId="77777777" w:rsidR="001C69C0" w:rsidRDefault="001C69C0"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bl>
    <w:p w14:paraId="019AD3EF" w14:textId="77777777" w:rsidR="00CF05B1" w:rsidRDefault="00CF05B1" w:rsidP="00CF05B1">
      <w:pPr>
        <w:spacing w:after="0" w:line="240" w:lineRule="auto"/>
        <w:jc w:val="right"/>
        <w:rPr>
          <w:rFonts w:ascii="Arial" w:hAnsi="Arial" w:cs="Arial"/>
          <w:color w:val="000000" w:themeColor="text1"/>
          <w:sz w:val="24"/>
          <w:szCs w:val="24"/>
        </w:rPr>
      </w:pPr>
    </w:p>
    <w:p w14:paraId="2BC11F17" w14:textId="77777777" w:rsidR="00A3790B" w:rsidRDefault="00A3790B" w:rsidP="00161C35">
      <w:pPr>
        <w:spacing w:line="240" w:lineRule="auto"/>
        <w:jc w:val="both"/>
        <w:rPr>
          <w:rFonts w:ascii="Arial" w:hAnsi="Arial" w:cs="Arial"/>
          <w:b/>
          <w:color w:val="000000" w:themeColor="text1"/>
          <w:sz w:val="24"/>
          <w:szCs w:val="24"/>
        </w:rPr>
      </w:pPr>
    </w:p>
    <w:p w14:paraId="2AD26FBA" w14:textId="77777777" w:rsidR="00B55FB3"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B55FB3">
        <w:rPr>
          <w:rFonts w:ascii="Arial" w:hAnsi="Arial" w:cs="Arial"/>
          <w:color w:val="000000" w:themeColor="text1"/>
          <w:sz w:val="24"/>
          <w:szCs w:val="24"/>
        </w:rPr>
        <w:t xml:space="preserve">SHIVUTE CJ, </w:t>
      </w:r>
      <w:r w:rsidR="00401E74" w:rsidRPr="000B2339">
        <w:rPr>
          <w:rFonts w:ascii="Arial" w:hAnsi="Arial" w:cs="Arial"/>
          <w:color w:val="000000" w:themeColor="text1"/>
          <w:sz w:val="24"/>
          <w:szCs w:val="24"/>
        </w:rPr>
        <w:t>SMUTS JA</w:t>
      </w:r>
      <w:r w:rsidR="00ED252D">
        <w:rPr>
          <w:rFonts w:ascii="Arial" w:hAnsi="Arial" w:cs="Arial"/>
          <w:color w:val="000000" w:themeColor="text1"/>
          <w:sz w:val="24"/>
          <w:szCs w:val="24"/>
        </w:rPr>
        <w:t xml:space="preserve"> </w:t>
      </w:r>
      <w:r w:rsidR="00B55FB3" w:rsidRPr="000B2339">
        <w:rPr>
          <w:rFonts w:ascii="Arial" w:hAnsi="Arial" w:cs="Arial"/>
          <w:color w:val="000000" w:themeColor="text1"/>
          <w:sz w:val="24"/>
          <w:szCs w:val="24"/>
        </w:rPr>
        <w:t xml:space="preserve">and </w:t>
      </w:r>
      <w:r w:rsidR="00ED252D">
        <w:rPr>
          <w:rFonts w:ascii="Arial" w:hAnsi="Arial" w:cs="Arial"/>
          <w:color w:val="000000" w:themeColor="text1"/>
          <w:sz w:val="24"/>
          <w:szCs w:val="24"/>
        </w:rPr>
        <w:t>FRANK AJA</w:t>
      </w:r>
      <w:r w:rsidR="00401E74" w:rsidRPr="000B2339">
        <w:rPr>
          <w:rFonts w:ascii="Arial" w:hAnsi="Arial" w:cs="Arial"/>
          <w:color w:val="000000" w:themeColor="text1"/>
          <w:sz w:val="24"/>
          <w:szCs w:val="24"/>
        </w:rPr>
        <w:t xml:space="preserve"> </w:t>
      </w:r>
    </w:p>
    <w:p w14:paraId="661504A7"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B55FB3">
        <w:rPr>
          <w:rFonts w:ascii="Arial" w:hAnsi="Arial" w:cs="Arial"/>
          <w:b/>
          <w:color w:val="000000" w:themeColor="text1"/>
          <w:sz w:val="24"/>
          <w:szCs w:val="24"/>
        </w:rPr>
        <w:t>17 October</w:t>
      </w:r>
      <w:r w:rsidR="00401E74">
        <w:rPr>
          <w:rFonts w:ascii="Arial" w:hAnsi="Arial" w:cs="Arial"/>
          <w:b/>
          <w:color w:val="000000" w:themeColor="text1"/>
          <w:sz w:val="24"/>
          <w:szCs w:val="24"/>
        </w:rPr>
        <w:t xml:space="preserve"> 2022</w:t>
      </w:r>
    </w:p>
    <w:p w14:paraId="4F606733"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F00BD5">
        <w:rPr>
          <w:rFonts w:ascii="Arial" w:hAnsi="Arial" w:cs="Arial"/>
          <w:b/>
          <w:color w:val="000000" w:themeColor="text1"/>
          <w:sz w:val="24"/>
          <w:szCs w:val="24"/>
        </w:rPr>
        <w:t>28</w:t>
      </w:r>
      <w:r w:rsidR="00AA3036">
        <w:rPr>
          <w:rFonts w:ascii="Arial" w:hAnsi="Arial" w:cs="Arial"/>
          <w:b/>
          <w:color w:val="000000" w:themeColor="text1"/>
          <w:sz w:val="24"/>
          <w:szCs w:val="24"/>
        </w:rPr>
        <w:t xml:space="preserve"> October</w:t>
      </w:r>
      <w:r w:rsidR="00401E74">
        <w:rPr>
          <w:rFonts w:ascii="Arial" w:hAnsi="Arial" w:cs="Arial"/>
          <w:b/>
          <w:color w:val="000000" w:themeColor="text1"/>
          <w:sz w:val="24"/>
          <w:szCs w:val="24"/>
        </w:rPr>
        <w:t xml:space="preserve"> 2022</w:t>
      </w:r>
    </w:p>
    <w:p w14:paraId="406400AB" w14:textId="77777777" w:rsidR="005E1AF8" w:rsidRDefault="005E1AF8" w:rsidP="000B1CCA">
      <w:pPr>
        <w:spacing w:after="0" w:line="360" w:lineRule="auto"/>
        <w:jc w:val="both"/>
        <w:rPr>
          <w:rFonts w:ascii="Arial" w:hAnsi="Arial" w:cs="Arial"/>
          <w:b/>
          <w:color w:val="000000" w:themeColor="text1"/>
          <w:sz w:val="24"/>
          <w:szCs w:val="24"/>
          <w:lang w:val="en-GB"/>
        </w:rPr>
      </w:pPr>
    </w:p>
    <w:p w14:paraId="577A8499" w14:textId="77777777" w:rsidR="0069795E" w:rsidRPr="000B2339" w:rsidRDefault="0069795E" w:rsidP="000B1CCA">
      <w:pPr>
        <w:spacing w:after="0" w:line="360" w:lineRule="auto"/>
        <w:jc w:val="both"/>
        <w:rPr>
          <w:rFonts w:ascii="Arial" w:hAnsi="Arial" w:cs="Arial"/>
          <w:b/>
          <w:color w:val="000000" w:themeColor="text1"/>
          <w:sz w:val="24"/>
          <w:szCs w:val="24"/>
          <w:lang w:val="en-GB"/>
        </w:rPr>
      </w:pPr>
    </w:p>
    <w:p w14:paraId="123DD1AE" w14:textId="77777777" w:rsidR="0040562D" w:rsidRDefault="0040562D" w:rsidP="0040562D">
      <w:pPr>
        <w:spacing w:after="0" w:line="360" w:lineRule="auto"/>
        <w:jc w:val="both"/>
        <w:rPr>
          <w:rFonts w:ascii="Arial" w:hAnsi="Arial" w:cs="Arial"/>
          <w:sz w:val="24"/>
          <w:szCs w:val="24"/>
        </w:rPr>
      </w:pPr>
      <w:r>
        <w:rPr>
          <w:rFonts w:ascii="Arial" w:hAnsi="Arial" w:cs="Arial"/>
          <w:b/>
          <w:color w:val="000000" w:themeColor="text1"/>
          <w:sz w:val="24"/>
          <w:szCs w:val="24"/>
        </w:rPr>
        <w:t>Summary:</w:t>
      </w:r>
      <w:r>
        <w:rPr>
          <w:rFonts w:ascii="Arial" w:hAnsi="Arial" w:cs="Arial"/>
          <w:color w:val="000000" w:themeColor="text1"/>
          <w:sz w:val="24"/>
          <w:szCs w:val="24"/>
        </w:rPr>
        <w:tab/>
        <w:t>First and second respondents, succeeded in an unopposed application (in terms of s 36 of the Close Corporation Act 26 of 1988 (the Act)), against the appellant for the cessation of his membership in the third respondent</w:t>
      </w:r>
      <w:r w:rsidR="00D21D2D">
        <w:rPr>
          <w:rFonts w:ascii="Arial" w:hAnsi="Arial" w:cs="Arial"/>
          <w:color w:val="000000" w:themeColor="text1"/>
          <w:sz w:val="24"/>
          <w:szCs w:val="24"/>
        </w:rPr>
        <w:t>,</w:t>
      </w:r>
      <w:r>
        <w:rPr>
          <w:rFonts w:ascii="Arial" w:hAnsi="Arial" w:cs="Arial"/>
          <w:color w:val="000000" w:themeColor="text1"/>
          <w:sz w:val="24"/>
          <w:szCs w:val="24"/>
        </w:rPr>
        <w:t xml:space="preserve"> </w:t>
      </w:r>
      <w:r w:rsidR="00D21D2D">
        <w:rPr>
          <w:rFonts w:ascii="Arial" w:hAnsi="Arial" w:cs="Arial"/>
          <w:color w:val="000000" w:themeColor="text1"/>
          <w:sz w:val="24"/>
          <w:szCs w:val="24"/>
        </w:rPr>
        <w:t xml:space="preserve">a </w:t>
      </w:r>
      <w:r>
        <w:rPr>
          <w:rFonts w:ascii="Arial" w:hAnsi="Arial" w:cs="Arial"/>
          <w:color w:val="000000" w:themeColor="text1"/>
          <w:sz w:val="24"/>
          <w:szCs w:val="24"/>
        </w:rPr>
        <w:t xml:space="preserve">close corporation. The court </w:t>
      </w:r>
      <w:r>
        <w:rPr>
          <w:rFonts w:ascii="Arial" w:hAnsi="Arial" w:cs="Arial"/>
          <w:i/>
          <w:color w:val="000000" w:themeColor="text1"/>
          <w:sz w:val="24"/>
          <w:szCs w:val="24"/>
        </w:rPr>
        <w:t>a quo</w:t>
      </w:r>
      <w:r>
        <w:rPr>
          <w:rFonts w:ascii="Arial" w:hAnsi="Arial" w:cs="Arial"/>
          <w:color w:val="000000" w:themeColor="text1"/>
          <w:sz w:val="24"/>
          <w:szCs w:val="24"/>
        </w:rPr>
        <w:t xml:space="preserve"> further granted ancillary relief appointing a referee to determine the value of the close corporation and each member’s loan account for the purpose of determining what the first and second respondent should pay the appellant for his membership. Despite not opposing the application, the appellant filed a notice of appeal against the order, raising </w:t>
      </w:r>
      <w:proofErr w:type="gramStart"/>
      <w:r>
        <w:rPr>
          <w:rFonts w:ascii="Arial" w:hAnsi="Arial" w:cs="Arial"/>
          <w:color w:val="000000" w:themeColor="text1"/>
          <w:sz w:val="24"/>
          <w:szCs w:val="24"/>
        </w:rPr>
        <w:t>a number of</w:t>
      </w:r>
      <w:proofErr w:type="gramEnd"/>
      <w:r>
        <w:rPr>
          <w:rFonts w:ascii="Arial" w:hAnsi="Arial" w:cs="Arial"/>
          <w:color w:val="000000" w:themeColor="text1"/>
          <w:sz w:val="24"/>
          <w:szCs w:val="24"/>
        </w:rPr>
        <w:t xml:space="preserve"> points.</w:t>
      </w:r>
    </w:p>
    <w:p w14:paraId="68A1A97F" w14:textId="77777777" w:rsidR="0040562D" w:rsidRDefault="0040562D" w:rsidP="0040562D">
      <w:pPr>
        <w:spacing w:after="0" w:line="360" w:lineRule="auto"/>
        <w:jc w:val="both"/>
        <w:rPr>
          <w:rFonts w:ascii="Arial" w:hAnsi="Arial" w:cs="Arial"/>
          <w:sz w:val="24"/>
          <w:szCs w:val="24"/>
        </w:rPr>
      </w:pPr>
    </w:p>
    <w:p w14:paraId="1CF04A33" w14:textId="77777777" w:rsidR="0040562D" w:rsidRDefault="0040562D" w:rsidP="0040562D">
      <w:pPr>
        <w:spacing w:after="0" w:line="360" w:lineRule="auto"/>
        <w:jc w:val="both"/>
        <w:rPr>
          <w:rFonts w:ascii="Arial" w:hAnsi="Arial" w:cs="Arial"/>
          <w:sz w:val="24"/>
          <w:szCs w:val="24"/>
        </w:rPr>
      </w:pPr>
      <w:r>
        <w:rPr>
          <w:rFonts w:ascii="Arial" w:hAnsi="Arial" w:cs="Arial"/>
          <w:sz w:val="24"/>
          <w:szCs w:val="24"/>
        </w:rPr>
        <w:lastRenderedPageBreak/>
        <w:t xml:space="preserve">The appellant further brought an unopposed condonation application for the non-compliance and late filing of the rule 11(10) report of the Rules of the Supreme Court (the rules). Appellant’s explanation in support of the condonation application was that upon realising that he failed to comply with the obligation contained in rule 11(10), the appellant’s legal practitioner belatedly arranged the required meeting, attended </w:t>
      </w:r>
      <w:proofErr w:type="gramStart"/>
      <w:r>
        <w:rPr>
          <w:rFonts w:ascii="Arial" w:hAnsi="Arial" w:cs="Arial"/>
          <w:sz w:val="24"/>
          <w:szCs w:val="24"/>
        </w:rPr>
        <w:t>it</w:t>
      </w:r>
      <w:proofErr w:type="gramEnd"/>
      <w:r>
        <w:rPr>
          <w:rFonts w:ascii="Arial" w:hAnsi="Arial" w:cs="Arial"/>
          <w:sz w:val="24"/>
          <w:szCs w:val="24"/>
        </w:rPr>
        <w:t xml:space="preserve"> and filed a report. The entire record of appeal comprised of a single volume.</w:t>
      </w:r>
    </w:p>
    <w:p w14:paraId="495B50EE" w14:textId="77777777" w:rsidR="0040562D" w:rsidRDefault="0040562D" w:rsidP="0040562D">
      <w:pPr>
        <w:spacing w:after="0" w:line="360" w:lineRule="auto"/>
        <w:jc w:val="both"/>
        <w:rPr>
          <w:rFonts w:ascii="Arial" w:hAnsi="Arial" w:cs="Arial"/>
          <w:sz w:val="24"/>
          <w:szCs w:val="24"/>
        </w:rPr>
      </w:pPr>
    </w:p>
    <w:p w14:paraId="4F3CA276" w14:textId="77777777" w:rsidR="0040562D" w:rsidRDefault="0040562D" w:rsidP="0040562D">
      <w:pPr>
        <w:spacing w:after="0" w:line="360" w:lineRule="auto"/>
        <w:jc w:val="both"/>
        <w:rPr>
          <w:rFonts w:ascii="Arial" w:hAnsi="Arial" w:cs="Arial"/>
          <w:sz w:val="24"/>
          <w:szCs w:val="24"/>
        </w:rPr>
      </w:pPr>
      <w:r>
        <w:rPr>
          <w:rFonts w:ascii="Arial" w:hAnsi="Arial" w:cs="Arial"/>
          <w:sz w:val="24"/>
          <w:szCs w:val="24"/>
        </w:rPr>
        <w:t xml:space="preserve">The appeal dealt with technical points </w:t>
      </w:r>
      <w:proofErr w:type="gramStart"/>
      <w:r>
        <w:rPr>
          <w:rFonts w:ascii="Arial" w:hAnsi="Arial" w:cs="Arial"/>
          <w:sz w:val="24"/>
          <w:szCs w:val="24"/>
        </w:rPr>
        <w:t>owing to the fact that</w:t>
      </w:r>
      <w:proofErr w:type="gramEnd"/>
      <w:r>
        <w:rPr>
          <w:rFonts w:ascii="Arial" w:hAnsi="Arial" w:cs="Arial"/>
          <w:sz w:val="24"/>
          <w:szCs w:val="24"/>
        </w:rPr>
        <w:t xml:space="preserve"> the appellant did not put up any factual basis in opposition to the application.</w:t>
      </w:r>
    </w:p>
    <w:p w14:paraId="64316733" w14:textId="77777777" w:rsidR="0040562D" w:rsidRDefault="0040562D" w:rsidP="0040562D">
      <w:pPr>
        <w:spacing w:after="0" w:line="360" w:lineRule="auto"/>
        <w:jc w:val="both"/>
        <w:rPr>
          <w:rFonts w:ascii="Arial" w:hAnsi="Arial" w:cs="Arial"/>
          <w:sz w:val="24"/>
          <w:szCs w:val="24"/>
        </w:rPr>
      </w:pPr>
    </w:p>
    <w:p w14:paraId="565103AA" w14:textId="77777777" w:rsidR="0040562D" w:rsidRDefault="0040562D" w:rsidP="0040562D">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the failure to conduct the meeting timeously and to take steps to eliminate unnecessary portions of the record not relevant for the appeal have fortunately not given rise to any prejudice, given the short record</w:t>
      </w:r>
      <w:r w:rsidR="00B10D7A">
        <w:rPr>
          <w:rFonts w:ascii="Arial" w:hAnsi="Arial" w:cs="Arial"/>
          <w:color w:val="000000" w:themeColor="text1"/>
          <w:sz w:val="24"/>
          <w:szCs w:val="24"/>
        </w:rPr>
        <w:t xml:space="preserve">. </w:t>
      </w:r>
      <w:r w:rsidR="00D40A19" w:rsidRPr="00D40A19">
        <w:rPr>
          <w:rFonts w:ascii="Arial" w:hAnsi="Arial" w:cs="Arial"/>
          <w:color w:val="000000" w:themeColor="text1"/>
          <w:sz w:val="24"/>
          <w:szCs w:val="24"/>
        </w:rPr>
        <w:t>This lack of prejudice is further evidenced from the</w:t>
      </w:r>
      <w:r w:rsidR="00D40A19">
        <w:rPr>
          <w:rFonts w:ascii="Arial" w:hAnsi="Arial" w:cs="Arial"/>
          <w:color w:val="000000" w:themeColor="text1"/>
          <w:sz w:val="24"/>
          <w:szCs w:val="24"/>
        </w:rPr>
        <w:t xml:space="preserve"> </w:t>
      </w:r>
      <w:r>
        <w:rPr>
          <w:rFonts w:ascii="Arial" w:hAnsi="Arial" w:cs="Arial"/>
          <w:color w:val="000000" w:themeColor="text1"/>
          <w:sz w:val="24"/>
          <w:szCs w:val="24"/>
        </w:rPr>
        <w:t xml:space="preserve">fact that the application was unopposed. Despite the inadequate explanation provided which is at odds with the frequent admonitions of this court concerning the need for practitioners to properly acquaint themselves with the rules of this court - condonation is granted by reason of the lack of prejudice in this specific matter. </w:t>
      </w:r>
    </w:p>
    <w:p w14:paraId="7D067F6C" w14:textId="77777777" w:rsidR="0040562D" w:rsidRDefault="0040562D" w:rsidP="0040562D">
      <w:pPr>
        <w:spacing w:after="0" w:line="360" w:lineRule="auto"/>
        <w:jc w:val="both"/>
        <w:rPr>
          <w:rFonts w:ascii="Arial" w:hAnsi="Arial" w:cs="Arial"/>
          <w:sz w:val="24"/>
          <w:szCs w:val="24"/>
        </w:rPr>
      </w:pPr>
    </w:p>
    <w:p w14:paraId="7D535D4C" w14:textId="77777777" w:rsidR="0040562D" w:rsidRDefault="0040562D" w:rsidP="0040562D">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each of the technical points raised on appeal are without merit and must fail.</w:t>
      </w:r>
    </w:p>
    <w:p w14:paraId="022F319C" w14:textId="77777777" w:rsidR="0040562D" w:rsidRDefault="0040562D" w:rsidP="0040562D">
      <w:pPr>
        <w:spacing w:after="0" w:line="360" w:lineRule="auto"/>
        <w:jc w:val="both"/>
        <w:rPr>
          <w:rFonts w:ascii="Arial" w:hAnsi="Arial" w:cs="Arial"/>
          <w:sz w:val="24"/>
          <w:szCs w:val="24"/>
        </w:rPr>
      </w:pPr>
    </w:p>
    <w:p w14:paraId="678EF108" w14:textId="77777777" w:rsidR="0040562D" w:rsidRDefault="0040562D" w:rsidP="0040562D">
      <w:pPr>
        <w:spacing w:after="0" w:line="360" w:lineRule="auto"/>
        <w:jc w:val="both"/>
        <w:rPr>
          <w:rFonts w:ascii="Arial" w:hAnsi="Arial" w:cs="Arial"/>
          <w:sz w:val="24"/>
          <w:szCs w:val="24"/>
        </w:rPr>
      </w:pPr>
      <w:r>
        <w:rPr>
          <w:rFonts w:ascii="Arial" w:hAnsi="Arial" w:cs="Arial"/>
          <w:sz w:val="24"/>
          <w:szCs w:val="24"/>
        </w:rPr>
        <w:t>The appeal is dismissed with costs. These costs exclude the costs in relation to the respondents’ written argument due to their heads of argument delivered very late and without any application for condonation (</w:t>
      </w:r>
      <w:r w:rsidR="00510F84">
        <w:rPr>
          <w:rFonts w:ascii="Arial" w:hAnsi="Arial" w:cs="Arial"/>
          <w:sz w:val="24"/>
          <w:szCs w:val="24"/>
        </w:rPr>
        <w:t>C</w:t>
      </w:r>
      <w:r>
        <w:rPr>
          <w:rFonts w:ascii="Arial" w:hAnsi="Arial" w:cs="Arial"/>
          <w:sz w:val="24"/>
          <w:szCs w:val="24"/>
        </w:rPr>
        <w:t xml:space="preserve">ounsel for the respondents </w:t>
      </w:r>
      <w:r>
        <w:rPr>
          <w:rFonts w:ascii="Arial" w:hAnsi="Arial" w:cs="Arial"/>
          <w:color w:val="000000" w:themeColor="text1"/>
          <w:sz w:val="24"/>
          <w:szCs w:val="24"/>
        </w:rPr>
        <w:t xml:space="preserve">considered that this was not required because he had incorrectly assumed on a misreading </w:t>
      </w:r>
      <w:r w:rsidR="004915AD">
        <w:rPr>
          <w:rFonts w:ascii="Arial" w:hAnsi="Arial" w:cs="Arial"/>
          <w:color w:val="000000" w:themeColor="text1"/>
          <w:sz w:val="24"/>
          <w:szCs w:val="24"/>
        </w:rPr>
        <w:t xml:space="preserve">of an </w:t>
      </w:r>
      <w:r>
        <w:rPr>
          <w:rFonts w:ascii="Arial" w:hAnsi="Arial" w:cs="Arial"/>
          <w:color w:val="000000" w:themeColor="text1"/>
          <w:sz w:val="24"/>
          <w:szCs w:val="24"/>
        </w:rPr>
        <w:t>authority that the appeal had lapsed. He correctly accepted during oral argument that the appeal had not lapsed and that a condonation application was required).</w:t>
      </w:r>
    </w:p>
    <w:p w14:paraId="71C1A50F" w14:textId="77777777" w:rsidR="00EF6EF1" w:rsidRPr="000B2339" w:rsidRDefault="00EF6EF1" w:rsidP="002B6F2A">
      <w:pPr>
        <w:pStyle w:val="NoSpacing"/>
        <w:jc w:val="both"/>
        <w:rPr>
          <w:rFonts w:ascii="Arial" w:hAnsi="Arial" w:cs="Arial"/>
          <w:color w:val="000000" w:themeColor="text1"/>
          <w:sz w:val="24"/>
          <w:szCs w:val="24"/>
        </w:rPr>
      </w:pPr>
    </w:p>
    <w:p w14:paraId="2CE62989"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14D434A1"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2BF3BF62"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4101E399" w14:textId="77777777" w:rsidR="00B40CD3" w:rsidRPr="000B2339" w:rsidRDefault="00B40CD3" w:rsidP="00312E11">
      <w:pPr>
        <w:pStyle w:val="NoSpacing"/>
        <w:jc w:val="center"/>
        <w:rPr>
          <w:rFonts w:ascii="Arial" w:hAnsi="Arial" w:cs="Arial"/>
          <w:color w:val="000000" w:themeColor="text1"/>
          <w:sz w:val="24"/>
          <w:szCs w:val="24"/>
        </w:rPr>
      </w:pPr>
    </w:p>
    <w:p w14:paraId="00854BFD" w14:textId="77777777" w:rsidR="008C3367" w:rsidRDefault="00933B34" w:rsidP="00624CB1">
      <w:pPr>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B55FB3">
        <w:rPr>
          <w:rFonts w:ascii="Arial" w:hAnsi="Arial" w:cs="Arial"/>
          <w:color w:val="000000" w:themeColor="text1"/>
          <w:sz w:val="24"/>
          <w:szCs w:val="24"/>
        </w:rPr>
        <w:t xml:space="preserve">SHIVUTE CJ </w:t>
      </w:r>
      <w:r w:rsidR="00B55FB3" w:rsidRPr="00506827">
        <w:rPr>
          <w:rFonts w:ascii="Arial" w:hAnsi="Arial" w:cs="Arial"/>
          <w:color w:val="000000" w:themeColor="text1"/>
          <w:sz w:val="24"/>
          <w:szCs w:val="24"/>
        </w:rPr>
        <w:t xml:space="preserve">and </w:t>
      </w:r>
      <w:r w:rsidR="00ED252D">
        <w:rPr>
          <w:rFonts w:ascii="Arial" w:hAnsi="Arial" w:cs="Arial"/>
          <w:color w:val="000000" w:themeColor="text1"/>
          <w:sz w:val="24"/>
          <w:szCs w:val="24"/>
        </w:rPr>
        <w:t>FRANK AJA</w:t>
      </w:r>
      <w:r w:rsidRPr="00506827">
        <w:rPr>
          <w:rFonts w:ascii="Arial" w:hAnsi="Arial" w:cs="Arial"/>
          <w:color w:val="000000" w:themeColor="text1"/>
          <w:sz w:val="24"/>
          <w:szCs w:val="24"/>
        </w:rPr>
        <w:t xml:space="preserve"> concurring):</w:t>
      </w:r>
    </w:p>
    <w:p w14:paraId="14C0CF80" w14:textId="77777777" w:rsidR="007503A2" w:rsidRPr="007503A2" w:rsidRDefault="007503A2" w:rsidP="00624CB1">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43E529E2" w14:textId="51E7DB20" w:rsidR="001C7422"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133B09" w:rsidRPr="00B55FB3">
        <w:rPr>
          <w:rFonts w:ascii="Arial" w:hAnsi="Arial" w:cs="Arial"/>
          <w:color w:val="000000" w:themeColor="text1"/>
          <w:sz w:val="24"/>
          <w:szCs w:val="24"/>
        </w:rPr>
        <w:t xml:space="preserve">The </w:t>
      </w:r>
      <w:r w:rsidR="00B55FB3">
        <w:rPr>
          <w:rFonts w:ascii="Arial" w:hAnsi="Arial" w:cs="Arial"/>
          <w:color w:val="000000" w:themeColor="text1"/>
          <w:sz w:val="24"/>
          <w:szCs w:val="24"/>
        </w:rPr>
        <w:t xml:space="preserve">first and second respondents succeeded in an application in terms of s 36 of the Close Corporation Act 26 of 1988 (the Act) against the appellant for the cessation of </w:t>
      </w:r>
      <w:r w:rsidR="00B55FB3">
        <w:rPr>
          <w:rFonts w:ascii="Arial" w:hAnsi="Arial" w:cs="Arial"/>
          <w:color w:val="000000" w:themeColor="text1"/>
          <w:sz w:val="24"/>
          <w:szCs w:val="24"/>
        </w:rPr>
        <w:lastRenderedPageBreak/>
        <w:t>his membership in the third respondent</w:t>
      </w:r>
      <w:r w:rsidR="00D21D2D">
        <w:rPr>
          <w:rFonts w:ascii="Arial" w:hAnsi="Arial" w:cs="Arial"/>
          <w:color w:val="000000" w:themeColor="text1"/>
          <w:sz w:val="24"/>
          <w:szCs w:val="24"/>
        </w:rPr>
        <w:t>, a</w:t>
      </w:r>
      <w:r w:rsidR="00B55FB3">
        <w:rPr>
          <w:rFonts w:ascii="Arial" w:hAnsi="Arial" w:cs="Arial"/>
          <w:color w:val="000000" w:themeColor="text1"/>
          <w:sz w:val="24"/>
          <w:szCs w:val="24"/>
        </w:rPr>
        <w:t xml:space="preserve"> close corporation. The High Court also granted ancillary relief appointing a referee to determine the value of the close corporation a</w:t>
      </w:r>
      <w:r w:rsidR="00071947">
        <w:rPr>
          <w:rFonts w:ascii="Arial" w:hAnsi="Arial" w:cs="Arial"/>
          <w:color w:val="000000" w:themeColor="text1"/>
          <w:sz w:val="24"/>
          <w:szCs w:val="24"/>
        </w:rPr>
        <w:t>nd each member’s loan account</w:t>
      </w:r>
      <w:r w:rsidR="00B55FB3">
        <w:rPr>
          <w:rFonts w:ascii="Arial" w:hAnsi="Arial" w:cs="Arial"/>
          <w:color w:val="000000" w:themeColor="text1"/>
          <w:sz w:val="24"/>
          <w:szCs w:val="24"/>
        </w:rPr>
        <w:t xml:space="preserve"> for</w:t>
      </w:r>
      <w:r w:rsidR="00F2152D">
        <w:rPr>
          <w:rFonts w:ascii="Arial" w:hAnsi="Arial" w:cs="Arial"/>
          <w:color w:val="000000" w:themeColor="text1"/>
          <w:sz w:val="24"/>
          <w:szCs w:val="24"/>
        </w:rPr>
        <w:t xml:space="preserve"> </w:t>
      </w:r>
      <w:r w:rsidR="00765441">
        <w:rPr>
          <w:rFonts w:ascii="Arial" w:hAnsi="Arial" w:cs="Arial"/>
          <w:color w:val="000000" w:themeColor="text1"/>
          <w:sz w:val="24"/>
          <w:szCs w:val="24"/>
        </w:rPr>
        <w:t xml:space="preserve">the </w:t>
      </w:r>
      <w:r w:rsidR="00F2152D">
        <w:rPr>
          <w:rFonts w:ascii="Arial" w:hAnsi="Arial" w:cs="Arial"/>
          <w:color w:val="000000" w:themeColor="text1"/>
          <w:sz w:val="24"/>
          <w:szCs w:val="24"/>
        </w:rPr>
        <w:t>purpose of</w:t>
      </w:r>
      <w:r w:rsidR="00B55FB3">
        <w:rPr>
          <w:rFonts w:ascii="Arial" w:hAnsi="Arial" w:cs="Arial"/>
          <w:color w:val="000000" w:themeColor="text1"/>
          <w:sz w:val="24"/>
          <w:szCs w:val="24"/>
        </w:rPr>
        <w:t xml:space="preserve"> </w:t>
      </w:r>
      <w:r w:rsidR="00AB2D69">
        <w:rPr>
          <w:rFonts w:ascii="Arial" w:hAnsi="Arial" w:cs="Arial"/>
          <w:color w:val="000000" w:themeColor="text1"/>
          <w:sz w:val="24"/>
          <w:szCs w:val="24"/>
        </w:rPr>
        <w:t xml:space="preserve">determining what </w:t>
      </w:r>
      <w:r w:rsidR="00F2152D">
        <w:rPr>
          <w:rFonts w:ascii="Arial" w:hAnsi="Arial" w:cs="Arial"/>
          <w:color w:val="000000" w:themeColor="text1"/>
          <w:sz w:val="24"/>
          <w:szCs w:val="24"/>
        </w:rPr>
        <w:t>the first and second respondent</w:t>
      </w:r>
      <w:r w:rsidR="00B55FB3">
        <w:rPr>
          <w:rFonts w:ascii="Arial" w:hAnsi="Arial" w:cs="Arial"/>
          <w:color w:val="000000" w:themeColor="text1"/>
          <w:sz w:val="24"/>
          <w:szCs w:val="24"/>
        </w:rPr>
        <w:t xml:space="preserve"> </w:t>
      </w:r>
      <w:r w:rsidR="00AB2D69">
        <w:rPr>
          <w:rFonts w:ascii="Arial" w:hAnsi="Arial" w:cs="Arial"/>
          <w:color w:val="000000" w:themeColor="text1"/>
          <w:sz w:val="24"/>
          <w:szCs w:val="24"/>
        </w:rPr>
        <w:t xml:space="preserve">should </w:t>
      </w:r>
      <w:r w:rsidR="00B55FB3">
        <w:rPr>
          <w:rFonts w:ascii="Arial" w:hAnsi="Arial" w:cs="Arial"/>
          <w:color w:val="000000" w:themeColor="text1"/>
          <w:sz w:val="24"/>
          <w:szCs w:val="24"/>
        </w:rPr>
        <w:t>pay the appellant for his membership. This order was granted on an unopposed basis by the High Court.</w:t>
      </w:r>
    </w:p>
    <w:p w14:paraId="498493E9" w14:textId="77777777" w:rsidR="00B55FB3" w:rsidRDefault="00B55FB3" w:rsidP="00B55FB3">
      <w:pPr>
        <w:pStyle w:val="NoSpacing"/>
        <w:spacing w:line="480" w:lineRule="auto"/>
        <w:jc w:val="both"/>
        <w:rPr>
          <w:rFonts w:ascii="Arial" w:hAnsi="Arial" w:cs="Arial"/>
          <w:color w:val="000000" w:themeColor="text1"/>
          <w:sz w:val="24"/>
          <w:szCs w:val="24"/>
        </w:rPr>
      </w:pPr>
    </w:p>
    <w:p w14:paraId="7E2B3AD7" w14:textId="35712D69" w:rsidR="00B55FB3"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55FB3">
        <w:rPr>
          <w:rFonts w:ascii="Arial" w:hAnsi="Arial" w:cs="Arial"/>
          <w:color w:val="000000" w:themeColor="text1"/>
          <w:sz w:val="24"/>
          <w:szCs w:val="24"/>
        </w:rPr>
        <w:t>Despite failing to oppose the application, the appellant filed a notice of appeal against the order</w:t>
      </w:r>
      <w:r w:rsidR="00F2152D">
        <w:rPr>
          <w:rFonts w:ascii="Arial" w:hAnsi="Arial" w:cs="Arial"/>
          <w:color w:val="000000" w:themeColor="text1"/>
          <w:sz w:val="24"/>
          <w:szCs w:val="24"/>
        </w:rPr>
        <w:t xml:space="preserve">, raising </w:t>
      </w:r>
      <w:proofErr w:type="gramStart"/>
      <w:r w:rsidR="00F2152D">
        <w:rPr>
          <w:rFonts w:ascii="Arial" w:hAnsi="Arial" w:cs="Arial"/>
          <w:color w:val="000000" w:themeColor="text1"/>
          <w:sz w:val="24"/>
          <w:szCs w:val="24"/>
        </w:rPr>
        <w:t>a number of</w:t>
      </w:r>
      <w:proofErr w:type="gramEnd"/>
      <w:r w:rsidR="00F2152D">
        <w:rPr>
          <w:rFonts w:ascii="Arial" w:hAnsi="Arial" w:cs="Arial"/>
          <w:color w:val="000000" w:themeColor="text1"/>
          <w:sz w:val="24"/>
          <w:szCs w:val="24"/>
        </w:rPr>
        <w:t xml:space="preserve"> points in his notice of appeal</w:t>
      </w:r>
      <w:r w:rsidR="00B55FB3">
        <w:rPr>
          <w:rFonts w:ascii="Arial" w:hAnsi="Arial" w:cs="Arial"/>
          <w:color w:val="000000" w:themeColor="text1"/>
          <w:sz w:val="24"/>
          <w:szCs w:val="24"/>
        </w:rPr>
        <w:t>.</w:t>
      </w:r>
    </w:p>
    <w:p w14:paraId="5B7D4B35" w14:textId="77777777" w:rsidR="00B55FB3" w:rsidRDefault="00B55FB3" w:rsidP="00624CB1">
      <w:pPr>
        <w:pStyle w:val="ListParagraph"/>
        <w:spacing w:after="0" w:line="480" w:lineRule="auto"/>
        <w:rPr>
          <w:rFonts w:ascii="Arial" w:hAnsi="Arial" w:cs="Arial"/>
          <w:color w:val="000000" w:themeColor="text1"/>
          <w:sz w:val="24"/>
          <w:szCs w:val="24"/>
        </w:rPr>
      </w:pPr>
    </w:p>
    <w:p w14:paraId="70BB08E4" w14:textId="39EC331A" w:rsidR="00B55FB3"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B55FB3">
        <w:rPr>
          <w:rFonts w:ascii="Arial" w:hAnsi="Arial" w:cs="Arial"/>
          <w:color w:val="000000" w:themeColor="text1"/>
          <w:sz w:val="24"/>
          <w:szCs w:val="24"/>
        </w:rPr>
        <w:t>The appellant however failed to comply with rule 11 (10) of the rules of this court and seeks condonation for that non-compliance.</w:t>
      </w:r>
      <w:r w:rsidR="00F2152D">
        <w:rPr>
          <w:rFonts w:ascii="Arial" w:hAnsi="Arial" w:cs="Arial"/>
          <w:color w:val="000000" w:themeColor="text1"/>
          <w:sz w:val="24"/>
          <w:szCs w:val="24"/>
        </w:rPr>
        <w:t xml:space="preserve"> That aspect is first dealt with.</w:t>
      </w:r>
    </w:p>
    <w:p w14:paraId="52510E76" w14:textId="77777777" w:rsidR="00B55FB3" w:rsidRDefault="00B55FB3" w:rsidP="00624CB1">
      <w:pPr>
        <w:spacing w:after="0" w:line="480" w:lineRule="auto"/>
        <w:rPr>
          <w:rFonts w:ascii="Arial" w:hAnsi="Arial" w:cs="Arial"/>
          <w:color w:val="000000" w:themeColor="text1"/>
          <w:sz w:val="24"/>
          <w:szCs w:val="24"/>
        </w:rPr>
      </w:pPr>
    </w:p>
    <w:p w14:paraId="0AA4939F" w14:textId="77777777" w:rsidR="00B55FB3" w:rsidRPr="00B55FB3" w:rsidRDefault="00B55FB3" w:rsidP="00B55FB3">
      <w:pPr>
        <w:rPr>
          <w:rFonts w:ascii="Arial" w:hAnsi="Arial" w:cs="Arial"/>
          <w:color w:val="000000" w:themeColor="text1"/>
          <w:sz w:val="24"/>
          <w:szCs w:val="24"/>
          <w:u w:val="single"/>
        </w:rPr>
      </w:pPr>
      <w:r>
        <w:rPr>
          <w:rFonts w:ascii="Arial" w:hAnsi="Arial" w:cs="Arial"/>
          <w:color w:val="000000" w:themeColor="text1"/>
          <w:sz w:val="24"/>
          <w:szCs w:val="24"/>
          <w:u w:val="single"/>
        </w:rPr>
        <w:t>Application for condonation</w:t>
      </w:r>
    </w:p>
    <w:p w14:paraId="66BFEA90" w14:textId="672963F2" w:rsidR="00B55FB3"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F33954">
        <w:rPr>
          <w:rFonts w:ascii="Arial" w:hAnsi="Arial" w:cs="Arial"/>
          <w:color w:val="000000" w:themeColor="text1"/>
          <w:sz w:val="24"/>
          <w:szCs w:val="24"/>
        </w:rPr>
        <w:t>Rule 11 sets out the requirements for appeal records. Rule 11(10) reads:</w:t>
      </w:r>
    </w:p>
    <w:p w14:paraId="6B96922B" w14:textId="77777777" w:rsidR="00F33954" w:rsidRDefault="00F33954" w:rsidP="00F33954">
      <w:pPr>
        <w:pStyle w:val="NoSpacing"/>
        <w:spacing w:line="480" w:lineRule="auto"/>
        <w:jc w:val="both"/>
        <w:rPr>
          <w:rFonts w:ascii="Arial" w:hAnsi="Arial" w:cs="Arial"/>
          <w:color w:val="000000" w:themeColor="text1"/>
          <w:sz w:val="24"/>
          <w:szCs w:val="24"/>
        </w:rPr>
      </w:pPr>
    </w:p>
    <w:p w14:paraId="0A725F21" w14:textId="77777777" w:rsidR="00231740" w:rsidRDefault="00F33954" w:rsidP="00F33954">
      <w:pPr>
        <w:pStyle w:val="NoSpacing"/>
        <w:spacing w:line="360" w:lineRule="auto"/>
        <w:ind w:left="720"/>
        <w:jc w:val="both"/>
        <w:rPr>
          <w:rFonts w:ascii="Arial" w:hAnsi="Arial" w:cs="Arial"/>
        </w:rPr>
      </w:pPr>
      <w:r w:rsidRPr="00F33954">
        <w:rPr>
          <w:rFonts w:ascii="Arial" w:hAnsi="Arial" w:cs="Arial"/>
        </w:rPr>
        <w:t xml:space="preserve">‘Parties to an appeal or their legal practitioners, if they are represented, must </w:t>
      </w:r>
      <w:r w:rsidR="00231740">
        <w:rPr>
          <w:rFonts w:ascii="Arial" w:hAnsi="Arial" w:cs="Arial"/>
        </w:rPr>
        <w:t>–</w:t>
      </w:r>
      <w:r w:rsidRPr="00F33954">
        <w:rPr>
          <w:rFonts w:ascii="Arial" w:hAnsi="Arial" w:cs="Arial"/>
        </w:rPr>
        <w:t xml:space="preserve"> </w:t>
      </w:r>
    </w:p>
    <w:p w14:paraId="60B830DB" w14:textId="77777777" w:rsidR="00231740" w:rsidRDefault="00231740" w:rsidP="00F33954">
      <w:pPr>
        <w:pStyle w:val="NoSpacing"/>
        <w:spacing w:line="360" w:lineRule="auto"/>
        <w:ind w:left="720"/>
        <w:jc w:val="both"/>
        <w:rPr>
          <w:rFonts w:ascii="Arial" w:hAnsi="Arial" w:cs="Arial"/>
        </w:rPr>
      </w:pPr>
    </w:p>
    <w:p w14:paraId="1537206C" w14:textId="77777777" w:rsidR="00231740" w:rsidRDefault="00F33954" w:rsidP="00F33954">
      <w:pPr>
        <w:pStyle w:val="NoSpacing"/>
        <w:spacing w:line="360" w:lineRule="auto"/>
        <w:ind w:left="720"/>
        <w:jc w:val="both"/>
        <w:rPr>
          <w:rFonts w:ascii="Arial" w:hAnsi="Arial" w:cs="Arial"/>
        </w:rPr>
      </w:pPr>
      <w:r w:rsidRPr="00F33954">
        <w:rPr>
          <w:rFonts w:ascii="Arial" w:hAnsi="Arial" w:cs="Arial"/>
        </w:rPr>
        <w:t xml:space="preserve">(a) within 20 days of the noting of the appeal, hold a meeting about the record with the view to eliminating portions of the record which are not relevant for the determination of an issue on </w:t>
      </w:r>
      <w:proofErr w:type="gramStart"/>
      <w:r w:rsidRPr="00F33954">
        <w:rPr>
          <w:rFonts w:ascii="Arial" w:hAnsi="Arial" w:cs="Arial"/>
        </w:rPr>
        <w:t>appeal;</w:t>
      </w:r>
      <w:proofErr w:type="gramEnd"/>
      <w:r w:rsidRPr="00F33954">
        <w:rPr>
          <w:rFonts w:ascii="Arial" w:hAnsi="Arial" w:cs="Arial"/>
        </w:rPr>
        <w:t xml:space="preserve"> and </w:t>
      </w:r>
    </w:p>
    <w:p w14:paraId="7EE3810F" w14:textId="77777777" w:rsidR="00231740" w:rsidRDefault="00231740" w:rsidP="00F33954">
      <w:pPr>
        <w:pStyle w:val="NoSpacing"/>
        <w:spacing w:line="360" w:lineRule="auto"/>
        <w:ind w:left="720"/>
        <w:jc w:val="both"/>
        <w:rPr>
          <w:rFonts w:ascii="Arial" w:hAnsi="Arial" w:cs="Arial"/>
        </w:rPr>
      </w:pPr>
    </w:p>
    <w:p w14:paraId="78DB14A2" w14:textId="77777777" w:rsidR="00F33954" w:rsidRPr="00F33954" w:rsidRDefault="00F33954" w:rsidP="00F33954">
      <w:pPr>
        <w:pStyle w:val="NoSpacing"/>
        <w:spacing w:line="360" w:lineRule="auto"/>
        <w:ind w:left="720"/>
        <w:jc w:val="both"/>
        <w:rPr>
          <w:rFonts w:ascii="Arial" w:hAnsi="Arial" w:cs="Arial"/>
          <w:color w:val="000000" w:themeColor="text1"/>
        </w:rPr>
      </w:pPr>
      <w:r w:rsidRPr="00F33954">
        <w:rPr>
          <w:rFonts w:ascii="Arial" w:hAnsi="Arial" w:cs="Arial"/>
        </w:rPr>
        <w:t>(b) within 10 days of conclusion of that meeting submit to the registrar a written report about the meeting.’</w:t>
      </w:r>
    </w:p>
    <w:p w14:paraId="07B3722E" w14:textId="77777777" w:rsidR="00B55FB3" w:rsidRDefault="00B55FB3" w:rsidP="00D21D2D">
      <w:pPr>
        <w:pStyle w:val="ListParagraph"/>
        <w:spacing w:after="0" w:line="480" w:lineRule="auto"/>
        <w:rPr>
          <w:rFonts w:ascii="Arial" w:hAnsi="Arial" w:cs="Arial"/>
          <w:color w:val="000000" w:themeColor="text1"/>
          <w:sz w:val="24"/>
          <w:szCs w:val="24"/>
        </w:rPr>
      </w:pPr>
    </w:p>
    <w:p w14:paraId="0A3014C6" w14:textId="377A3AAA" w:rsidR="00B55FB3" w:rsidRPr="00231740" w:rsidRDefault="00A338B5" w:rsidP="00A338B5">
      <w:pPr>
        <w:pStyle w:val="NoSpacing"/>
        <w:spacing w:line="480" w:lineRule="auto"/>
        <w:jc w:val="both"/>
        <w:rPr>
          <w:rFonts w:ascii="Arial" w:hAnsi="Arial" w:cs="Arial"/>
          <w:color w:val="000000" w:themeColor="text1"/>
          <w:sz w:val="24"/>
          <w:szCs w:val="24"/>
        </w:rPr>
      </w:pPr>
      <w:r w:rsidRPr="00231740">
        <w:rPr>
          <w:rFonts w:ascii="Arial" w:hAnsi="Arial" w:cs="Arial"/>
          <w:color w:val="000000" w:themeColor="text1"/>
          <w:sz w:val="24"/>
          <w:szCs w:val="24"/>
        </w:rPr>
        <w:t>[5]</w:t>
      </w:r>
      <w:r w:rsidRPr="00231740">
        <w:rPr>
          <w:rFonts w:ascii="Arial" w:hAnsi="Arial" w:cs="Arial"/>
          <w:color w:val="000000" w:themeColor="text1"/>
          <w:sz w:val="24"/>
          <w:szCs w:val="24"/>
        </w:rPr>
        <w:tab/>
      </w:r>
      <w:r w:rsidR="00231740">
        <w:rPr>
          <w:rFonts w:ascii="Arial" w:hAnsi="Arial" w:cs="Arial"/>
          <w:color w:val="000000" w:themeColor="text1"/>
          <w:sz w:val="24"/>
          <w:szCs w:val="24"/>
        </w:rPr>
        <w:t xml:space="preserve">This sub-rule was not complied with. The reason given for this failure was that the appellant’s legal practitioner ‘failed to notice’ the obligation contained in the sub-rule. </w:t>
      </w:r>
      <w:r w:rsidR="00231740" w:rsidRPr="00231740">
        <w:rPr>
          <w:rFonts w:ascii="Arial" w:hAnsi="Arial" w:cs="Arial"/>
          <w:color w:val="000000" w:themeColor="text1"/>
          <w:sz w:val="24"/>
          <w:szCs w:val="24"/>
        </w:rPr>
        <w:t>This is further explained:</w:t>
      </w:r>
    </w:p>
    <w:p w14:paraId="71999D09" w14:textId="77777777" w:rsidR="00231740" w:rsidRDefault="00231740" w:rsidP="00231740">
      <w:pPr>
        <w:pStyle w:val="NoSpacing"/>
        <w:spacing w:line="480" w:lineRule="auto"/>
        <w:jc w:val="both"/>
        <w:rPr>
          <w:rFonts w:ascii="Arial" w:hAnsi="Arial" w:cs="Arial"/>
          <w:color w:val="000000" w:themeColor="text1"/>
          <w:sz w:val="24"/>
          <w:szCs w:val="24"/>
        </w:rPr>
      </w:pPr>
    </w:p>
    <w:p w14:paraId="2D2A4973" w14:textId="77777777" w:rsidR="00231740" w:rsidRPr="00231740" w:rsidRDefault="00231740" w:rsidP="00231740">
      <w:pPr>
        <w:pStyle w:val="NoSpacing"/>
        <w:spacing w:line="360" w:lineRule="auto"/>
        <w:ind w:left="1440" w:hanging="720"/>
        <w:jc w:val="both"/>
        <w:rPr>
          <w:rFonts w:ascii="Arial" w:hAnsi="Arial" w:cs="Arial"/>
          <w:color w:val="000000" w:themeColor="text1"/>
        </w:rPr>
      </w:pPr>
      <w:r w:rsidRPr="00231740">
        <w:rPr>
          <w:rFonts w:ascii="Arial" w:hAnsi="Arial" w:cs="Arial"/>
          <w:color w:val="000000" w:themeColor="text1"/>
        </w:rPr>
        <w:lastRenderedPageBreak/>
        <w:t>‘8.2</w:t>
      </w:r>
      <w:r w:rsidRPr="00231740">
        <w:rPr>
          <w:rFonts w:ascii="Arial" w:hAnsi="Arial" w:cs="Arial"/>
          <w:color w:val="000000" w:themeColor="text1"/>
        </w:rPr>
        <w:tab/>
        <w:t>It was on</w:t>
      </w:r>
      <w:r w:rsidR="00D00C3A">
        <w:rPr>
          <w:rFonts w:ascii="Arial" w:hAnsi="Arial" w:cs="Arial"/>
          <w:color w:val="000000" w:themeColor="text1"/>
        </w:rPr>
        <w:t>ly on</w:t>
      </w:r>
      <w:r w:rsidRPr="00231740">
        <w:rPr>
          <w:rFonts w:ascii="Arial" w:hAnsi="Arial" w:cs="Arial"/>
          <w:color w:val="000000" w:themeColor="text1"/>
        </w:rPr>
        <w:t xml:space="preserve"> 9</w:t>
      </w:r>
      <w:r w:rsidRPr="00231740">
        <w:rPr>
          <w:rFonts w:ascii="Arial" w:hAnsi="Arial" w:cs="Arial"/>
          <w:color w:val="000000" w:themeColor="text1"/>
          <w:vertAlign w:val="superscript"/>
        </w:rPr>
        <w:t>th</w:t>
      </w:r>
      <w:r w:rsidRPr="00231740">
        <w:rPr>
          <w:rFonts w:ascii="Arial" w:hAnsi="Arial" w:cs="Arial"/>
          <w:color w:val="000000" w:themeColor="text1"/>
        </w:rPr>
        <w:t xml:space="preserve"> September 2020 after the clerk drawing the files had put the file on his table that my attorney of record then took a more than cursory look at the rules, for the purpose of preparing the a</w:t>
      </w:r>
      <w:r w:rsidR="00D00C3A">
        <w:rPr>
          <w:rFonts w:ascii="Arial" w:hAnsi="Arial" w:cs="Arial"/>
          <w:color w:val="000000" w:themeColor="text1"/>
        </w:rPr>
        <w:t>ppeal record;</w:t>
      </w:r>
      <w:r w:rsidRPr="00231740">
        <w:rPr>
          <w:rFonts w:ascii="Arial" w:hAnsi="Arial" w:cs="Arial"/>
          <w:color w:val="000000" w:themeColor="text1"/>
        </w:rPr>
        <w:t xml:space="preserve"> </w:t>
      </w:r>
      <w:proofErr w:type="gramStart"/>
      <w:r w:rsidRPr="00231740">
        <w:rPr>
          <w:rFonts w:ascii="Arial" w:hAnsi="Arial" w:cs="Arial"/>
          <w:color w:val="000000" w:themeColor="text1"/>
        </w:rPr>
        <w:t>and,</w:t>
      </w:r>
      <w:proofErr w:type="gramEnd"/>
      <w:r w:rsidRPr="00231740">
        <w:rPr>
          <w:rFonts w:ascii="Arial" w:hAnsi="Arial" w:cs="Arial"/>
          <w:color w:val="000000" w:themeColor="text1"/>
        </w:rPr>
        <w:t xml:space="preserve"> it was then that he embarrassingly realised that he had made a grave error of judgment in his approach to preparing the appeal record.’</w:t>
      </w:r>
    </w:p>
    <w:p w14:paraId="4A5078E6" w14:textId="77777777" w:rsidR="00B55FB3" w:rsidRDefault="00B55FB3" w:rsidP="007842D0">
      <w:pPr>
        <w:pStyle w:val="ListParagraph"/>
        <w:spacing w:after="0" w:line="480" w:lineRule="auto"/>
        <w:rPr>
          <w:rFonts w:ascii="Arial" w:hAnsi="Arial" w:cs="Arial"/>
          <w:color w:val="000000" w:themeColor="text1"/>
          <w:sz w:val="24"/>
          <w:szCs w:val="24"/>
        </w:rPr>
      </w:pPr>
    </w:p>
    <w:p w14:paraId="0C3AEB45" w14:textId="73CDC136" w:rsidR="00B55FB3"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231740">
        <w:rPr>
          <w:rFonts w:ascii="Arial" w:hAnsi="Arial" w:cs="Arial"/>
          <w:color w:val="000000" w:themeColor="text1"/>
          <w:sz w:val="24"/>
          <w:szCs w:val="24"/>
        </w:rPr>
        <w:t xml:space="preserve">After making this discovery, the appellant’s legal practitioner </w:t>
      </w:r>
      <w:r w:rsidR="00F2152D">
        <w:rPr>
          <w:rFonts w:ascii="Arial" w:hAnsi="Arial" w:cs="Arial"/>
          <w:color w:val="000000" w:themeColor="text1"/>
          <w:sz w:val="24"/>
          <w:szCs w:val="24"/>
        </w:rPr>
        <w:t xml:space="preserve">belatedly </w:t>
      </w:r>
      <w:r w:rsidR="00231740">
        <w:rPr>
          <w:rFonts w:ascii="Arial" w:hAnsi="Arial" w:cs="Arial"/>
          <w:color w:val="000000" w:themeColor="text1"/>
          <w:sz w:val="24"/>
          <w:szCs w:val="24"/>
        </w:rPr>
        <w:t xml:space="preserve">arranged the required meeting, attended </w:t>
      </w:r>
      <w:proofErr w:type="gramStart"/>
      <w:r w:rsidR="00231740">
        <w:rPr>
          <w:rFonts w:ascii="Arial" w:hAnsi="Arial" w:cs="Arial"/>
          <w:color w:val="000000" w:themeColor="text1"/>
          <w:sz w:val="24"/>
          <w:szCs w:val="24"/>
        </w:rPr>
        <w:t>it</w:t>
      </w:r>
      <w:proofErr w:type="gramEnd"/>
      <w:r w:rsidR="00231740">
        <w:rPr>
          <w:rFonts w:ascii="Arial" w:hAnsi="Arial" w:cs="Arial"/>
          <w:color w:val="000000" w:themeColor="text1"/>
          <w:sz w:val="24"/>
          <w:szCs w:val="24"/>
        </w:rPr>
        <w:t xml:space="preserve"> and filed a report.</w:t>
      </w:r>
    </w:p>
    <w:p w14:paraId="4B607621" w14:textId="77777777" w:rsidR="00B55FB3" w:rsidRDefault="00B55FB3" w:rsidP="00624CB1">
      <w:pPr>
        <w:pStyle w:val="ListParagraph"/>
        <w:spacing w:after="0" w:line="480" w:lineRule="auto"/>
        <w:rPr>
          <w:rFonts w:ascii="Arial" w:hAnsi="Arial" w:cs="Arial"/>
          <w:color w:val="000000" w:themeColor="text1"/>
          <w:sz w:val="24"/>
          <w:szCs w:val="24"/>
        </w:rPr>
      </w:pPr>
    </w:p>
    <w:p w14:paraId="4EA0B571" w14:textId="235E4D72" w:rsidR="00B55FB3"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231740">
        <w:rPr>
          <w:rFonts w:ascii="Arial" w:hAnsi="Arial" w:cs="Arial"/>
          <w:color w:val="000000" w:themeColor="text1"/>
          <w:sz w:val="24"/>
          <w:szCs w:val="24"/>
        </w:rPr>
        <w:t>The</w:t>
      </w:r>
      <w:r w:rsidR="00276056">
        <w:rPr>
          <w:rFonts w:ascii="Arial" w:hAnsi="Arial" w:cs="Arial"/>
          <w:color w:val="000000" w:themeColor="text1"/>
          <w:sz w:val="24"/>
          <w:szCs w:val="24"/>
        </w:rPr>
        <w:t xml:space="preserve"> explanation</w:t>
      </w:r>
      <w:r w:rsidR="00231740">
        <w:rPr>
          <w:rFonts w:ascii="Arial" w:hAnsi="Arial" w:cs="Arial"/>
          <w:color w:val="000000" w:themeColor="text1"/>
          <w:sz w:val="24"/>
          <w:szCs w:val="24"/>
        </w:rPr>
        <w:t xml:space="preserve"> </w:t>
      </w:r>
      <w:r w:rsidR="004915AD">
        <w:rPr>
          <w:rFonts w:ascii="Arial" w:hAnsi="Arial" w:cs="Arial"/>
          <w:color w:val="000000" w:themeColor="text1"/>
          <w:sz w:val="24"/>
          <w:szCs w:val="24"/>
        </w:rPr>
        <w:t xml:space="preserve">in the </w:t>
      </w:r>
      <w:r w:rsidR="00231740">
        <w:rPr>
          <w:rFonts w:ascii="Arial" w:hAnsi="Arial" w:cs="Arial"/>
          <w:color w:val="000000" w:themeColor="text1"/>
          <w:sz w:val="24"/>
          <w:szCs w:val="24"/>
        </w:rPr>
        <w:t>application for condonation</w:t>
      </w:r>
      <w:r w:rsidR="00276056">
        <w:rPr>
          <w:rFonts w:ascii="Arial" w:hAnsi="Arial" w:cs="Arial"/>
          <w:color w:val="000000" w:themeColor="text1"/>
          <w:sz w:val="24"/>
          <w:szCs w:val="24"/>
        </w:rPr>
        <w:t xml:space="preserve"> is not addressed by the respondents who </w:t>
      </w:r>
      <w:r w:rsidR="007842D0">
        <w:rPr>
          <w:rFonts w:ascii="Arial" w:hAnsi="Arial" w:cs="Arial"/>
          <w:color w:val="000000" w:themeColor="text1"/>
          <w:sz w:val="24"/>
          <w:szCs w:val="24"/>
        </w:rPr>
        <w:t>do not</w:t>
      </w:r>
      <w:r w:rsidR="00231740">
        <w:rPr>
          <w:rFonts w:ascii="Arial" w:hAnsi="Arial" w:cs="Arial"/>
          <w:color w:val="000000" w:themeColor="text1"/>
          <w:sz w:val="24"/>
          <w:szCs w:val="24"/>
        </w:rPr>
        <w:t xml:space="preserve"> oppose</w:t>
      </w:r>
      <w:r w:rsidR="007842D0">
        <w:rPr>
          <w:rFonts w:ascii="Arial" w:hAnsi="Arial" w:cs="Arial"/>
          <w:color w:val="000000" w:themeColor="text1"/>
          <w:sz w:val="24"/>
          <w:szCs w:val="24"/>
        </w:rPr>
        <w:t xml:space="preserve"> condonation.</w:t>
      </w:r>
    </w:p>
    <w:p w14:paraId="065D87A5" w14:textId="77777777" w:rsidR="007842D0" w:rsidRDefault="007842D0" w:rsidP="00624CB1">
      <w:pPr>
        <w:pStyle w:val="ListParagraph"/>
        <w:spacing w:after="0" w:line="480" w:lineRule="auto"/>
        <w:rPr>
          <w:rFonts w:ascii="Arial" w:hAnsi="Arial" w:cs="Arial"/>
          <w:color w:val="000000" w:themeColor="text1"/>
          <w:sz w:val="24"/>
          <w:szCs w:val="24"/>
        </w:rPr>
      </w:pPr>
    </w:p>
    <w:p w14:paraId="4D298561" w14:textId="0B7BB1BD" w:rsidR="007842D0"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7842D0">
        <w:rPr>
          <w:rFonts w:ascii="Arial" w:hAnsi="Arial" w:cs="Arial"/>
          <w:color w:val="000000" w:themeColor="text1"/>
          <w:sz w:val="24"/>
          <w:szCs w:val="24"/>
        </w:rPr>
        <w:t>The entire record in this matter comprises a single volume. The failure to conduct the meeting timeously and to take steps to eliminate unnecessary portions of the record not relevant for the appeal have fortunately not given rise to any prejudice</w:t>
      </w:r>
      <w:r w:rsidR="00767304">
        <w:rPr>
          <w:rFonts w:ascii="Arial" w:hAnsi="Arial" w:cs="Arial"/>
          <w:color w:val="000000" w:themeColor="text1"/>
          <w:sz w:val="24"/>
          <w:szCs w:val="24"/>
        </w:rPr>
        <w:t>,</w:t>
      </w:r>
      <w:r w:rsidR="007842D0">
        <w:rPr>
          <w:rFonts w:ascii="Arial" w:hAnsi="Arial" w:cs="Arial"/>
          <w:color w:val="000000" w:themeColor="text1"/>
          <w:sz w:val="24"/>
          <w:szCs w:val="24"/>
        </w:rPr>
        <w:t xml:space="preserve"> given the short </w:t>
      </w:r>
      <w:r w:rsidR="007842D0" w:rsidRPr="00D40A19">
        <w:rPr>
          <w:rFonts w:ascii="Arial" w:hAnsi="Arial" w:cs="Arial"/>
          <w:color w:val="000000" w:themeColor="text1"/>
          <w:sz w:val="24"/>
          <w:szCs w:val="24"/>
        </w:rPr>
        <w:t>record</w:t>
      </w:r>
      <w:r w:rsidR="00B10D7A" w:rsidRPr="00D40A19">
        <w:rPr>
          <w:rFonts w:ascii="Arial" w:hAnsi="Arial" w:cs="Arial"/>
          <w:color w:val="000000" w:themeColor="text1"/>
          <w:sz w:val="24"/>
          <w:szCs w:val="24"/>
        </w:rPr>
        <w:t xml:space="preserve">. This lack of prejudice is </w:t>
      </w:r>
      <w:r w:rsidR="00D40A19" w:rsidRPr="00D40A19">
        <w:rPr>
          <w:rFonts w:ascii="Arial" w:hAnsi="Arial" w:cs="Arial"/>
          <w:color w:val="000000" w:themeColor="text1"/>
          <w:sz w:val="24"/>
          <w:szCs w:val="24"/>
        </w:rPr>
        <w:t>further</w:t>
      </w:r>
      <w:r w:rsidR="00B10D7A" w:rsidRPr="00D40A19">
        <w:rPr>
          <w:rFonts w:ascii="Arial" w:hAnsi="Arial" w:cs="Arial"/>
          <w:color w:val="000000" w:themeColor="text1"/>
          <w:sz w:val="24"/>
          <w:szCs w:val="24"/>
        </w:rPr>
        <w:t xml:space="preserve"> eviden</w:t>
      </w:r>
      <w:r w:rsidR="00D40A19" w:rsidRPr="00D40A19">
        <w:rPr>
          <w:rFonts w:ascii="Arial" w:hAnsi="Arial" w:cs="Arial"/>
          <w:color w:val="000000" w:themeColor="text1"/>
          <w:sz w:val="24"/>
          <w:szCs w:val="24"/>
        </w:rPr>
        <w:t>ced</w:t>
      </w:r>
      <w:r w:rsidR="00B10D7A" w:rsidRPr="00D40A19">
        <w:rPr>
          <w:rFonts w:ascii="Arial" w:hAnsi="Arial" w:cs="Arial"/>
          <w:color w:val="000000" w:themeColor="text1"/>
          <w:sz w:val="24"/>
          <w:szCs w:val="24"/>
        </w:rPr>
        <w:t xml:space="preserve"> from</w:t>
      </w:r>
      <w:r w:rsidR="007842D0" w:rsidRPr="00D40A19">
        <w:rPr>
          <w:rFonts w:ascii="Arial" w:hAnsi="Arial" w:cs="Arial"/>
          <w:color w:val="000000" w:themeColor="text1"/>
          <w:sz w:val="24"/>
          <w:szCs w:val="24"/>
        </w:rPr>
        <w:t xml:space="preserve"> the</w:t>
      </w:r>
      <w:r w:rsidR="007842D0">
        <w:rPr>
          <w:rFonts w:ascii="Arial" w:hAnsi="Arial" w:cs="Arial"/>
          <w:color w:val="000000" w:themeColor="text1"/>
          <w:sz w:val="24"/>
          <w:szCs w:val="24"/>
        </w:rPr>
        <w:t xml:space="preserve"> fact that the application was unopposed. Despite the inadequate explanation provided – at odds with the </w:t>
      </w:r>
      <w:r w:rsidR="007842D0" w:rsidRPr="00D40A19">
        <w:rPr>
          <w:rFonts w:ascii="Arial" w:hAnsi="Arial" w:cs="Arial"/>
          <w:color w:val="000000" w:themeColor="text1"/>
          <w:sz w:val="24"/>
          <w:szCs w:val="24"/>
        </w:rPr>
        <w:t>frequent</w:t>
      </w:r>
      <w:r w:rsidR="007842D0">
        <w:rPr>
          <w:rFonts w:ascii="Arial" w:hAnsi="Arial" w:cs="Arial"/>
          <w:color w:val="000000" w:themeColor="text1"/>
          <w:sz w:val="24"/>
          <w:szCs w:val="24"/>
        </w:rPr>
        <w:t xml:space="preserve"> admonitions of this court concerning the need for practitioners to properly acquaint themselves with the rules of this court</w:t>
      </w:r>
      <w:r w:rsidR="007842D0">
        <w:rPr>
          <w:rStyle w:val="FootnoteReference"/>
          <w:rFonts w:ascii="Arial" w:hAnsi="Arial" w:cs="Arial"/>
          <w:color w:val="000000" w:themeColor="text1"/>
          <w:sz w:val="24"/>
          <w:szCs w:val="24"/>
        </w:rPr>
        <w:footnoteReference w:id="1"/>
      </w:r>
      <w:r w:rsidR="007842D0">
        <w:rPr>
          <w:rFonts w:ascii="Arial" w:hAnsi="Arial" w:cs="Arial"/>
          <w:color w:val="000000" w:themeColor="text1"/>
          <w:sz w:val="24"/>
          <w:szCs w:val="24"/>
        </w:rPr>
        <w:t xml:space="preserve"> - condonation is granted by reason of the lack of prejudice in this specific matter.</w:t>
      </w:r>
    </w:p>
    <w:p w14:paraId="4CEEBC2B" w14:textId="77777777" w:rsidR="007842D0" w:rsidRDefault="007842D0" w:rsidP="00D21D2D">
      <w:pPr>
        <w:spacing w:after="0" w:line="480" w:lineRule="auto"/>
        <w:rPr>
          <w:rFonts w:ascii="Arial" w:hAnsi="Arial" w:cs="Arial"/>
          <w:color w:val="000000" w:themeColor="text1"/>
          <w:sz w:val="24"/>
          <w:szCs w:val="24"/>
        </w:rPr>
      </w:pPr>
    </w:p>
    <w:p w14:paraId="7DB5A6F8" w14:textId="77777777" w:rsidR="007842D0" w:rsidRPr="007842D0" w:rsidRDefault="007842D0" w:rsidP="007842D0">
      <w:pPr>
        <w:rPr>
          <w:rFonts w:ascii="Arial" w:hAnsi="Arial" w:cs="Arial"/>
          <w:color w:val="000000" w:themeColor="text1"/>
          <w:sz w:val="24"/>
          <w:szCs w:val="24"/>
          <w:u w:val="single"/>
        </w:rPr>
      </w:pPr>
      <w:r>
        <w:rPr>
          <w:rFonts w:ascii="Arial" w:hAnsi="Arial" w:cs="Arial"/>
          <w:color w:val="000000" w:themeColor="text1"/>
          <w:sz w:val="24"/>
          <w:szCs w:val="24"/>
          <w:u w:val="single"/>
        </w:rPr>
        <w:t>The appeal</w:t>
      </w:r>
    </w:p>
    <w:p w14:paraId="3CD360C5" w14:textId="52225DF7" w:rsidR="00F25389"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FA7933">
        <w:rPr>
          <w:rFonts w:ascii="Arial" w:hAnsi="Arial" w:cs="Arial"/>
          <w:color w:val="000000" w:themeColor="text1"/>
          <w:sz w:val="24"/>
          <w:szCs w:val="24"/>
        </w:rPr>
        <w:t xml:space="preserve">The grounds of appeal mostly raise technical points </w:t>
      </w:r>
      <w:proofErr w:type="gramStart"/>
      <w:r w:rsidR="00FA7933">
        <w:rPr>
          <w:rFonts w:ascii="Arial" w:hAnsi="Arial" w:cs="Arial"/>
          <w:color w:val="000000" w:themeColor="text1"/>
          <w:sz w:val="24"/>
          <w:szCs w:val="24"/>
        </w:rPr>
        <w:t>owing to the fact that</w:t>
      </w:r>
      <w:proofErr w:type="gramEnd"/>
      <w:r w:rsidR="00FA7933">
        <w:rPr>
          <w:rFonts w:ascii="Arial" w:hAnsi="Arial" w:cs="Arial"/>
          <w:color w:val="000000" w:themeColor="text1"/>
          <w:sz w:val="24"/>
          <w:szCs w:val="24"/>
        </w:rPr>
        <w:t xml:space="preserve"> the appellant did not put up any factual basis in opposition to the application. Each of the points raised on appeal is however without merit.</w:t>
      </w:r>
    </w:p>
    <w:p w14:paraId="143435F8" w14:textId="3B0BE379" w:rsidR="00F25389"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[10]</w:t>
      </w:r>
      <w:r>
        <w:rPr>
          <w:rFonts w:ascii="Arial" w:hAnsi="Arial" w:cs="Arial"/>
          <w:color w:val="000000" w:themeColor="text1"/>
          <w:sz w:val="24"/>
          <w:szCs w:val="24"/>
        </w:rPr>
        <w:tab/>
      </w:r>
      <w:r w:rsidR="00FE6E67">
        <w:rPr>
          <w:rFonts w:ascii="Arial" w:hAnsi="Arial" w:cs="Arial"/>
          <w:color w:val="000000" w:themeColor="text1"/>
          <w:sz w:val="24"/>
          <w:szCs w:val="24"/>
        </w:rPr>
        <w:t xml:space="preserve">It was firstly argued that the resolution attached to the application did not meet the requirements </w:t>
      </w:r>
      <w:r w:rsidR="00F2152D">
        <w:rPr>
          <w:rFonts w:ascii="Arial" w:hAnsi="Arial" w:cs="Arial"/>
          <w:color w:val="000000" w:themeColor="text1"/>
          <w:sz w:val="24"/>
          <w:szCs w:val="24"/>
        </w:rPr>
        <w:t xml:space="preserve">of s 48(1) and (2) of the Act. In </w:t>
      </w:r>
      <w:r w:rsidR="00FE6E67">
        <w:rPr>
          <w:rFonts w:ascii="Arial" w:hAnsi="Arial" w:cs="Arial"/>
          <w:color w:val="000000" w:themeColor="text1"/>
          <w:sz w:val="24"/>
          <w:szCs w:val="24"/>
        </w:rPr>
        <w:t xml:space="preserve">his </w:t>
      </w:r>
      <w:r w:rsidR="00F2152D">
        <w:rPr>
          <w:rFonts w:ascii="Arial" w:hAnsi="Arial" w:cs="Arial"/>
          <w:color w:val="000000" w:themeColor="text1"/>
          <w:sz w:val="24"/>
          <w:szCs w:val="24"/>
        </w:rPr>
        <w:t xml:space="preserve">written </w:t>
      </w:r>
      <w:r w:rsidR="00FE6E67">
        <w:rPr>
          <w:rFonts w:ascii="Arial" w:hAnsi="Arial" w:cs="Arial"/>
          <w:color w:val="000000" w:themeColor="text1"/>
          <w:sz w:val="24"/>
          <w:szCs w:val="24"/>
        </w:rPr>
        <w:t>argument</w:t>
      </w:r>
      <w:r w:rsidR="00F2152D">
        <w:rPr>
          <w:rFonts w:ascii="Arial" w:hAnsi="Arial" w:cs="Arial"/>
          <w:color w:val="000000" w:themeColor="text1"/>
          <w:sz w:val="24"/>
          <w:szCs w:val="24"/>
        </w:rPr>
        <w:t xml:space="preserve">, this point, like the </w:t>
      </w:r>
      <w:r w:rsidR="00F2152D" w:rsidRPr="00014F57">
        <w:rPr>
          <w:rFonts w:ascii="Arial" w:hAnsi="Arial" w:cs="Arial"/>
          <w:color w:val="000000" w:themeColor="text1"/>
          <w:sz w:val="24"/>
          <w:szCs w:val="24"/>
        </w:rPr>
        <w:t>others</w:t>
      </w:r>
      <w:r w:rsidR="00014F57" w:rsidRPr="00014F57">
        <w:rPr>
          <w:rFonts w:ascii="Arial" w:hAnsi="Arial" w:cs="Arial"/>
          <w:color w:val="000000" w:themeColor="text1"/>
          <w:sz w:val="24"/>
          <w:szCs w:val="24"/>
        </w:rPr>
        <w:t xml:space="preserve"> raised by the appellant</w:t>
      </w:r>
      <w:r w:rsidR="00FE6E67" w:rsidRPr="00014F57">
        <w:rPr>
          <w:rFonts w:ascii="Arial" w:hAnsi="Arial" w:cs="Arial"/>
          <w:color w:val="000000" w:themeColor="text1"/>
          <w:sz w:val="24"/>
          <w:szCs w:val="24"/>
        </w:rPr>
        <w:t xml:space="preserve"> was</w:t>
      </w:r>
      <w:r w:rsidR="00FE6E67">
        <w:rPr>
          <w:rFonts w:ascii="Arial" w:hAnsi="Arial" w:cs="Arial"/>
          <w:color w:val="000000" w:themeColor="text1"/>
          <w:sz w:val="24"/>
          <w:szCs w:val="24"/>
        </w:rPr>
        <w:t xml:space="preserve"> mounted without specifying in which respects t</w:t>
      </w:r>
      <w:r w:rsidR="00F2152D">
        <w:rPr>
          <w:rFonts w:ascii="Arial" w:hAnsi="Arial" w:cs="Arial"/>
          <w:color w:val="000000" w:themeColor="text1"/>
          <w:sz w:val="24"/>
          <w:szCs w:val="24"/>
        </w:rPr>
        <w:t>he resolution was non-compliant</w:t>
      </w:r>
      <w:r w:rsidR="00FE6E67">
        <w:rPr>
          <w:rFonts w:ascii="Arial" w:hAnsi="Arial" w:cs="Arial"/>
          <w:color w:val="000000" w:themeColor="text1"/>
          <w:sz w:val="24"/>
          <w:szCs w:val="24"/>
        </w:rPr>
        <w:t>.</w:t>
      </w:r>
      <w:r w:rsidR="00F2152D">
        <w:rPr>
          <w:rFonts w:ascii="Arial" w:hAnsi="Arial" w:cs="Arial"/>
          <w:color w:val="000000" w:themeColor="text1"/>
          <w:sz w:val="24"/>
          <w:szCs w:val="24"/>
        </w:rPr>
        <w:t xml:space="preserve"> Written argument cannot merely be confined to </w:t>
      </w:r>
      <w:r w:rsidR="00765441">
        <w:rPr>
          <w:rFonts w:ascii="Arial" w:hAnsi="Arial" w:cs="Arial"/>
          <w:color w:val="000000" w:themeColor="text1"/>
          <w:sz w:val="24"/>
          <w:szCs w:val="24"/>
        </w:rPr>
        <w:t xml:space="preserve">a </w:t>
      </w:r>
      <w:r w:rsidR="00014F57">
        <w:rPr>
          <w:rFonts w:ascii="Arial" w:hAnsi="Arial" w:cs="Arial"/>
          <w:color w:val="000000" w:themeColor="text1"/>
          <w:sz w:val="24"/>
          <w:szCs w:val="24"/>
        </w:rPr>
        <w:t>recitation of ground</w:t>
      </w:r>
      <w:r w:rsidR="007842D0">
        <w:rPr>
          <w:rFonts w:ascii="Arial" w:hAnsi="Arial" w:cs="Arial"/>
          <w:color w:val="000000" w:themeColor="text1"/>
          <w:sz w:val="24"/>
          <w:szCs w:val="24"/>
        </w:rPr>
        <w:t>s</w:t>
      </w:r>
      <w:r w:rsidR="00014F57">
        <w:rPr>
          <w:rFonts w:ascii="Arial" w:hAnsi="Arial" w:cs="Arial"/>
          <w:color w:val="000000" w:themeColor="text1"/>
          <w:sz w:val="24"/>
          <w:szCs w:val="24"/>
        </w:rPr>
        <w:t xml:space="preserve"> of appeal without specifying </w:t>
      </w:r>
      <w:r w:rsidR="007842D0">
        <w:rPr>
          <w:rFonts w:ascii="Arial" w:hAnsi="Arial" w:cs="Arial"/>
          <w:color w:val="000000" w:themeColor="text1"/>
          <w:sz w:val="24"/>
          <w:szCs w:val="24"/>
        </w:rPr>
        <w:t>their</w:t>
      </w:r>
      <w:r w:rsidR="00014F57">
        <w:rPr>
          <w:rFonts w:ascii="Arial" w:hAnsi="Arial" w:cs="Arial"/>
          <w:color w:val="000000" w:themeColor="text1"/>
          <w:sz w:val="24"/>
          <w:szCs w:val="24"/>
        </w:rPr>
        <w:t xml:space="preserve"> application to the appeal. </w:t>
      </w:r>
      <w:r w:rsidR="007842D0">
        <w:rPr>
          <w:rFonts w:ascii="Arial" w:hAnsi="Arial" w:cs="Arial"/>
          <w:color w:val="000000" w:themeColor="text1"/>
          <w:sz w:val="24"/>
          <w:szCs w:val="24"/>
        </w:rPr>
        <w:t>In oral argument it was contended that i</w:t>
      </w:r>
      <w:r w:rsidR="00767304">
        <w:rPr>
          <w:rFonts w:ascii="Arial" w:hAnsi="Arial" w:cs="Arial"/>
          <w:color w:val="000000" w:themeColor="text1"/>
          <w:sz w:val="24"/>
          <w:szCs w:val="24"/>
        </w:rPr>
        <w:t>t</w:t>
      </w:r>
      <w:r w:rsidR="007842D0">
        <w:rPr>
          <w:rFonts w:ascii="Arial" w:hAnsi="Arial" w:cs="Arial"/>
          <w:color w:val="000000" w:themeColor="text1"/>
          <w:sz w:val="24"/>
          <w:szCs w:val="24"/>
        </w:rPr>
        <w:t xml:space="preserve"> had not been established that all members had notice of the meeting</w:t>
      </w:r>
      <w:r w:rsidR="00B10D7A">
        <w:rPr>
          <w:rFonts w:ascii="Arial" w:hAnsi="Arial" w:cs="Arial"/>
          <w:color w:val="000000" w:themeColor="text1"/>
          <w:sz w:val="24"/>
          <w:szCs w:val="24"/>
        </w:rPr>
        <w:t xml:space="preserve"> and supported the resolution</w:t>
      </w:r>
      <w:r w:rsidR="007842D0">
        <w:rPr>
          <w:rFonts w:ascii="Arial" w:hAnsi="Arial" w:cs="Arial"/>
          <w:color w:val="000000" w:themeColor="text1"/>
          <w:sz w:val="24"/>
          <w:szCs w:val="24"/>
        </w:rPr>
        <w:t>.</w:t>
      </w:r>
      <w:r w:rsidR="00B10D7A">
        <w:rPr>
          <w:rFonts w:ascii="Arial" w:hAnsi="Arial" w:cs="Arial"/>
          <w:color w:val="000000" w:themeColor="text1"/>
          <w:sz w:val="24"/>
          <w:szCs w:val="24"/>
        </w:rPr>
        <w:t xml:space="preserve"> Despite the failure of the </w:t>
      </w:r>
      <w:r w:rsidR="00915355">
        <w:rPr>
          <w:rFonts w:ascii="Arial" w:hAnsi="Arial" w:cs="Arial"/>
          <w:color w:val="000000" w:themeColor="text1"/>
          <w:sz w:val="24"/>
          <w:szCs w:val="24"/>
        </w:rPr>
        <w:t xml:space="preserve">appellant to properly contest </w:t>
      </w:r>
      <w:r w:rsidR="00B10D7A">
        <w:rPr>
          <w:rFonts w:ascii="Arial" w:hAnsi="Arial" w:cs="Arial"/>
          <w:color w:val="000000" w:themeColor="text1"/>
          <w:sz w:val="24"/>
          <w:szCs w:val="24"/>
        </w:rPr>
        <w:t>the facts set out in the founding affidavit which</w:t>
      </w:r>
      <w:r w:rsidR="00915355">
        <w:rPr>
          <w:rFonts w:ascii="Arial" w:hAnsi="Arial" w:cs="Arial"/>
          <w:color w:val="000000" w:themeColor="text1"/>
          <w:sz w:val="24"/>
          <w:szCs w:val="24"/>
        </w:rPr>
        <w:t xml:space="preserve"> remain unchallenged</w:t>
      </w:r>
      <w:r w:rsidR="00B10D7A">
        <w:rPr>
          <w:rFonts w:ascii="Arial" w:hAnsi="Arial" w:cs="Arial"/>
          <w:color w:val="000000" w:themeColor="text1"/>
          <w:sz w:val="24"/>
          <w:szCs w:val="24"/>
        </w:rPr>
        <w:t xml:space="preserve">, the point was raised because the appellant, having a 50 per cent member’s interest, had not supported the resolution to bring the application on behalf of the close corporation. This point does not avail the appellant as all three members of the corporation were before </w:t>
      </w:r>
      <w:r w:rsidR="00A178AF">
        <w:rPr>
          <w:rFonts w:ascii="Arial" w:hAnsi="Arial" w:cs="Arial"/>
          <w:color w:val="000000" w:themeColor="text1"/>
          <w:sz w:val="24"/>
          <w:szCs w:val="24"/>
        </w:rPr>
        <w:t>court</w:t>
      </w:r>
      <w:r w:rsidR="00B10D7A">
        <w:rPr>
          <w:rFonts w:ascii="Arial" w:hAnsi="Arial" w:cs="Arial"/>
          <w:color w:val="000000" w:themeColor="text1"/>
          <w:sz w:val="24"/>
          <w:szCs w:val="24"/>
        </w:rPr>
        <w:t xml:space="preserve"> and the close corporation was also cited as a party. It was not necessary for the close corporation to join as an applicant </w:t>
      </w:r>
      <w:proofErr w:type="gramStart"/>
      <w:r w:rsidR="00B10D7A">
        <w:rPr>
          <w:rFonts w:ascii="Arial" w:hAnsi="Arial" w:cs="Arial"/>
          <w:color w:val="000000" w:themeColor="text1"/>
          <w:sz w:val="24"/>
          <w:szCs w:val="24"/>
        </w:rPr>
        <w:t>as long as</w:t>
      </w:r>
      <w:proofErr w:type="gramEnd"/>
      <w:r w:rsidR="00B10D7A">
        <w:rPr>
          <w:rFonts w:ascii="Arial" w:hAnsi="Arial" w:cs="Arial"/>
          <w:color w:val="000000" w:themeColor="text1"/>
          <w:sz w:val="24"/>
          <w:szCs w:val="24"/>
        </w:rPr>
        <w:t xml:space="preserve"> </w:t>
      </w:r>
      <w:r w:rsidR="00624CB1">
        <w:rPr>
          <w:rFonts w:ascii="Arial" w:hAnsi="Arial" w:cs="Arial"/>
          <w:color w:val="000000" w:themeColor="text1"/>
          <w:sz w:val="24"/>
          <w:szCs w:val="24"/>
        </w:rPr>
        <w:t>it was cited in the proceedings – w</w:t>
      </w:r>
      <w:r w:rsidR="00B10D7A">
        <w:rPr>
          <w:rFonts w:ascii="Arial" w:hAnsi="Arial" w:cs="Arial"/>
          <w:color w:val="000000" w:themeColor="text1"/>
          <w:sz w:val="24"/>
          <w:szCs w:val="24"/>
        </w:rPr>
        <w:t xml:space="preserve">hich it was </w:t>
      </w:r>
      <w:r w:rsidR="00A178AF">
        <w:rPr>
          <w:rFonts w:ascii="Arial" w:hAnsi="Arial" w:cs="Arial"/>
          <w:color w:val="000000" w:themeColor="text1"/>
          <w:sz w:val="24"/>
          <w:szCs w:val="24"/>
        </w:rPr>
        <w:t>– and</w:t>
      </w:r>
      <w:r w:rsidR="00B10D7A">
        <w:rPr>
          <w:rFonts w:ascii="Arial" w:hAnsi="Arial" w:cs="Arial"/>
          <w:color w:val="000000" w:themeColor="text1"/>
          <w:sz w:val="24"/>
          <w:szCs w:val="24"/>
        </w:rPr>
        <w:t xml:space="preserve"> as</w:t>
      </w:r>
      <w:r w:rsidR="00A178AF">
        <w:rPr>
          <w:rFonts w:ascii="Arial" w:hAnsi="Arial" w:cs="Arial"/>
          <w:color w:val="000000" w:themeColor="text1"/>
          <w:sz w:val="24"/>
          <w:szCs w:val="24"/>
        </w:rPr>
        <w:t xml:space="preserve"> were</w:t>
      </w:r>
      <w:r w:rsidR="00B10D7A">
        <w:rPr>
          <w:rFonts w:ascii="Arial" w:hAnsi="Arial" w:cs="Arial"/>
          <w:color w:val="000000" w:themeColor="text1"/>
          <w:sz w:val="24"/>
          <w:szCs w:val="24"/>
        </w:rPr>
        <w:t xml:space="preserve"> all members of the corporation. All the parties were thus before the court. This point has no merit. </w:t>
      </w:r>
    </w:p>
    <w:p w14:paraId="32071AC0" w14:textId="77777777" w:rsidR="00FE6E67" w:rsidRDefault="00FE6E67" w:rsidP="00624CB1">
      <w:pPr>
        <w:pStyle w:val="ListParagraph"/>
        <w:spacing w:after="0" w:line="480" w:lineRule="auto"/>
        <w:rPr>
          <w:rFonts w:ascii="Arial" w:hAnsi="Arial" w:cs="Arial"/>
          <w:color w:val="000000" w:themeColor="text1"/>
          <w:sz w:val="24"/>
          <w:szCs w:val="24"/>
        </w:rPr>
      </w:pPr>
    </w:p>
    <w:p w14:paraId="5599FF4E" w14:textId="11170447" w:rsidR="00276056"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FE6E67">
        <w:rPr>
          <w:rFonts w:ascii="Arial" w:hAnsi="Arial" w:cs="Arial"/>
          <w:color w:val="000000" w:themeColor="text1"/>
          <w:sz w:val="24"/>
          <w:szCs w:val="24"/>
        </w:rPr>
        <w:t xml:space="preserve">The appellant also submitted that the allegations concerning the manner in which the appellant ran the affairs of the close corporation ‘raised some serious questions about (their) accuracy </w:t>
      </w:r>
      <w:proofErr w:type="gramStart"/>
      <w:r w:rsidR="00FE6E67">
        <w:rPr>
          <w:rFonts w:ascii="Arial" w:hAnsi="Arial" w:cs="Arial"/>
          <w:color w:val="000000" w:themeColor="text1"/>
          <w:sz w:val="24"/>
          <w:szCs w:val="24"/>
        </w:rPr>
        <w:t>. . .</w:t>
      </w:r>
      <w:r w:rsidR="00276056">
        <w:rPr>
          <w:rFonts w:ascii="Arial" w:hAnsi="Arial" w:cs="Arial"/>
          <w:color w:val="000000" w:themeColor="text1"/>
          <w:sz w:val="24"/>
          <w:szCs w:val="24"/>
        </w:rPr>
        <w:t xml:space="preserve"> ’</w:t>
      </w:r>
      <w:proofErr w:type="gramEnd"/>
      <w:r w:rsidR="00276056">
        <w:rPr>
          <w:rFonts w:ascii="Arial" w:hAnsi="Arial" w:cs="Arial"/>
          <w:color w:val="000000" w:themeColor="text1"/>
          <w:sz w:val="24"/>
          <w:szCs w:val="24"/>
        </w:rPr>
        <w:t>. I</w:t>
      </w:r>
      <w:r w:rsidR="00FE6E67">
        <w:rPr>
          <w:rFonts w:ascii="Arial" w:hAnsi="Arial" w:cs="Arial"/>
          <w:color w:val="000000" w:themeColor="text1"/>
          <w:sz w:val="24"/>
          <w:szCs w:val="24"/>
        </w:rPr>
        <w:t>t was argued tha</w:t>
      </w:r>
      <w:r w:rsidR="004915AD">
        <w:rPr>
          <w:rFonts w:ascii="Arial" w:hAnsi="Arial" w:cs="Arial"/>
          <w:color w:val="000000" w:themeColor="text1"/>
          <w:sz w:val="24"/>
          <w:szCs w:val="24"/>
        </w:rPr>
        <w:t>t the respondent</w:t>
      </w:r>
      <w:r w:rsidR="003C0024">
        <w:rPr>
          <w:rFonts w:ascii="Arial" w:hAnsi="Arial" w:cs="Arial"/>
          <w:color w:val="000000" w:themeColor="text1"/>
          <w:sz w:val="24"/>
          <w:szCs w:val="24"/>
        </w:rPr>
        <w:t>s</w:t>
      </w:r>
      <w:r w:rsidR="004915AD">
        <w:rPr>
          <w:rFonts w:ascii="Arial" w:hAnsi="Arial" w:cs="Arial"/>
          <w:color w:val="000000" w:themeColor="text1"/>
          <w:sz w:val="24"/>
          <w:szCs w:val="24"/>
        </w:rPr>
        <w:t xml:space="preserve"> failed to put </w:t>
      </w:r>
      <w:r w:rsidR="00FE6E67">
        <w:rPr>
          <w:rFonts w:ascii="Arial" w:hAnsi="Arial" w:cs="Arial"/>
          <w:color w:val="000000" w:themeColor="text1"/>
          <w:sz w:val="24"/>
          <w:szCs w:val="24"/>
        </w:rPr>
        <w:t xml:space="preserve">credible and sufficient evidence before the court below concerning the appellant’s conduct. The factual allegations of financial abuse and a lack of accountability </w:t>
      </w:r>
      <w:r w:rsidR="00AB2D69">
        <w:rPr>
          <w:rFonts w:ascii="Arial" w:hAnsi="Arial" w:cs="Arial"/>
          <w:color w:val="000000" w:themeColor="text1"/>
          <w:sz w:val="24"/>
          <w:szCs w:val="24"/>
        </w:rPr>
        <w:t xml:space="preserve">made out in the papers </w:t>
      </w:r>
      <w:r w:rsidR="00FE6E67">
        <w:rPr>
          <w:rFonts w:ascii="Arial" w:hAnsi="Arial" w:cs="Arial"/>
          <w:color w:val="000000" w:themeColor="text1"/>
          <w:sz w:val="24"/>
          <w:szCs w:val="24"/>
        </w:rPr>
        <w:t xml:space="preserve">remain unchallenged </w:t>
      </w:r>
      <w:r w:rsidR="00915355">
        <w:rPr>
          <w:rFonts w:ascii="Arial" w:hAnsi="Arial" w:cs="Arial"/>
          <w:color w:val="000000" w:themeColor="text1"/>
          <w:sz w:val="24"/>
          <w:szCs w:val="24"/>
        </w:rPr>
        <w:t>including the appellant using the close corporation</w:t>
      </w:r>
      <w:r w:rsidR="00767304">
        <w:rPr>
          <w:rFonts w:ascii="Arial" w:hAnsi="Arial" w:cs="Arial"/>
          <w:color w:val="000000" w:themeColor="text1"/>
          <w:sz w:val="24"/>
          <w:szCs w:val="24"/>
        </w:rPr>
        <w:t>’</w:t>
      </w:r>
      <w:r w:rsidR="00915355">
        <w:rPr>
          <w:rFonts w:ascii="Arial" w:hAnsi="Arial" w:cs="Arial"/>
          <w:color w:val="000000" w:themeColor="text1"/>
          <w:sz w:val="24"/>
          <w:szCs w:val="24"/>
        </w:rPr>
        <w:t>s assets as security for his own debt. This certainly</w:t>
      </w:r>
      <w:r w:rsidR="00276056">
        <w:rPr>
          <w:rFonts w:ascii="Arial" w:hAnsi="Arial" w:cs="Arial"/>
          <w:color w:val="000000" w:themeColor="text1"/>
          <w:sz w:val="24"/>
          <w:szCs w:val="24"/>
        </w:rPr>
        <w:t xml:space="preserve"> </w:t>
      </w:r>
      <w:r w:rsidR="00FE6E67">
        <w:rPr>
          <w:rFonts w:ascii="Arial" w:hAnsi="Arial" w:cs="Arial"/>
          <w:color w:val="000000" w:themeColor="text1"/>
          <w:sz w:val="24"/>
          <w:szCs w:val="24"/>
        </w:rPr>
        <w:t>establish</w:t>
      </w:r>
      <w:r w:rsidR="00915355">
        <w:rPr>
          <w:rFonts w:ascii="Arial" w:hAnsi="Arial" w:cs="Arial"/>
          <w:color w:val="000000" w:themeColor="text1"/>
          <w:sz w:val="24"/>
          <w:szCs w:val="24"/>
        </w:rPr>
        <w:t>ed</w:t>
      </w:r>
      <w:r w:rsidR="00FE6E67">
        <w:rPr>
          <w:rFonts w:ascii="Arial" w:hAnsi="Arial" w:cs="Arial"/>
          <w:color w:val="000000" w:themeColor="text1"/>
          <w:sz w:val="24"/>
          <w:szCs w:val="24"/>
        </w:rPr>
        <w:t xml:space="preserve"> sufficient ca</w:t>
      </w:r>
      <w:r w:rsidR="00D21D2D">
        <w:rPr>
          <w:rFonts w:ascii="Arial" w:hAnsi="Arial" w:cs="Arial"/>
          <w:color w:val="000000" w:themeColor="text1"/>
          <w:sz w:val="24"/>
          <w:szCs w:val="24"/>
        </w:rPr>
        <w:t>u</w:t>
      </w:r>
      <w:r w:rsidR="00FE6E67">
        <w:rPr>
          <w:rFonts w:ascii="Arial" w:hAnsi="Arial" w:cs="Arial"/>
          <w:color w:val="000000" w:themeColor="text1"/>
          <w:sz w:val="24"/>
          <w:szCs w:val="24"/>
        </w:rPr>
        <w:t xml:space="preserve">se for the court to exercise its discretion as contemplated under s 36. </w:t>
      </w:r>
    </w:p>
    <w:p w14:paraId="0FE43F16" w14:textId="77777777" w:rsidR="00276056" w:rsidRDefault="00276056" w:rsidP="00624CB1">
      <w:pPr>
        <w:pStyle w:val="ListParagraph"/>
        <w:spacing w:after="0" w:line="480" w:lineRule="auto"/>
        <w:rPr>
          <w:rFonts w:ascii="Arial" w:hAnsi="Arial" w:cs="Arial"/>
          <w:color w:val="000000" w:themeColor="text1"/>
          <w:sz w:val="24"/>
          <w:szCs w:val="24"/>
        </w:rPr>
      </w:pPr>
    </w:p>
    <w:p w14:paraId="4254EA1C" w14:textId="5DB20281" w:rsidR="00767304"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[12]</w:t>
      </w:r>
      <w:r>
        <w:rPr>
          <w:rFonts w:ascii="Arial" w:hAnsi="Arial" w:cs="Arial"/>
          <w:color w:val="000000" w:themeColor="text1"/>
          <w:sz w:val="24"/>
          <w:szCs w:val="24"/>
        </w:rPr>
        <w:tab/>
      </w:r>
      <w:r w:rsidR="00FE6E67">
        <w:rPr>
          <w:rFonts w:ascii="Arial" w:hAnsi="Arial" w:cs="Arial"/>
          <w:color w:val="000000" w:themeColor="text1"/>
          <w:sz w:val="24"/>
          <w:szCs w:val="24"/>
        </w:rPr>
        <w:t xml:space="preserve">The appellant also argued that the first and second respondents were </w:t>
      </w:r>
      <w:r w:rsidR="00AB2D69">
        <w:rPr>
          <w:rFonts w:ascii="Arial" w:hAnsi="Arial" w:cs="Arial"/>
          <w:color w:val="000000" w:themeColor="text1"/>
          <w:sz w:val="24"/>
          <w:szCs w:val="24"/>
        </w:rPr>
        <w:t>unable</w:t>
      </w:r>
      <w:r w:rsidR="00FE6E67">
        <w:rPr>
          <w:rFonts w:ascii="Arial" w:hAnsi="Arial" w:cs="Arial"/>
          <w:color w:val="000000" w:themeColor="text1"/>
          <w:sz w:val="24"/>
          <w:szCs w:val="24"/>
        </w:rPr>
        <w:t xml:space="preserve"> to comply with the order granted by the High Court. </w:t>
      </w:r>
      <w:r w:rsidR="00AB2D69">
        <w:rPr>
          <w:rFonts w:ascii="Arial" w:hAnsi="Arial" w:cs="Arial"/>
          <w:color w:val="000000" w:themeColor="text1"/>
          <w:sz w:val="24"/>
          <w:szCs w:val="24"/>
        </w:rPr>
        <w:t>Again</w:t>
      </w:r>
      <w:r w:rsidR="005E5F92">
        <w:rPr>
          <w:rFonts w:ascii="Arial" w:hAnsi="Arial" w:cs="Arial"/>
          <w:color w:val="000000" w:themeColor="text1"/>
          <w:sz w:val="24"/>
          <w:szCs w:val="24"/>
        </w:rPr>
        <w:t>,</w:t>
      </w:r>
      <w:r w:rsidR="00AB2D69">
        <w:rPr>
          <w:rFonts w:ascii="Arial" w:hAnsi="Arial" w:cs="Arial"/>
          <w:color w:val="000000" w:themeColor="text1"/>
          <w:sz w:val="24"/>
          <w:szCs w:val="24"/>
        </w:rPr>
        <w:t xml:space="preserve"> this ground of appeal</w:t>
      </w:r>
      <w:r w:rsidR="00FE6E67">
        <w:rPr>
          <w:rFonts w:ascii="Arial" w:hAnsi="Arial" w:cs="Arial"/>
          <w:color w:val="000000" w:themeColor="text1"/>
          <w:sz w:val="24"/>
          <w:szCs w:val="24"/>
        </w:rPr>
        <w:t xml:space="preserve"> was not supported </w:t>
      </w:r>
      <w:r w:rsidR="00AB2D69">
        <w:rPr>
          <w:rFonts w:ascii="Arial" w:hAnsi="Arial" w:cs="Arial"/>
          <w:color w:val="000000" w:themeColor="text1"/>
          <w:sz w:val="24"/>
          <w:szCs w:val="24"/>
        </w:rPr>
        <w:t xml:space="preserve">by specifying in which respects the respondents were allegedly unable to comply with the order. </w:t>
      </w:r>
      <w:r w:rsidR="00915355">
        <w:rPr>
          <w:rFonts w:ascii="Arial" w:hAnsi="Arial" w:cs="Arial"/>
          <w:color w:val="000000" w:themeColor="text1"/>
          <w:sz w:val="24"/>
          <w:szCs w:val="24"/>
        </w:rPr>
        <w:t>It was however stated in oral argument that the first and second respondents may not have the means to buy out the appellant in respect of his interest. This ground, like the next</w:t>
      </w:r>
      <w:r w:rsidR="00767304">
        <w:rPr>
          <w:rFonts w:ascii="Arial" w:hAnsi="Arial" w:cs="Arial"/>
          <w:color w:val="000000" w:themeColor="text1"/>
          <w:sz w:val="24"/>
          <w:szCs w:val="24"/>
        </w:rPr>
        <w:t>,</w:t>
      </w:r>
      <w:r w:rsidR="00915355">
        <w:rPr>
          <w:rFonts w:ascii="Arial" w:hAnsi="Arial" w:cs="Arial"/>
          <w:color w:val="000000" w:themeColor="text1"/>
          <w:sz w:val="24"/>
          <w:szCs w:val="24"/>
        </w:rPr>
        <w:t xml:space="preserve"> is based on speculation and fails to </w:t>
      </w:r>
      <w:proofErr w:type="gramStart"/>
      <w:r w:rsidR="00915355">
        <w:rPr>
          <w:rFonts w:ascii="Arial" w:hAnsi="Arial" w:cs="Arial"/>
          <w:color w:val="000000" w:themeColor="text1"/>
          <w:sz w:val="24"/>
          <w:szCs w:val="24"/>
        </w:rPr>
        <w:t>take into account</w:t>
      </w:r>
      <w:proofErr w:type="gramEnd"/>
      <w:r w:rsidR="00915355">
        <w:rPr>
          <w:rFonts w:ascii="Arial" w:hAnsi="Arial" w:cs="Arial"/>
          <w:color w:val="000000" w:themeColor="text1"/>
          <w:sz w:val="24"/>
          <w:szCs w:val="24"/>
        </w:rPr>
        <w:t xml:space="preserve"> that the first and second respondent</w:t>
      </w:r>
      <w:r w:rsidR="003C0024">
        <w:rPr>
          <w:rFonts w:ascii="Arial" w:hAnsi="Arial" w:cs="Arial"/>
          <w:color w:val="000000" w:themeColor="text1"/>
          <w:sz w:val="24"/>
          <w:szCs w:val="24"/>
        </w:rPr>
        <w:t>s</w:t>
      </w:r>
      <w:r w:rsidR="00915355">
        <w:rPr>
          <w:rFonts w:ascii="Arial" w:hAnsi="Arial" w:cs="Arial"/>
          <w:color w:val="000000" w:themeColor="text1"/>
          <w:sz w:val="24"/>
          <w:szCs w:val="24"/>
        </w:rPr>
        <w:t xml:space="preserve"> </w:t>
      </w:r>
      <w:r w:rsidR="00767304">
        <w:rPr>
          <w:rFonts w:ascii="Arial" w:hAnsi="Arial" w:cs="Arial"/>
          <w:color w:val="000000" w:themeColor="text1"/>
          <w:sz w:val="24"/>
          <w:szCs w:val="24"/>
        </w:rPr>
        <w:t>ac</w:t>
      </w:r>
      <w:r w:rsidR="00915355">
        <w:rPr>
          <w:rFonts w:ascii="Arial" w:hAnsi="Arial" w:cs="Arial"/>
          <w:color w:val="000000" w:themeColor="text1"/>
          <w:sz w:val="24"/>
          <w:szCs w:val="24"/>
        </w:rPr>
        <w:t>tually sought</w:t>
      </w:r>
      <w:r w:rsidR="00767304">
        <w:rPr>
          <w:rFonts w:ascii="Arial" w:hAnsi="Arial" w:cs="Arial"/>
          <w:color w:val="000000" w:themeColor="text1"/>
          <w:sz w:val="24"/>
          <w:szCs w:val="24"/>
        </w:rPr>
        <w:t xml:space="preserve"> (and were granted)</w:t>
      </w:r>
      <w:r w:rsidR="00915355">
        <w:rPr>
          <w:rFonts w:ascii="Arial" w:hAnsi="Arial" w:cs="Arial"/>
          <w:color w:val="000000" w:themeColor="text1"/>
          <w:sz w:val="24"/>
          <w:szCs w:val="24"/>
        </w:rPr>
        <w:t xml:space="preserve"> an order to the effect that they be given leave to pay the appellant for his member’s interest after it had been duly determined.</w:t>
      </w:r>
      <w:r w:rsidR="00767304">
        <w:rPr>
          <w:rFonts w:ascii="Arial" w:hAnsi="Arial" w:cs="Arial"/>
          <w:color w:val="000000" w:themeColor="text1"/>
          <w:sz w:val="24"/>
          <w:szCs w:val="24"/>
        </w:rPr>
        <w:t xml:space="preserve"> This ground is also without substance.</w:t>
      </w:r>
      <w:r w:rsidR="00915355">
        <w:rPr>
          <w:rFonts w:ascii="Arial" w:hAnsi="Arial" w:cs="Arial"/>
          <w:color w:val="000000" w:themeColor="text1"/>
          <w:sz w:val="24"/>
          <w:szCs w:val="24"/>
        </w:rPr>
        <w:t xml:space="preserve"> </w:t>
      </w:r>
    </w:p>
    <w:p w14:paraId="4EA61A13" w14:textId="77777777" w:rsidR="00767304" w:rsidRDefault="00767304" w:rsidP="00606A1F">
      <w:pPr>
        <w:pStyle w:val="ListParagraph"/>
        <w:spacing w:after="0" w:line="480" w:lineRule="auto"/>
        <w:rPr>
          <w:rFonts w:ascii="Arial" w:hAnsi="Arial" w:cs="Arial"/>
          <w:color w:val="000000" w:themeColor="text1"/>
          <w:sz w:val="24"/>
          <w:szCs w:val="24"/>
        </w:rPr>
      </w:pPr>
    </w:p>
    <w:p w14:paraId="554325F0" w14:textId="7666B81C" w:rsidR="00FE6E67" w:rsidRPr="00FE6E67" w:rsidRDefault="00A338B5" w:rsidP="00A338B5">
      <w:pPr>
        <w:pStyle w:val="NoSpacing"/>
        <w:spacing w:line="480" w:lineRule="auto"/>
        <w:jc w:val="both"/>
        <w:rPr>
          <w:rFonts w:ascii="Arial" w:hAnsi="Arial" w:cs="Arial"/>
          <w:color w:val="000000" w:themeColor="text1"/>
          <w:sz w:val="24"/>
          <w:szCs w:val="24"/>
        </w:rPr>
      </w:pPr>
      <w:r w:rsidRPr="00FE6E67">
        <w:rPr>
          <w:rFonts w:ascii="Arial" w:hAnsi="Arial" w:cs="Arial"/>
          <w:color w:val="000000" w:themeColor="text1"/>
          <w:sz w:val="24"/>
          <w:szCs w:val="24"/>
        </w:rPr>
        <w:t>[13]</w:t>
      </w:r>
      <w:r w:rsidRPr="00FE6E67">
        <w:rPr>
          <w:rFonts w:ascii="Arial" w:hAnsi="Arial" w:cs="Arial"/>
          <w:color w:val="000000" w:themeColor="text1"/>
          <w:sz w:val="24"/>
          <w:szCs w:val="24"/>
        </w:rPr>
        <w:tab/>
      </w:r>
      <w:r w:rsidR="00915355">
        <w:rPr>
          <w:rFonts w:ascii="Arial" w:hAnsi="Arial" w:cs="Arial"/>
          <w:color w:val="000000" w:themeColor="text1"/>
          <w:sz w:val="24"/>
          <w:szCs w:val="24"/>
        </w:rPr>
        <w:t xml:space="preserve">It was also contended that the failure of one of the deponents to sign on the designated </w:t>
      </w:r>
      <w:r w:rsidR="00767304">
        <w:rPr>
          <w:rFonts w:ascii="Arial" w:hAnsi="Arial" w:cs="Arial"/>
          <w:color w:val="000000" w:themeColor="text1"/>
          <w:sz w:val="24"/>
          <w:szCs w:val="24"/>
        </w:rPr>
        <w:t>l</w:t>
      </w:r>
      <w:r w:rsidR="00915355">
        <w:rPr>
          <w:rFonts w:ascii="Arial" w:hAnsi="Arial" w:cs="Arial"/>
          <w:color w:val="000000" w:themeColor="text1"/>
          <w:sz w:val="24"/>
          <w:szCs w:val="24"/>
        </w:rPr>
        <w:t>i</w:t>
      </w:r>
      <w:r w:rsidR="00767304">
        <w:rPr>
          <w:rFonts w:ascii="Arial" w:hAnsi="Arial" w:cs="Arial"/>
          <w:color w:val="000000" w:themeColor="text1"/>
          <w:sz w:val="24"/>
          <w:szCs w:val="24"/>
        </w:rPr>
        <w:t>n</w:t>
      </w:r>
      <w:r w:rsidR="00915355">
        <w:rPr>
          <w:rFonts w:ascii="Arial" w:hAnsi="Arial" w:cs="Arial"/>
          <w:color w:val="000000" w:themeColor="text1"/>
          <w:sz w:val="24"/>
          <w:szCs w:val="24"/>
        </w:rPr>
        <w:t xml:space="preserve">e for her signature and </w:t>
      </w:r>
      <w:r w:rsidR="00767304">
        <w:rPr>
          <w:rFonts w:ascii="Arial" w:hAnsi="Arial" w:cs="Arial"/>
          <w:color w:val="000000" w:themeColor="text1"/>
          <w:sz w:val="24"/>
          <w:szCs w:val="24"/>
        </w:rPr>
        <w:t xml:space="preserve">doing so </w:t>
      </w:r>
      <w:r w:rsidR="00915355">
        <w:rPr>
          <w:rFonts w:ascii="Arial" w:hAnsi="Arial" w:cs="Arial"/>
          <w:color w:val="000000" w:themeColor="text1"/>
          <w:sz w:val="24"/>
          <w:szCs w:val="24"/>
        </w:rPr>
        <w:t xml:space="preserve">with a signature which appellant’s counsel contended raised questions about that deponents’ literacy. This extraordinary submission is again entirely speculative </w:t>
      </w:r>
      <w:r w:rsidR="00767304">
        <w:rPr>
          <w:rFonts w:ascii="Arial" w:hAnsi="Arial" w:cs="Arial"/>
          <w:color w:val="000000" w:themeColor="text1"/>
          <w:sz w:val="24"/>
          <w:szCs w:val="24"/>
        </w:rPr>
        <w:t xml:space="preserve">and </w:t>
      </w:r>
      <w:r w:rsidR="00915355">
        <w:rPr>
          <w:rFonts w:ascii="Arial" w:hAnsi="Arial" w:cs="Arial"/>
          <w:color w:val="000000" w:themeColor="text1"/>
          <w:sz w:val="24"/>
          <w:szCs w:val="24"/>
        </w:rPr>
        <w:t xml:space="preserve">without any basis in fact </w:t>
      </w:r>
      <w:proofErr w:type="gramStart"/>
      <w:r w:rsidR="00915355">
        <w:rPr>
          <w:rFonts w:ascii="Arial" w:hAnsi="Arial" w:cs="Arial"/>
          <w:color w:val="000000" w:themeColor="text1"/>
          <w:sz w:val="24"/>
          <w:szCs w:val="24"/>
        </w:rPr>
        <w:t>and also</w:t>
      </w:r>
      <w:proofErr w:type="gramEnd"/>
      <w:r w:rsidR="00915355">
        <w:rPr>
          <w:rFonts w:ascii="Arial" w:hAnsi="Arial" w:cs="Arial"/>
          <w:color w:val="000000" w:themeColor="text1"/>
          <w:sz w:val="24"/>
          <w:szCs w:val="24"/>
        </w:rPr>
        <w:t xml:space="preserve"> falls to be roundly rejected. This is apart from being </w:t>
      </w:r>
      <w:r w:rsidR="00767304">
        <w:rPr>
          <w:rFonts w:ascii="Arial" w:hAnsi="Arial" w:cs="Arial"/>
          <w:color w:val="000000" w:themeColor="text1"/>
          <w:sz w:val="24"/>
          <w:szCs w:val="24"/>
        </w:rPr>
        <w:t>denigrating and demeaning</w:t>
      </w:r>
      <w:r w:rsidR="00915355">
        <w:rPr>
          <w:rFonts w:ascii="Arial" w:hAnsi="Arial" w:cs="Arial"/>
          <w:color w:val="000000" w:themeColor="text1"/>
          <w:sz w:val="24"/>
          <w:szCs w:val="24"/>
        </w:rPr>
        <w:t xml:space="preserve"> of the deponent without a</w:t>
      </w:r>
      <w:r w:rsidR="00767304">
        <w:rPr>
          <w:rFonts w:ascii="Arial" w:hAnsi="Arial" w:cs="Arial"/>
          <w:color w:val="000000" w:themeColor="text1"/>
          <w:sz w:val="24"/>
          <w:szCs w:val="24"/>
        </w:rPr>
        <w:t>ny</w:t>
      </w:r>
      <w:r w:rsidR="00915355">
        <w:rPr>
          <w:rFonts w:ascii="Arial" w:hAnsi="Arial" w:cs="Arial"/>
          <w:color w:val="000000" w:themeColor="text1"/>
          <w:sz w:val="24"/>
          <w:szCs w:val="24"/>
        </w:rPr>
        <w:t xml:space="preserve"> factual basis to do so. </w:t>
      </w:r>
    </w:p>
    <w:p w14:paraId="0C135CA1" w14:textId="77777777" w:rsidR="00F25389" w:rsidRDefault="00F25389" w:rsidP="00624CB1">
      <w:pPr>
        <w:pStyle w:val="ListParagraph"/>
        <w:spacing w:after="0" w:line="480" w:lineRule="auto"/>
        <w:rPr>
          <w:rFonts w:ascii="Arial" w:hAnsi="Arial" w:cs="Arial"/>
          <w:color w:val="000000" w:themeColor="text1"/>
          <w:sz w:val="24"/>
          <w:szCs w:val="24"/>
        </w:rPr>
      </w:pPr>
    </w:p>
    <w:p w14:paraId="5DD54A4D" w14:textId="1C11EABB" w:rsidR="00F25389"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FE6E67">
        <w:rPr>
          <w:rFonts w:ascii="Arial" w:hAnsi="Arial" w:cs="Arial"/>
          <w:color w:val="000000" w:themeColor="text1"/>
          <w:sz w:val="24"/>
          <w:szCs w:val="24"/>
        </w:rPr>
        <w:t xml:space="preserve">The appellant also argued that the formalities of the regulations promulgated under the Justices of </w:t>
      </w:r>
      <w:r w:rsidR="004915AD">
        <w:rPr>
          <w:rFonts w:ascii="Arial" w:hAnsi="Arial" w:cs="Arial"/>
          <w:color w:val="000000" w:themeColor="text1"/>
          <w:sz w:val="24"/>
          <w:szCs w:val="24"/>
        </w:rPr>
        <w:t xml:space="preserve">the </w:t>
      </w:r>
      <w:r w:rsidR="00FE6E67">
        <w:rPr>
          <w:rFonts w:ascii="Arial" w:hAnsi="Arial" w:cs="Arial"/>
          <w:color w:val="000000" w:themeColor="text1"/>
          <w:sz w:val="24"/>
          <w:szCs w:val="24"/>
        </w:rPr>
        <w:t>Peace and Commissioners of Oath</w:t>
      </w:r>
      <w:r w:rsidR="004915AD">
        <w:rPr>
          <w:rFonts w:ascii="Arial" w:hAnsi="Arial" w:cs="Arial"/>
          <w:color w:val="000000" w:themeColor="text1"/>
          <w:sz w:val="24"/>
          <w:szCs w:val="24"/>
        </w:rPr>
        <w:t>s</w:t>
      </w:r>
      <w:r w:rsidR="00FE6E67">
        <w:rPr>
          <w:rFonts w:ascii="Arial" w:hAnsi="Arial" w:cs="Arial"/>
          <w:color w:val="000000" w:themeColor="text1"/>
          <w:sz w:val="24"/>
          <w:szCs w:val="24"/>
        </w:rPr>
        <w:t xml:space="preserve"> Act</w:t>
      </w:r>
      <w:r w:rsidR="004915AD">
        <w:rPr>
          <w:rFonts w:ascii="Arial" w:hAnsi="Arial" w:cs="Arial"/>
          <w:color w:val="000000" w:themeColor="text1"/>
          <w:sz w:val="24"/>
          <w:szCs w:val="24"/>
        </w:rPr>
        <w:t xml:space="preserve"> 16 of 1963</w:t>
      </w:r>
      <w:r w:rsidR="00FE6E67">
        <w:rPr>
          <w:rFonts w:ascii="Arial" w:hAnsi="Arial" w:cs="Arial"/>
          <w:color w:val="000000" w:themeColor="text1"/>
          <w:sz w:val="24"/>
          <w:szCs w:val="24"/>
        </w:rPr>
        <w:t xml:space="preserve"> had not been complied</w:t>
      </w:r>
      <w:r w:rsidR="004915AD">
        <w:rPr>
          <w:rFonts w:ascii="Arial" w:hAnsi="Arial" w:cs="Arial"/>
          <w:color w:val="000000" w:themeColor="text1"/>
          <w:sz w:val="24"/>
          <w:szCs w:val="24"/>
        </w:rPr>
        <w:t xml:space="preserve"> with</w:t>
      </w:r>
      <w:r w:rsidR="00FE6E67">
        <w:rPr>
          <w:rFonts w:ascii="Arial" w:hAnsi="Arial" w:cs="Arial"/>
          <w:color w:val="000000" w:themeColor="text1"/>
          <w:sz w:val="24"/>
          <w:szCs w:val="24"/>
        </w:rPr>
        <w:t xml:space="preserve">. Like many of his other contentions, there was </w:t>
      </w:r>
      <w:r w:rsidR="00276056">
        <w:rPr>
          <w:rFonts w:ascii="Arial" w:hAnsi="Arial" w:cs="Arial"/>
          <w:color w:val="000000" w:themeColor="text1"/>
          <w:sz w:val="24"/>
          <w:szCs w:val="24"/>
        </w:rPr>
        <w:t xml:space="preserve">no specificity to this argument. It was </w:t>
      </w:r>
      <w:r w:rsidR="00FE6E67">
        <w:rPr>
          <w:rFonts w:ascii="Arial" w:hAnsi="Arial" w:cs="Arial"/>
          <w:color w:val="000000" w:themeColor="text1"/>
          <w:sz w:val="24"/>
          <w:szCs w:val="24"/>
        </w:rPr>
        <w:t xml:space="preserve">also </w:t>
      </w:r>
      <w:r w:rsidR="00AB2D69">
        <w:rPr>
          <w:rFonts w:ascii="Arial" w:hAnsi="Arial" w:cs="Arial"/>
          <w:color w:val="000000" w:themeColor="text1"/>
          <w:sz w:val="24"/>
          <w:szCs w:val="24"/>
        </w:rPr>
        <w:t xml:space="preserve">entirely </w:t>
      </w:r>
      <w:r w:rsidR="00FE6E67">
        <w:rPr>
          <w:rFonts w:ascii="Arial" w:hAnsi="Arial" w:cs="Arial"/>
          <w:color w:val="000000" w:themeColor="text1"/>
          <w:sz w:val="24"/>
          <w:szCs w:val="24"/>
        </w:rPr>
        <w:t>unsubstantiated.</w:t>
      </w:r>
      <w:r w:rsidR="00276056">
        <w:rPr>
          <w:rFonts w:ascii="Arial" w:hAnsi="Arial" w:cs="Arial"/>
          <w:color w:val="000000" w:themeColor="text1"/>
          <w:sz w:val="24"/>
          <w:szCs w:val="24"/>
        </w:rPr>
        <w:t xml:space="preserve"> The commissioner of oaths provided the date of commissioning the affidavit, her full names</w:t>
      </w:r>
      <w:r w:rsidR="00767304">
        <w:rPr>
          <w:rFonts w:ascii="Arial" w:hAnsi="Arial" w:cs="Arial"/>
          <w:color w:val="000000" w:themeColor="text1"/>
          <w:sz w:val="24"/>
          <w:szCs w:val="24"/>
        </w:rPr>
        <w:t xml:space="preserve">, </w:t>
      </w:r>
      <w:proofErr w:type="gramStart"/>
      <w:r w:rsidR="00276056">
        <w:rPr>
          <w:rFonts w:ascii="Arial" w:hAnsi="Arial" w:cs="Arial"/>
          <w:color w:val="000000" w:themeColor="text1"/>
          <w:sz w:val="24"/>
          <w:szCs w:val="24"/>
        </w:rPr>
        <w:t>capacity</w:t>
      </w:r>
      <w:proofErr w:type="gramEnd"/>
      <w:r w:rsidR="00276056">
        <w:rPr>
          <w:rFonts w:ascii="Arial" w:hAnsi="Arial" w:cs="Arial"/>
          <w:color w:val="000000" w:themeColor="text1"/>
          <w:sz w:val="24"/>
          <w:szCs w:val="24"/>
        </w:rPr>
        <w:t xml:space="preserve"> and address. The stamp used to provide certain of these details indicated it was used for the certification of copies. This superfluous information did not detract from the commissioner meeting the requisites of the regulations and certainly does not invalidate the commissioning.</w:t>
      </w:r>
    </w:p>
    <w:p w14:paraId="5A90668E" w14:textId="77777777" w:rsidR="00FE6E67" w:rsidRDefault="00FE6E67" w:rsidP="00624CB1">
      <w:pPr>
        <w:pStyle w:val="ListParagraph"/>
        <w:spacing w:after="0" w:line="480" w:lineRule="auto"/>
        <w:rPr>
          <w:rFonts w:ascii="Arial" w:hAnsi="Arial" w:cs="Arial"/>
          <w:color w:val="000000" w:themeColor="text1"/>
          <w:sz w:val="24"/>
          <w:szCs w:val="24"/>
        </w:rPr>
      </w:pPr>
    </w:p>
    <w:p w14:paraId="70BB35B7" w14:textId="37964CED" w:rsidR="001C69C0" w:rsidRPr="001C69C0" w:rsidRDefault="00A338B5" w:rsidP="00A338B5">
      <w:pPr>
        <w:pStyle w:val="NoSpacing"/>
        <w:spacing w:line="480" w:lineRule="auto"/>
        <w:jc w:val="both"/>
        <w:rPr>
          <w:rFonts w:ascii="Arial" w:hAnsi="Arial" w:cs="Arial"/>
          <w:color w:val="000000" w:themeColor="text1"/>
          <w:sz w:val="24"/>
          <w:szCs w:val="24"/>
        </w:rPr>
      </w:pPr>
      <w:r w:rsidRPr="001C69C0">
        <w:rPr>
          <w:rFonts w:ascii="Arial" w:hAnsi="Arial" w:cs="Arial"/>
          <w:color w:val="000000" w:themeColor="text1"/>
          <w:sz w:val="24"/>
          <w:szCs w:val="24"/>
        </w:rPr>
        <w:lastRenderedPageBreak/>
        <w:t>[15]</w:t>
      </w:r>
      <w:r w:rsidRPr="001C69C0">
        <w:rPr>
          <w:rFonts w:ascii="Arial" w:hAnsi="Arial" w:cs="Arial"/>
          <w:color w:val="000000" w:themeColor="text1"/>
          <w:sz w:val="24"/>
          <w:szCs w:val="24"/>
        </w:rPr>
        <w:tab/>
      </w:r>
      <w:r w:rsidR="00FE6E67">
        <w:rPr>
          <w:rFonts w:ascii="Arial" w:hAnsi="Arial" w:cs="Arial"/>
          <w:color w:val="000000" w:themeColor="text1"/>
          <w:sz w:val="24"/>
          <w:szCs w:val="24"/>
        </w:rPr>
        <w:t>Finally</w:t>
      </w:r>
      <w:r w:rsidR="004915AD">
        <w:rPr>
          <w:rFonts w:ascii="Arial" w:hAnsi="Arial" w:cs="Arial"/>
          <w:color w:val="000000" w:themeColor="text1"/>
          <w:sz w:val="24"/>
          <w:szCs w:val="24"/>
        </w:rPr>
        <w:t>,</w:t>
      </w:r>
      <w:r w:rsidR="00FE6E67">
        <w:rPr>
          <w:rFonts w:ascii="Arial" w:hAnsi="Arial" w:cs="Arial"/>
          <w:color w:val="000000" w:themeColor="text1"/>
          <w:sz w:val="24"/>
          <w:szCs w:val="24"/>
        </w:rPr>
        <w:t xml:space="preserve"> it was contended that the order was vague ‘in material respects’ </w:t>
      </w:r>
      <w:r w:rsidR="00915355">
        <w:rPr>
          <w:rFonts w:ascii="Arial" w:hAnsi="Arial" w:cs="Arial"/>
          <w:color w:val="000000" w:themeColor="text1"/>
          <w:sz w:val="24"/>
          <w:szCs w:val="24"/>
        </w:rPr>
        <w:t xml:space="preserve">because a specific timeline was not provided for in </w:t>
      </w:r>
      <w:r w:rsidR="004915AD">
        <w:rPr>
          <w:rFonts w:ascii="Arial" w:hAnsi="Arial" w:cs="Arial"/>
          <w:color w:val="000000" w:themeColor="text1"/>
          <w:sz w:val="24"/>
          <w:szCs w:val="24"/>
        </w:rPr>
        <w:t xml:space="preserve">the </w:t>
      </w:r>
      <w:r w:rsidR="00915355">
        <w:rPr>
          <w:rFonts w:ascii="Arial" w:hAnsi="Arial" w:cs="Arial"/>
          <w:color w:val="000000" w:themeColor="text1"/>
          <w:sz w:val="24"/>
          <w:szCs w:val="24"/>
        </w:rPr>
        <w:t xml:space="preserve">order for the payment </w:t>
      </w:r>
      <w:r w:rsidR="00247AC9">
        <w:rPr>
          <w:rFonts w:ascii="Arial" w:hAnsi="Arial" w:cs="Arial"/>
          <w:color w:val="000000" w:themeColor="text1"/>
          <w:sz w:val="24"/>
          <w:szCs w:val="24"/>
        </w:rPr>
        <w:t xml:space="preserve">to the appellant for his member’s interest (by the first and second respondents). </w:t>
      </w:r>
      <w:r w:rsidR="002B23A6">
        <w:rPr>
          <w:rFonts w:ascii="Arial" w:hAnsi="Arial" w:cs="Arial"/>
          <w:color w:val="000000" w:themeColor="text1"/>
          <w:sz w:val="24"/>
          <w:szCs w:val="24"/>
        </w:rPr>
        <w:t>I</w:t>
      </w:r>
      <w:r w:rsidR="00247AC9">
        <w:rPr>
          <w:rFonts w:ascii="Arial" w:hAnsi="Arial" w:cs="Arial"/>
          <w:color w:val="000000" w:themeColor="text1"/>
          <w:sz w:val="24"/>
          <w:szCs w:val="24"/>
        </w:rPr>
        <w:t xml:space="preserve">n the absence of </w:t>
      </w:r>
      <w:proofErr w:type="gramStart"/>
      <w:r w:rsidR="00247AC9">
        <w:rPr>
          <w:rFonts w:ascii="Arial" w:hAnsi="Arial" w:cs="Arial"/>
          <w:color w:val="000000" w:themeColor="text1"/>
          <w:sz w:val="24"/>
          <w:szCs w:val="24"/>
        </w:rPr>
        <w:t>a time period</w:t>
      </w:r>
      <w:proofErr w:type="gramEnd"/>
      <w:r w:rsidR="00247AC9">
        <w:rPr>
          <w:rFonts w:ascii="Arial" w:hAnsi="Arial" w:cs="Arial"/>
          <w:color w:val="000000" w:themeColor="text1"/>
          <w:sz w:val="24"/>
          <w:szCs w:val="24"/>
        </w:rPr>
        <w:t xml:space="preserve">, a reasonable period would apply. The failure to set out </w:t>
      </w:r>
      <w:proofErr w:type="gramStart"/>
      <w:r w:rsidR="00247AC9">
        <w:rPr>
          <w:rFonts w:ascii="Arial" w:hAnsi="Arial" w:cs="Arial"/>
          <w:color w:val="000000" w:themeColor="text1"/>
          <w:sz w:val="24"/>
          <w:szCs w:val="24"/>
        </w:rPr>
        <w:t>a time period</w:t>
      </w:r>
      <w:proofErr w:type="gramEnd"/>
      <w:r w:rsidR="00247AC9">
        <w:rPr>
          <w:rFonts w:ascii="Arial" w:hAnsi="Arial" w:cs="Arial"/>
          <w:color w:val="000000" w:themeColor="text1"/>
          <w:sz w:val="24"/>
          <w:szCs w:val="24"/>
        </w:rPr>
        <w:t xml:space="preserve"> did not mean that the judgment would be liable to be set aside on appeal. This ground likewise fails.</w:t>
      </w:r>
    </w:p>
    <w:p w14:paraId="5908AF68" w14:textId="77777777" w:rsidR="00F25389" w:rsidRDefault="00F25389" w:rsidP="00624CB1">
      <w:pPr>
        <w:pStyle w:val="ListParagraph"/>
        <w:spacing w:after="0" w:line="480" w:lineRule="auto"/>
        <w:rPr>
          <w:rFonts w:ascii="Arial" w:hAnsi="Arial" w:cs="Arial"/>
          <w:color w:val="000000" w:themeColor="text1"/>
          <w:sz w:val="24"/>
          <w:szCs w:val="24"/>
        </w:rPr>
      </w:pPr>
    </w:p>
    <w:p w14:paraId="3D3E016C" w14:textId="56D4AA4E" w:rsidR="00F25389"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1C69C0">
        <w:rPr>
          <w:rFonts w:ascii="Arial" w:hAnsi="Arial" w:cs="Arial"/>
          <w:color w:val="000000" w:themeColor="text1"/>
          <w:sz w:val="24"/>
          <w:szCs w:val="24"/>
        </w:rPr>
        <w:t xml:space="preserve">It follows that the appeal is without merit and </w:t>
      </w:r>
      <w:r w:rsidR="00B36018">
        <w:rPr>
          <w:rFonts w:ascii="Arial" w:hAnsi="Arial" w:cs="Arial"/>
          <w:color w:val="000000" w:themeColor="text1"/>
          <w:sz w:val="24"/>
          <w:szCs w:val="24"/>
        </w:rPr>
        <w:t>must fail.</w:t>
      </w:r>
    </w:p>
    <w:p w14:paraId="0EC96182" w14:textId="77777777" w:rsidR="00276056" w:rsidRDefault="00276056" w:rsidP="00624CB1">
      <w:pPr>
        <w:pStyle w:val="ListParagraph"/>
        <w:spacing w:after="0" w:line="480" w:lineRule="auto"/>
        <w:rPr>
          <w:rFonts w:ascii="Arial" w:hAnsi="Arial" w:cs="Arial"/>
          <w:color w:val="000000" w:themeColor="text1"/>
          <w:sz w:val="24"/>
          <w:szCs w:val="24"/>
        </w:rPr>
      </w:pPr>
    </w:p>
    <w:p w14:paraId="5EAE6076" w14:textId="5B473BF9" w:rsidR="00247AC9"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276056">
        <w:rPr>
          <w:rFonts w:ascii="Arial" w:hAnsi="Arial" w:cs="Arial"/>
          <w:color w:val="000000" w:themeColor="text1"/>
          <w:sz w:val="24"/>
          <w:szCs w:val="24"/>
        </w:rPr>
        <w:t>As far as cost</w:t>
      </w:r>
      <w:r w:rsidR="004915AD">
        <w:rPr>
          <w:rFonts w:ascii="Arial" w:hAnsi="Arial" w:cs="Arial"/>
          <w:color w:val="000000" w:themeColor="text1"/>
          <w:sz w:val="24"/>
          <w:szCs w:val="24"/>
        </w:rPr>
        <w:t>s are concerned, the respondent</w:t>
      </w:r>
      <w:r w:rsidR="00276056">
        <w:rPr>
          <w:rFonts w:ascii="Arial" w:hAnsi="Arial" w:cs="Arial"/>
          <w:color w:val="000000" w:themeColor="text1"/>
          <w:sz w:val="24"/>
          <w:szCs w:val="24"/>
        </w:rPr>
        <w:t>s</w:t>
      </w:r>
      <w:r w:rsidR="004915AD">
        <w:rPr>
          <w:rFonts w:ascii="Arial" w:hAnsi="Arial" w:cs="Arial"/>
          <w:color w:val="000000" w:themeColor="text1"/>
          <w:sz w:val="24"/>
          <w:szCs w:val="24"/>
        </w:rPr>
        <w:t>’</w:t>
      </w:r>
      <w:r w:rsidR="00276056">
        <w:rPr>
          <w:rFonts w:ascii="Arial" w:hAnsi="Arial" w:cs="Arial"/>
          <w:color w:val="000000" w:themeColor="text1"/>
          <w:sz w:val="24"/>
          <w:szCs w:val="24"/>
        </w:rPr>
        <w:t xml:space="preserve"> heads of argument we</w:t>
      </w:r>
      <w:r w:rsidR="00247AC9">
        <w:rPr>
          <w:rFonts w:ascii="Arial" w:hAnsi="Arial" w:cs="Arial"/>
          <w:color w:val="000000" w:themeColor="text1"/>
          <w:sz w:val="24"/>
          <w:szCs w:val="24"/>
        </w:rPr>
        <w:t>re delivered very late without any application for condonation</w:t>
      </w:r>
      <w:r w:rsidR="00276056">
        <w:rPr>
          <w:rFonts w:ascii="Arial" w:hAnsi="Arial" w:cs="Arial"/>
          <w:color w:val="000000" w:themeColor="text1"/>
          <w:sz w:val="24"/>
          <w:szCs w:val="24"/>
        </w:rPr>
        <w:t xml:space="preserve">. </w:t>
      </w:r>
      <w:r w:rsidR="00247AC9">
        <w:rPr>
          <w:rFonts w:ascii="Arial" w:hAnsi="Arial" w:cs="Arial"/>
          <w:color w:val="000000" w:themeColor="text1"/>
          <w:sz w:val="24"/>
          <w:szCs w:val="24"/>
        </w:rPr>
        <w:t xml:space="preserve">Counsel for the respondents considered that this was not required because he had incorrectly assumed on a misreading </w:t>
      </w:r>
      <w:r w:rsidR="004915AD">
        <w:rPr>
          <w:rFonts w:ascii="Arial" w:hAnsi="Arial" w:cs="Arial"/>
          <w:color w:val="000000" w:themeColor="text1"/>
          <w:sz w:val="24"/>
          <w:szCs w:val="24"/>
        </w:rPr>
        <w:t xml:space="preserve">of an </w:t>
      </w:r>
      <w:r w:rsidR="00247AC9">
        <w:rPr>
          <w:rFonts w:ascii="Arial" w:hAnsi="Arial" w:cs="Arial"/>
          <w:color w:val="000000" w:themeColor="text1"/>
          <w:sz w:val="24"/>
          <w:szCs w:val="24"/>
        </w:rPr>
        <w:t>authority that the appeal had lapsed. He correctly accepted during oral argument that the appeal had not lapsed and that a condonation application was required. The authority relied</w:t>
      </w:r>
      <w:r w:rsidR="00247AC9">
        <w:rPr>
          <w:rStyle w:val="FootnoteReference"/>
          <w:rFonts w:ascii="Arial" w:hAnsi="Arial" w:cs="Arial"/>
          <w:color w:val="000000" w:themeColor="text1"/>
          <w:sz w:val="24"/>
          <w:szCs w:val="24"/>
        </w:rPr>
        <w:footnoteReference w:id="2"/>
      </w:r>
      <w:r w:rsidR="00247AC9">
        <w:rPr>
          <w:rFonts w:ascii="Arial" w:hAnsi="Arial" w:cs="Arial"/>
          <w:color w:val="000000" w:themeColor="text1"/>
          <w:sz w:val="24"/>
          <w:szCs w:val="24"/>
        </w:rPr>
        <w:t xml:space="preserve"> upon however concerned a</w:t>
      </w:r>
      <w:r w:rsidR="00B36018">
        <w:rPr>
          <w:rFonts w:ascii="Arial" w:hAnsi="Arial" w:cs="Arial"/>
          <w:color w:val="000000" w:themeColor="text1"/>
          <w:sz w:val="24"/>
          <w:szCs w:val="24"/>
        </w:rPr>
        <w:t>n already</w:t>
      </w:r>
      <w:r w:rsidR="00247AC9">
        <w:rPr>
          <w:rFonts w:ascii="Arial" w:hAnsi="Arial" w:cs="Arial"/>
          <w:color w:val="000000" w:themeColor="text1"/>
          <w:sz w:val="24"/>
          <w:szCs w:val="24"/>
        </w:rPr>
        <w:t xml:space="preserve"> lapsed appeal where a condonation and reinstatement application was brought but the applicant failed to file heads of argument on time which meant the condonation and reinstatement application had lapsed as well</w:t>
      </w:r>
      <w:r w:rsidR="00D21D2D">
        <w:rPr>
          <w:rFonts w:ascii="Arial" w:hAnsi="Arial" w:cs="Arial"/>
          <w:color w:val="000000" w:themeColor="text1"/>
          <w:sz w:val="24"/>
          <w:szCs w:val="24"/>
        </w:rPr>
        <w:t>,</w:t>
      </w:r>
      <w:r w:rsidR="00247AC9">
        <w:rPr>
          <w:rFonts w:ascii="Arial" w:hAnsi="Arial" w:cs="Arial"/>
          <w:color w:val="000000" w:themeColor="text1"/>
          <w:sz w:val="24"/>
          <w:szCs w:val="24"/>
        </w:rPr>
        <w:t xml:space="preserve"> because </w:t>
      </w:r>
      <w:r w:rsidR="00B36018">
        <w:rPr>
          <w:rFonts w:ascii="Arial" w:hAnsi="Arial" w:cs="Arial"/>
          <w:color w:val="000000" w:themeColor="text1"/>
          <w:sz w:val="24"/>
          <w:szCs w:val="24"/>
        </w:rPr>
        <w:t xml:space="preserve">the Chief Justice had ruled that </w:t>
      </w:r>
      <w:r w:rsidR="00247AC9">
        <w:rPr>
          <w:rFonts w:ascii="Arial" w:hAnsi="Arial" w:cs="Arial"/>
          <w:color w:val="000000" w:themeColor="text1"/>
          <w:sz w:val="24"/>
          <w:szCs w:val="24"/>
        </w:rPr>
        <w:t>rule 17 applied to the filing of those heads of argument</w:t>
      </w:r>
      <w:r w:rsidR="00B36018">
        <w:rPr>
          <w:rFonts w:ascii="Arial" w:hAnsi="Arial" w:cs="Arial"/>
          <w:color w:val="000000" w:themeColor="text1"/>
          <w:sz w:val="24"/>
          <w:szCs w:val="24"/>
        </w:rPr>
        <w:t>. A</w:t>
      </w:r>
      <w:r w:rsidR="00247AC9">
        <w:rPr>
          <w:rFonts w:ascii="Arial" w:hAnsi="Arial" w:cs="Arial"/>
          <w:color w:val="000000" w:themeColor="text1"/>
          <w:sz w:val="24"/>
          <w:szCs w:val="24"/>
        </w:rPr>
        <w:t>s was stated by this court:</w:t>
      </w:r>
    </w:p>
    <w:p w14:paraId="62B77D76" w14:textId="77777777" w:rsidR="00247AC9" w:rsidRDefault="00247AC9" w:rsidP="00F12A9E">
      <w:pPr>
        <w:pStyle w:val="ListParagraph"/>
        <w:spacing w:after="0" w:line="480" w:lineRule="auto"/>
        <w:rPr>
          <w:rFonts w:ascii="Arial" w:hAnsi="Arial" w:cs="Arial"/>
          <w:color w:val="000000" w:themeColor="text1"/>
          <w:sz w:val="24"/>
          <w:szCs w:val="24"/>
        </w:rPr>
      </w:pPr>
    </w:p>
    <w:p w14:paraId="3454F59B" w14:textId="77777777" w:rsidR="00247AC9" w:rsidRPr="009655A6" w:rsidRDefault="009655A6" w:rsidP="009655A6">
      <w:pPr>
        <w:pStyle w:val="NoSpacing"/>
        <w:spacing w:line="360" w:lineRule="auto"/>
        <w:ind w:left="720"/>
        <w:jc w:val="both"/>
        <w:rPr>
          <w:rFonts w:ascii="Arial" w:hAnsi="Arial" w:cs="Arial"/>
          <w:sz w:val="24"/>
          <w:szCs w:val="24"/>
        </w:rPr>
      </w:pPr>
      <w:r w:rsidRPr="009655A6">
        <w:rPr>
          <w:rFonts w:ascii="Arial" w:hAnsi="Arial" w:cs="Arial"/>
          <w:shd w:val="clear" w:color="auto" w:fill="FFFFFF"/>
        </w:rPr>
        <w:t>‘As I have demonstrated in para [6] above, the practice of this court is to subject an application for condonation and reinstatement to the same regime as an appeal proper on the merits. Once an appellant whose appeal has lapsed has applied for condonation and reinstatement and a date has been allocated, heads of argument must be filed in terms of rule 17 and if an applicant fails to do so it spells the end of the application for condonation and reinstatement. The court’s indulgence is required for the matter to proceed further. The court does not </w:t>
      </w:r>
      <w:proofErr w:type="spellStart"/>
      <w:r w:rsidRPr="009655A6">
        <w:rPr>
          <w:rFonts w:ascii="Arial" w:hAnsi="Arial" w:cs="Arial"/>
          <w:i/>
          <w:iCs/>
          <w:shd w:val="clear" w:color="auto" w:fill="FFFFFF"/>
        </w:rPr>
        <w:t>mero</w:t>
      </w:r>
      <w:proofErr w:type="spellEnd"/>
      <w:r w:rsidRPr="009655A6">
        <w:rPr>
          <w:rFonts w:ascii="Arial" w:hAnsi="Arial" w:cs="Arial"/>
          <w:i/>
          <w:iCs/>
          <w:shd w:val="clear" w:color="auto" w:fill="FFFFFF"/>
        </w:rPr>
        <w:t xml:space="preserve"> moto</w:t>
      </w:r>
      <w:r w:rsidRPr="009655A6">
        <w:rPr>
          <w:rFonts w:ascii="Arial" w:hAnsi="Arial" w:cs="Arial"/>
          <w:shd w:val="clear" w:color="auto" w:fill="FFFFFF"/>
        </w:rPr>
        <w:t> condone non-compliance with its rules.’</w:t>
      </w:r>
    </w:p>
    <w:p w14:paraId="3A5EF7B4" w14:textId="77777777" w:rsidR="00247AC9" w:rsidRDefault="00247AC9" w:rsidP="00A31B2A">
      <w:pPr>
        <w:pStyle w:val="ListParagraph"/>
        <w:spacing w:after="0" w:line="480" w:lineRule="auto"/>
        <w:rPr>
          <w:rFonts w:ascii="Arial" w:hAnsi="Arial" w:cs="Arial"/>
          <w:color w:val="000000" w:themeColor="text1"/>
          <w:sz w:val="24"/>
          <w:szCs w:val="24"/>
        </w:rPr>
      </w:pPr>
    </w:p>
    <w:p w14:paraId="6851774D" w14:textId="64E0EC1A" w:rsidR="00B36018"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proofErr w:type="gramStart"/>
      <w:r>
        <w:rPr>
          <w:rFonts w:ascii="Arial" w:hAnsi="Arial" w:cs="Arial"/>
          <w:color w:val="000000" w:themeColor="text1"/>
          <w:sz w:val="24"/>
          <w:szCs w:val="24"/>
        </w:rPr>
        <w:tab/>
      </w:r>
      <w:r w:rsidR="00247AC9">
        <w:rPr>
          <w:rFonts w:ascii="Arial" w:hAnsi="Arial" w:cs="Arial"/>
          <w:color w:val="000000" w:themeColor="text1"/>
          <w:sz w:val="24"/>
          <w:szCs w:val="24"/>
        </w:rPr>
        <w:t xml:space="preserve">  </w:t>
      </w:r>
      <w:r w:rsidR="00B36018">
        <w:rPr>
          <w:rFonts w:ascii="Arial" w:hAnsi="Arial" w:cs="Arial"/>
          <w:color w:val="000000" w:themeColor="text1"/>
          <w:sz w:val="24"/>
          <w:szCs w:val="24"/>
        </w:rPr>
        <w:t>There</w:t>
      </w:r>
      <w:proofErr w:type="gramEnd"/>
      <w:r w:rsidR="00B36018">
        <w:rPr>
          <w:rFonts w:ascii="Arial" w:hAnsi="Arial" w:cs="Arial"/>
          <w:color w:val="000000" w:themeColor="text1"/>
          <w:sz w:val="24"/>
          <w:szCs w:val="24"/>
        </w:rPr>
        <w:t xml:space="preserve"> was no condonation application </w:t>
      </w:r>
      <w:r w:rsidR="00B00B99">
        <w:rPr>
          <w:rFonts w:ascii="Arial" w:hAnsi="Arial" w:cs="Arial"/>
          <w:color w:val="000000" w:themeColor="text1"/>
          <w:sz w:val="24"/>
          <w:szCs w:val="24"/>
        </w:rPr>
        <w:t xml:space="preserve">in that matter </w:t>
      </w:r>
      <w:r w:rsidR="00B36018">
        <w:rPr>
          <w:rFonts w:ascii="Arial" w:hAnsi="Arial" w:cs="Arial"/>
          <w:color w:val="000000" w:themeColor="text1"/>
          <w:sz w:val="24"/>
          <w:szCs w:val="24"/>
        </w:rPr>
        <w:t>for the failure to file heads of argument timeously which meant that the matter had lapsed and that the respondent i</w:t>
      </w:r>
      <w:r w:rsidR="004915AD">
        <w:rPr>
          <w:rFonts w:ascii="Arial" w:hAnsi="Arial" w:cs="Arial"/>
          <w:color w:val="000000" w:themeColor="text1"/>
          <w:sz w:val="24"/>
          <w:szCs w:val="24"/>
        </w:rPr>
        <w:t>n</w:t>
      </w:r>
      <w:r w:rsidR="00B36018">
        <w:rPr>
          <w:rFonts w:ascii="Arial" w:hAnsi="Arial" w:cs="Arial"/>
          <w:color w:val="000000" w:themeColor="text1"/>
          <w:sz w:val="24"/>
          <w:szCs w:val="24"/>
        </w:rPr>
        <w:t xml:space="preserve"> that matter was not expected to prepare for that matter. Those circumstances differ materially from this appeal.</w:t>
      </w:r>
    </w:p>
    <w:p w14:paraId="185AA6AF" w14:textId="77777777" w:rsidR="00B36018" w:rsidRDefault="00B36018" w:rsidP="00B36018">
      <w:pPr>
        <w:pStyle w:val="NoSpacing"/>
        <w:spacing w:line="480" w:lineRule="auto"/>
        <w:jc w:val="both"/>
        <w:rPr>
          <w:rFonts w:ascii="Arial" w:hAnsi="Arial" w:cs="Arial"/>
          <w:color w:val="000000" w:themeColor="text1"/>
          <w:sz w:val="24"/>
          <w:szCs w:val="24"/>
        </w:rPr>
      </w:pPr>
    </w:p>
    <w:p w14:paraId="68B935A7" w14:textId="543A8A85" w:rsidR="00276056"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276056">
        <w:rPr>
          <w:rFonts w:ascii="Arial" w:hAnsi="Arial" w:cs="Arial"/>
          <w:color w:val="000000" w:themeColor="text1"/>
          <w:sz w:val="24"/>
          <w:szCs w:val="24"/>
        </w:rPr>
        <w:t>The cost order will thus exclude the costs of the respondent’s written heads of argument.</w:t>
      </w:r>
    </w:p>
    <w:p w14:paraId="244C3CB5" w14:textId="77777777" w:rsidR="00F25389" w:rsidRDefault="00F25389" w:rsidP="00624CB1">
      <w:pPr>
        <w:pStyle w:val="ListParagraph"/>
        <w:spacing w:after="0" w:line="480" w:lineRule="auto"/>
        <w:rPr>
          <w:rFonts w:ascii="Arial" w:hAnsi="Arial" w:cs="Arial"/>
          <w:color w:val="000000" w:themeColor="text1"/>
          <w:sz w:val="24"/>
          <w:szCs w:val="24"/>
        </w:rPr>
      </w:pPr>
    </w:p>
    <w:p w14:paraId="1BC1BAF5" w14:textId="684C5A8C" w:rsidR="00F25389" w:rsidRDefault="00A338B5" w:rsidP="00A338B5">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1C69C0">
        <w:rPr>
          <w:rFonts w:ascii="Arial" w:hAnsi="Arial" w:cs="Arial"/>
          <w:color w:val="000000" w:themeColor="text1"/>
          <w:sz w:val="24"/>
          <w:szCs w:val="24"/>
        </w:rPr>
        <w:t xml:space="preserve">The following order is </w:t>
      </w:r>
      <w:r w:rsidR="00247AC9">
        <w:rPr>
          <w:rFonts w:ascii="Arial" w:hAnsi="Arial" w:cs="Arial"/>
          <w:color w:val="000000" w:themeColor="text1"/>
          <w:sz w:val="24"/>
          <w:szCs w:val="24"/>
        </w:rPr>
        <w:t>made</w:t>
      </w:r>
      <w:r w:rsidR="001C69C0">
        <w:rPr>
          <w:rFonts w:ascii="Arial" w:hAnsi="Arial" w:cs="Arial"/>
          <w:color w:val="000000" w:themeColor="text1"/>
          <w:sz w:val="24"/>
          <w:szCs w:val="24"/>
        </w:rPr>
        <w:t>:</w:t>
      </w:r>
    </w:p>
    <w:p w14:paraId="722DFC41" w14:textId="77777777" w:rsidR="001C69C0" w:rsidRDefault="001C69C0" w:rsidP="00624CB1">
      <w:pPr>
        <w:pStyle w:val="ListParagraph"/>
        <w:spacing w:after="0" w:line="360" w:lineRule="auto"/>
        <w:rPr>
          <w:rFonts w:ascii="Arial" w:hAnsi="Arial" w:cs="Arial"/>
          <w:color w:val="000000" w:themeColor="text1"/>
          <w:sz w:val="24"/>
          <w:szCs w:val="24"/>
        </w:rPr>
      </w:pPr>
    </w:p>
    <w:p w14:paraId="69332CBE" w14:textId="082E0397" w:rsidR="001C69C0" w:rsidRDefault="00A338B5" w:rsidP="00A338B5">
      <w:pPr>
        <w:pStyle w:val="NoSpacing"/>
        <w:spacing w:line="36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1C69C0">
        <w:rPr>
          <w:rFonts w:ascii="Arial" w:hAnsi="Arial" w:cs="Arial"/>
          <w:color w:val="000000" w:themeColor="text1"/>
          <w:sz w:val="24"/>
          <w:szCs w:val="24"/>
        </w:rPr>
        <w:t xml:space="preserve">The </w:t>
      </w:r>
      <w:r w:rsidR="00247AC9">
        <w:rPr>
          <w:rFonts w:ascii="Arial" w:hAnsi="Arial" w:cs="Arial"/>
          <w:color w:val="000000" w:themeColor="text1"/>
          <w:sz w:val="24"/>
          <w:szCs w:val="24"/>
        </w:rPr>
        <w:t>appeal</w:t>
      </w:r>
      <w:r w:rsidR="001C69C0">
        <w:rPr>
          <w:rFonts w:ascii="Arial" w:hAnsi="Arial" w:cs="Arial"/>
          <w:color w:val="000000" w:themeColor="text1"/>
          <w:sz w:val="24"/>
          <w:szCs w:val="24"/>
        </w:rPr>
        <w:t xml:space="preserve"> is dismissed with costs.</w:t>
      </w:r>
    </w:p>
    <w:p w14:paraId="6B485AD9" w14:textId="77777777" w:rsidR="00276056" w:rsidRPr="00247AC9" w:rsidRDefault="00276056" w:rsidP="00624CB1">
      <w:pPr>
        <w:spacing w:after="0" w:line="360" w:lineRule="auto"/>
        <w:rPr>
          <w:rFonts w:ascii="Arial" w:hAnsi="Arial" w:cs="Arial"/>
          <w:color w:val="000000" w:themeColor="text1"/>
          <w:sz w:val="24"/>
          <w:szCs w:val="24"/>
        </w:rPr>
      </w:pPr>
    </w:p>
    <w:p w14:paraId="51D23144" w14:textId="63CE9B70" w:rsidR="00276056" w:rsidRDefault="00A338B5" w:rsidP="00A338B5">
      <w:pPr>
        <w:pStyle w:val="NoSpacing"/>
        <w:spacing w:line="36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276056">
        <w:rPr>
          <w:rFonts w:ascii="Arial" w:hAnsi="Arial" w:cs="Arial"/>
          <w:color w:val="000000" w:themeColor="text1"/>
          <w:sz w:val="24"/>
          <w:szCs w:val="24"/>
        </w:rPr>
        <w:t xml:space="preserve">The order as to costs excludes the costs relating to the respondent’s written </w:t>
      </w:r>
      <w:r w:rsidR="00B35CB9">
        <w:rPr>
          <w:rFonts w:ascii="Arial" w:hAnsi="Arial" w:cs="Arial"/>
          <w:color w:val="000000" w:themeColor="text1"/>
          <w:sz w:val="24"/>
          <w:szCs w:val="24"/>
        </w:rPr>
        <w:t>argument.</w:t>
      </w:r>
    </w:p>
    <w:p w14:paraId="07B8D00E" w14:textId="77777777" w:rsidR="00D36A27" w:rsidRDefault="00D36A27" w:rsidP="0056201A">
      <w:pPr>
        <w:pStyle w:val="NoSpacing"/>
        <w:spacing w:line="360" w:lineRule="auto"/>
        <w:jc w:val="both"/>
        <w:rPr>
          <w:rFonts w:ascii="Arial" w:hAnsi="Arial" w:cs="Arial"/>
          <w:b/>
          <w:color w:val="000000" w:themeColor="text1"/>
          <w:sz w:val="24"/>
          <w:szCs w:val="24"/>
        </w:rPr>
      </w:pPr>
    </w:p>
    <w:p w14:paraId="58124E19" w14:textId="77777777" w:rsidR="00624CB1" w:rsidRDefault="00624CB1" w:rsidP="0056201A">
      <w:pPr>
        <w:pStyle w:val="NoSpacing"/>
        <w:spacing w:line="360" w:lineRule="auto"/>
        <w:jc w:val="both"/>
        <w:rPr>
          <w:rFonts w:ascii="Arial" w:hAnsi="Arial" w:cs="Arial"/>
          <w:b/>
          <w:color w:val="000000" w:themeColor="text1"/>
          <w:sz w:val="24"/>
          <w:szCs w:val="24"/>
        </w:rPr>
      </w:pPr>
    </w:p>
    <w:p w14:paraId="514B0AF2" w14:textId="77777777" w:rsidR="00F12A9E" w:rsidRDefault="00F12A9E" w:rsidP="0056201A">
      <w:pPr>
        <w:pStyle w:val="NoSpacing"/>
        <w:spacing w:line="360" w:lineRule="auto"/>
        <w:jc w:val="both"/>
        <w:rPr>
          <w:rFonts w:ascii="Arial" w:hAnsi="Arial" w:cs="Arial"/>
          <w:b/>
          <w:color w:val="000000" w:themeColor="text1"/>
          <w:sz w:val="24"/>
          <w:szCs w:val="24"/>
        </w:rPr>
      </w:pPr>
    </w:p>
    <w:p w14:paraId="46EFB50A" w14:textId="77777777" w:rsidR="00624CB1" w:rsidRDefault="00624CB1" w:rsidP="0056201A">
      <w:pPr>
        <w:pStyle w:val="NoSpacing"/>
        <w:spacing w:line="360" w:lineRule="auto"/>
        <w:jc w:val="both"/>
        <w:rPr>
          <w:rFonts w:ascii="Arial" w:hAnsi="Arial" w:cs="Arial"/>
          <w:b/>
          <w:color w:val="000000" w:themeColor="text1"/>
          <w:sz w:val="24"/>
          <w:szCs w:val="24"/>
        </w:rPr>
      </w:pPr>
    </w:p>
    <w:p w14:paraId="75011347"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454D720B"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471CF586" w14:textId="77777777" w:rsidR="00BA5726" w:rsidRDefault="00BA5726" w:rsidP="00A31B2A">
      <w:pPr>
        <w:pStyle w:val="NoSpacing"/>
        <w:spacing w:line="276" w:lineRule="auto"/>
        <w:jc w:val="both"/>
        <w:rPr>
          <w:rFonts w:ascii="Arial" w:hAnsi="Arial" w:cs="Arial"/>
          <w:b/>
          <w:color w:val="000000" w:themeColor="text1"/>
          <w:sz w:val="24"/>
          <w:szCs w:val="24"/>
        </w:rPr>
      </w:pPr>
    </w:p>
    <w:p w14:paraId="3D03F43D" w14:textId="77777777" w:rsidR="00A31B2A" w:rsidRDefault="00A31B2A" w:rsidP="00A31B2A">
      <w:pPr>
        <w:pStyle w:val="NoSpacing"/>
        <w:spacing w:line="276" w:lineRule="auto"/>
        <w:jc w:val="both"/>
        <w:rPr>
          <w:rFonts w:ascii="Arial" w:hAnsi="Arial" w:cs="Arial"/>
          <w:b/>
          <w:color w:val="000000" w:themeColor="text1"/>
          <w:sz w:val="24"/>
          <w:szCs w:val="24"/>
        </w:rPr>
      </w:pPr>
    </w:p>
    <w:p w14:paraId="5BBDAAD7" w14:textId="77777777" w:rsidR="00624CB1" w:rsidRDefault="00624CB1" w:rsidP="00A31B2A">
      <w:pPr>
        <w:pStyle w:val="NoSpacing"/>
        <w:spacing w:line="276" w:lineRule="auto"/>
        <w:jc w:val="both"/>
        <w:rPr>
          <w:rFonts w:ascii="Arial" w:hAnsi="Arial" w:cs="Arial"/>
          <w:b/>
          <w:noProof/>
          <w:color w:val="000000" w:themeColor="text1"/>
          <w:sz w:val="24"/>
          <w:szCs w:val="24"/>
          <w:lang w:eastAsia="en-ZA"/>
        </w:rPr>
      </w:pPr>
    </w:p>
    <w:p w14:paraId="164FDC6A" w14:textId="77777777" w:rsidR="00DF0324" w:rsidRDefault="00DF0324" w:rsidP="00A31B2A">
      <w:pPr>
        <w:pStyle w:val="NoSpacing"/>
        <w:spacing w:line="276" w:lineRule="auto"/>
        <w:jc w:val="both"/>
        <w:rPr>
          <w:rFonts w:ascii="Arial" w:hAnsi="Arial" w:cs="Arial"/>
          <w:b/>
          <w:noProof/>
          <w:color w:val="000000" w:themeColor="text1"/>
          <w:sz w:val="24"/>
          <w:szCs w:val="24"/>
          <w:lang w:eastAsia="en-ZA"/>
        </w:rPr>
      </w:pPr>
    </w:p>
    <w:p w14:paraId="10C78DFA" w14:textId="77777777" w:rsidR="00DF0324" w:rsidRDefault="00DF0324" w:rsidP="00A31B2A">
      <w:pPr>
        <w:pStyle w:val="NoSpacing"/>
        <w:spacing w:line="276" w:lineRule="auto"/>
        <w:jc w:val="both"/>
        <w:rPr>
          <w:rFonts w:ascii="Arial" w:hAnsi="Arial" w:cs="Arial"/>
          <w:b/>
          <w:color w:val="000000" w:themeColor="text1"/>
          <w:sz w:val="24"/>
          <w:szCs w:val="24"/>
        </w:rPr>
      </w:pPr>
    </w:p>
    <w:p w14:paraId="529E5D87" w14:textId="77777777" w:rsidR="00B55FB3" w:rsidRPr="000B2339" w:rsidRDefault="00B55FB3"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2076D63E" w14:textId="77777777" w:rsidR="00B55FB3" w:rsidRDefault="00B55FB3"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SHIVUTE CJ</w:t>
      </w:r>
    </w:p>
    <w:p w14:paraId="0A05C5F8" w14:textId="77777777" w:rsidR="00506827" w:rsidRDefault="00506827" w:rsidP="00A31B2A">
      <w:pPr>
        <w:pStyle w:val="NoSpacing"/>
        <w:tabs>
          <w:tab w:val="left" w:pos="1260"/>
        </w:tabs>
        <w:spacing w:line="276" w:lineRule="auto"/>
        <w:jc w:val="both"/>
        <w:rPr>
          <w:rFonts w:ascii="Arial" w:hAnsi="Arial" w:cs="Arial"/>
          <w:b/>
          <w:color w:val="000000" w:themeColor="text1"/>
          <w:sz w:val="24"/>
          <w:szCs w:val="24"/>
        </w:rPr>
      </w:pPr>
    </w:p>
    <w:p w14:paraId="1A886C79" w14:textId="77777777" w:rsidR="00A31B2A" w:rsidRDefault="00A31B2A" w:rsidP="00A31B2A">
      <w:pPr>
        <w:pStyle w:val="NoSpacing"/>
        <w:tabs>
          <w:tab w:val="left" w:pos="1260"/>
        </w:tabs>
        <w:spacing w:line="276" w:lineRule="auto"/>
        <w:jc w:val="both"/>
        <w:rPr>
          <w:rFonts w:ascii="Arial" w:hAnsi="Arial" w:cs="Arial"/>
          <w:b/>
          <w:color w:val="000000" w:themeColor="text1"/>
          <w:sz w:val="24"/>
          <w:szCs w:val="24"/>
        </w:rPr>
      </w:pPr>
    </w:p>
    <w:p w14:paraId="7EB62C54" w14:textId="77777777" w:rsidR="00F12A9E" w:rsidRDefault="00F12A9E" w:rsidP="00A31B2A">
      <w:pPr>
        <w:pStyle w:val="NoSpacing"/>
        <w:tabs>
          <w:tab w:val="left" w:pos="1260"/>
        </w:tabs>
        <w:spacing w:line="276" w:lineRule="auto"/>
        <w:jc w:val="both"/>
        <w:rPr>
          <w:rFonts w:ascii="Arial" w:hAnsi="Arial" w:cs="Arial"/>
          <w:b/>
          <w:color w:val="000000" w:themeColor="text1"/>
          <w:sz w:val="24"/>
          <w:szCs w:val="24"/>
        </w:rPr>
      </w:pPr>
    </w:p>
    <w:p w14:paraId="2DCF9292" w14:textId="77777777" w:rsidR="00624CB1" w:rsidRDefault="00624CB1" w:rsidP="00A31B2A">
      <w:pPr>
        <w:pStyle w:val="NoSpacing"/>
        <w:tabs>
          <w:tab w:val="left" w:pos="1260"/>
        </w:tabs>
        <w:spacing w:line="276" w:lineRule="auto"/>
        <w:jc w:val="both"/>
        <w:rPr>
          <w:rFonts w:ascii="Arial" w:hAnsi="Arial" w:cs="Arial"/>
          <w:b/>
          <w:color w:val="000000" w:themeColor="text1"/>
          <w:sz w:val="24"/>
          <w:szCs w:val="24"/>
        </w:rPr>
      </w:pPr>
    </w:p>
    <w:p w14:paraId="0F36AEDA" w14:textId="77777777" w:rsidR="00223D58" w:rsidRDefault="00506827"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3FDEA36F" w14:textId="77777777" w:rsidR="0069795E" w:rsidRDefault="00F64428" w:rsidP="00A31B2A">
      <w:pPr>
        <w:pStyle w:val="NoSpacing"/>
        <w:tabs>
          <w:tab w:val="left" w:pos="1260"/>
        </w:tabs>
        <w:spacing w:line="276" w:lineRule="auto"/>
        <w:jc w:val="both"/>
        <w:rPr>
          <w:rFonts w:ascii="Arial" w:hAnsi="Arial" w:cs="Arial"/>
          <w:color w:val="000000" w:themeColor="text1"/>
          <w:sz w:val="24"/>
          <w:szCs w:val="24"/>
        </w:rPr>
      </w:pPr>
      <w:r>
        <w:rPr>
          <w:rFonts w:ascii="Arial" w:hAnsi="Arial" w:cs="Arial"/>
          <w:b/>
          <w:color w:val="000000" w:themeColor="text1"/>
          <w:sz w:val="24"/>
          <w:szCs w:val="24"/>
        </w:rPr>
        <w:t>FRANK AJA</w:t>
      </w:r>
      <w:r w:rsidR="0069795E">
        <w:rPr>
          <w:rFonts w:ascii="Arial" w:hAnsi="Arial" w:cs="Arial"/>
          <w:color w:val="000000" w:themeColor="text1"/>
          <w:sz w:val="24"/>
          <w:szCs w:val="24"/>
        </w:rPr>
        <w:br w:type="page"/>
      </w:r>
    </w:p>
    <w:p w14:paraId="5B30A2AD" w14:textId="77777777"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14:paraId="1701A94D" w14:textId="77777777" w:rsidTr="005C0BAB">
        <w:tc>
          <w:tcPr>
            <w:tcW w:w="4386" w:type="dxa"/>
            <w:shd w:val="clear" w:color="auto" w:fill="auto"/>
          </w:tcPr>
          <w:p w14:paraId="73DDC061" w14:textId="77777777"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1D2A3AE8" w14:textId="77777777" w:rsidR="00721889" w:rsidRPr="000B2339" w:rsidRDefault="00721889" w:rsidP="00503269">
            <w:pPr>
              <w:ind w:right="-146"/>
              <w:rPr>
                <w:rFonts w:ascii="Arial" w:hAnsi="Arial" w:cs="Arial"/>
                <w:color w:val="000000" w:themeColor="text1"/>
                <w:sz w:val="24"/>
                <w:szCs w:val="24"/>
              </w:rPr>
            </w:pPr>
          </w:p>
          <w:p w14:paraId="78229EE2" w14:textId="77777777" w:rsidR="00721889" w:rsidRPr="000B2339" w:rsidRDefault="00721889" w:rsidP="00F00BD5">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14:paraId="633644AD" w14:textId="77777777" w:rsidR="00721889" w:rsidRPr="000B2339" w:rsidRDefault="00721889" w:rsidP="00503269">
            <w:pPr>
              <w:rPr>
                <w:rFonts w:ascii="Arial" w:hAnsi="Arial" w:cs="Arial"/>
                <w:color w:val="000000" w:themeColor="text1"/>
                <w:sz w:val="24"/>
                <w:szCs w:val="24"/>
              </w:rPr>
            </w:pPr>
          </w:p>
          <w:p w14:paraId="33F5955D" w14:textId="77777777" w:rsidR="00721889" w:rsidRPr="000B2339" w:rsidRDefault="00721889" w:rsidP="00503269">
            <w:pPr>
              <w:rPr>
                <w:rFonts w:ascii="Arial" w:hAnsi="Arial" w:cs="Arial"/>
                <w:color w:val="000000" w:themeColor="text1"/>
                <w:sz w:val="24"/>
                <w:szCs w:val="24"/>
              </w:rPr>
            </w:pPr>
          </w:p>
          <w:p w14:paraId="6F6FD591" w14:textId="77777777" w:rsidR="00721889" w:rsidRPr="000B2339" w:rsidRDefault="001C69C0" w:rsidP="00503269">
            <w:pPr>
              <w:rPr>
                <w:rFonts w:ascii="Arial" w:hAnsi="Arial" w:cs="Arial"/>
                <w:color w:val="000000" w:themeColor="text1"/>
                <w:sz w:val="24"/>
                <w:szCs w:val="24"/>
              </w:rPr>
            </w:pPr>
            <w:r>
              <w:rPr>
                <w:rFonts w:ascii="Arial" w:hAnsi="Arial" w:cs="Arial"/>
                <w:color w:val="000000" w:themeColor="text1"/>
                <w:sz w:val="24"/>
                <w:szCs w:val="24"/>
              </w:rPr>
              <w:t xml:space="preserve">L B </w:t>
            </w:r>
            <w:proofErr w:type="spellStart"/>
            <w:r>
              <w:rPr>
                <w:rFonts w:ascii="Arial" w:hAnsi="Arial" w:cs="Arial"/>
                <w:color w:val="000000" w:themeColor="text1"/>
                <w:sz w:val="24"/>
                <w:szCs w:val="24"/>
              </w:rPr>
              <w:t>Mokhatu</w:t>
            </w:r>
            <w:proofErr w:type="spellEnd"/>
          </w:p>
          <w:p w14:paraId="30611224" w14:textId="77777777" w:rsidR="00644878" w:rsidRPr="000B2339" w:rsidRDefault="001C69C0" w:rsidP="00E54229">
            <w:pPr>
              <w:spacing w:after="0" w:line="240" w:lineRule="auto"/>
              <w:rPr>
                <w:rFonts w:ascii="Arial" w:hAnsi="Arial" w:cs="Arial"/>
                <w:color w:val="000000" w:themeColor="text1"/>
                <w:sz w:val="24"/>
                <w:szCs w:val="24"/>
              </w:rPr>
            </w:pPr>
            <w:r>
              <w:rPr>
                <w:rFonts w:ascii="Arial" w:hAnsi="Arial" w:cs="Arial"/>
                <w:color w:val="000000" w:themeColor="text1"/>
                <w:sz w:val="24"/>
                <w:szCs w:val="24"/>
              </w:rPr>
              <w:t>Of du Pisani Legal Practitioners</w:t>
            </w:r>
          </w:p>
        </w:tc>
      </w:tr>
      <w:tr w:rsidR="000B2339" w:rsidRPr="000B2339" w14:paraId="7CADA9CB" w14:textId="77777777" w:rsidTr="005C0BAB">
        <w:tc>
          <w:tcPr>
            <w:tcW w:w="4386" w:type="dxa"/>
            <w:shd w:val="clear" w:color="auto" w:fill="auto"/>
          </w:tcPr>
          <w:p w14:paraId="35C8A79F" w14:textId="77777777" w:rsidR="00721889" w:rsidRPr="000B2339" w:rsidRDefault="00721889" w:rsidP="00503269">
            <w:pPr>
              <w:rPr>
                <w:rFonts w:ascii="Arial" w:hAnsi="Arial" w:cs="Arial"/>
                <w:color w:val="000000" w:themeColor="text1"/>
                <w:sz w:val="24"/>
                <w:szCs w:val="24"/>
              </w:rPr>
            </w:pPr>
          </w:p>
          <w:p w14:paraId="6DD33E86" w14:textId="77777777" w:rsidR="00721889" w:rsidRPr="000B2339" w:rsidRDefault="00AE6BE7" w:rsidP="00C27754">
            <w:pPr>
              <w:ind w:left="-108"/>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14:paraId="5C128A9F" w14:textId="77777777" w:rsidR="00721889" w:rsidRPr="000B2339" w:rsidRDefault="00721889" w:rsidP="00503269">
            <w:pPr>
              <w:rPr>
                <w:rFonts w:ascii="Arial" w:hAnsi="Arial" w:cs="Arial"/>
                <w:color w:val="000000" w:themeColor="text1"/>
                <w:sz w:val="24"/>
                <w:szCs w:val="24"/>
              </w:rPr>
            </w:pPr>
          </w:p>
          <w:p w14:paraId="4E5CDDFD" w14:textId="77777777" w:rsidR="00C06ED6" w:rsidRPr="000B2339" w:rsidRDefault="001C69C0" w:rsidP="009834C3">
            <w:pPr>
              <w:rPr>
                <w:rFonts w:ascii="Arial" w:hAnsi="Arial" w:cs="Arial"/>
                <w:color w:val="000000" w:themeColor="text1"/>
                <w:sz w:val="24"/>
                <w:szCs w:val="24"/>
              </w:rPr>
            </w:pPr>
            <w:r>
              <w:rPr>
                <w:rFonts w:ascii="Arial" w:hAnsi="Arial" w:cs="Arial"/>
                <w:color w:val="000000" w:themeColor="text1"/>
                <w:sz w:val="24"/>
                <w:szCs w:val="24"/>
              </w:rPr>
              <w:t xml:space="preserve">N </w:t>
            </w:r>
            <w:proofErr w:type="spellStart"/>
            <w:r>
              <w:rPr>
                <w:rFonts w:ascii="Arial" w:hAnsi="Arial" w:cs="Arial"/>
                <w:color w:val="000000" w:themeColor="text1"/>
                <w:sz w:val="24"/>
                <w:szCs w:val="24"/>
              </w:rPr>
              <w:t>Tjombe</w:t>
            </w:r>
            <w:proofErr w:type="spellEnd"/>
          </w:p>
          <w:p w14:paraId="5BBCFFC9" w14:textId="77777777" w:rsidR="009834C3" w:rsidRPr="000B2339" w:rsidRDefault="001C69C0" w:rsidP="00E54229">
            <w:pPr>
              <w:rPr>
                <w:rFonts w:ascii="Arial" w:hAnsi="Arial" w:cs="Arial"/>
                <w:color w:val="000000" w:themeColor="text1"/>
                <w:sz w:val="24"/>
                <w:szCs w:val="24"/>
              </w:rPr>
            </w:pPr>
            <w:r>
              <w:rPr>
                <w:rFonts w:ascii="Arial" w:hAnsi="Arial" w:cs="Arial"/>
                <w:color w:val="000000" w:themeColor="text1"/>
                <w:sz w:val="24"/>
                <w:szCs w:val="24"/>
              </w:rPr>
              <w:t xml:space="preserve">Of </w:t>
            </w:r>
            <w:proofErr w:type="spellStart"/>
            <w:r>
              <w:rPr>
                <w:rFonts w:ascii="Arial" w:hAnsi="Arial" w:cs="Arial"/>
                <w:color w:val="000000" w:themeColor="text1"/>
                <w:sz w:val="24"/>
                <w:szCs w:val="24"/>
              </w:rPr>
              <w:t>Tjombe-Elago</w:t>
            </w:r>
            <w:proofErr w:type="spellEnd"/>
            <w:r w:rsidR="00952DC2">
              <w:rPr>
                <w:rFonts w:ascii="Arial" w:hAnsi="Arial" w:cs="Arial"/>
                <w:color w:val="000000" w:themeColor="text1"/>
                <w:sz w:val="24"/>
                <w:szCs w:val="24"/>
              </w:rPr>
              <w:t xml:space="preserve"> Legal Practitioners</w:t>
            </w:r>
          </w:p>
        </w:tc>
      </w:tr>
    </w:tbl>
    <w:p w14:paraId="2D57C08A" w14:textId="77777777"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F5F6" w14:textId="77777777" w:rsidR="009B08B0" w:rsidRDefault="009B08B0" w:rsidP="00B5013F">
      <w:pPr>
        <w:spacing w:after="0" w:line="240" w:lineRule="auto"/>
      </w:pPr>
      <w:r>
        <w:separator/>
      </w:r>
    </w:p>
  </w:endnote>
  <w:endnote w:type="continuationSeparator" w:id="0">
    <w:p w14:paraId="1E0B3C9C" w14:textId="77777777" w:rsidR="009B08B0" w:rsidRDefault="009B08B0"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5419" w14:textId="77777777" w:rsidR="009B08B0" w:rsidRDefault="009B08B0" w:rsidP="00B5013F">
      <w:pPr>
        <w:spacing w:after="0" w:line="240" w:lineRule="auto"/>
      </w:pPr>
      <w:r>
        <w:separator/>
      </w:r>
    </w:p>
  </w:footnote>
  <w:footnote w:type="continuationSeparator" w:id="0">
    <w:p w14:paraId="0AC36AFC" w14:textId="77777777" w:rsidR="009B08B0" w:rsidRDefault="009B08B0" w:rsidP="00B5013F">
      <w:pPr>
        <w:spacing w:after="0" w:line="240" w:lineRule="auto"/>
      </w:pPr>
      <w:r>
        <w:continuationSeparator/>
      </w:r>
    </w:p>
  </w:footnote>
  <w:footnote w:id="1">
    <w:p w14:paraId="025A79FA" w14:textId="77777777" w:rsidR="007842D0" w:rsidRPr="00743CCD" w:rsidRDefault="007842D0" w:rsidP="002E469E">
      <w:pPr>
        <w:pStyle w:val="FootnoteText"/>
        <w:jc w:val="both"/>
        <w:rPr>
          <w:rFonts w:ascii="Arial" w:hAnsi="Arial" w:cs="Arial"/>
        </w:rPr>
      </w:pPr>
      <w:r w:rsidRPr="00743CCD">
        <w:rPr>
          <w:rStyle w:val="FootnoteReference"/>
          <w:rFonts w:ascii="Arial" w:hAnsi="Arial" w:cs="Arial"/>
        </w:rPr>
        <w:footnoteRef/>
      </w:r>
      <w:r w:rsidRPr="00743CCD">
        <w:rPr>
          <w:rFonts w:ascii="Arial" w:hAnsi="Arial" w:cs="Arial"/>
        </w:rPr>
        <w:t xml:space="preserve"> </w:t>
      </w:r>
      <w:r w:rsidRPr="00743CCD">
        <w:rPr>
          <w:rFonts w:ascii="Arial" w:hAnsi="Arial" w:cs="Arial"/>
          <w:i/>
        </w:rPr>
        <w:t>Channel Life Namibia (Pty) Ltd v Otto</w:t>
      </w:r>
      <w:r w:rsidRPr="00743CCD">
        <w:rPr>
          <w:rFonts w:ascii="Arial" w:hAnsi="Arial" w:cs="Arial"/>
        </w:rPr>
        <w:t xml:space="preserve"> 2008 (2) </w:t>
      </w:r>
      <w:r w:rsidR="00D21D2D">
        <w:rPr>
          <w:rFonts w:ascii="Arial" w:hAnsi="Arial" w:cs="Arial"/>
        </w:rPr>
        <w:t xml:space="preserve">NR </w:t>
      </w:r>
      <w:r w:rsidRPr="00743CCD">
        <w:rPr>
          <w:rFonts w:ascii="Arial" w:hAnsi="Arial" w:cs="Arial"/>
        </w:rPr>
        <w:t xml:space="preserve">432 (SC) para 47. Also see </w:t>
      </w:r>
      <w:r w:rsidRPr="00743CCD">
        <w:rPr>
          <w:rFonts w:ascii="Arial" w:hAnsi="Arial" w:cs="Arial"/>
          <w:i/>
        </w:rPr>
        <w:t>Kleynhans v Chairperson of the Council for the Municipality of Walvis Bay &amp; others</w:t>
      </w:r>
      <w:r w:rsidRPr="00743CCD">
        <w:rPr>
          <w:rFonts w:ascii="Arial" w:hAnsi="Arial" w:cs="Arial"/>
        </w:rPr>
        <w:t xml:space="preserve"> 2013 (4) NR 1029 (SC) at 1031D-F. See also </w:t>
      </w:r>
      <w:r w:rsidRPr="00743CCD">
        <w:rPr>
          <w:rFonts w:ascii="Arial" w:hAnsi="Arial" w:cs="Arial"/>
          <w:i/>
        </w:rPr>
        <w:t xml:space="preserve">Shilongo v Church Council of the Evangelical Lutheran Church in the Republic of Namibia </w:t>
      </w:r>
      <w:r w:rsidRPr="00743CCD">
        <w:rPr>
          <w:rFonts w:ascii="Arial" w:hAnsi="Arial" w:cs="Arial"/>
        </w:rPr>
        <w:t xml:space="preserve">2014 (1) NR 166 (SC) para 5. </w:t>
      </w:r>
      <w:r w:rsidRPr="00743CCD">
        <w:rPr>
          <w:rFonts w:ascii="Arial" w:hAnsi="Arial" w:cs="Arial"/>
          <w:i/>
        </w:rPr>
        <w:t>Katjaimo v Katjaimo &amp; others</w:t>
      </w:r>
      <w:r w:rsidRPr="00743CCD">
        <w:rPr>
          <w:rFonts w:ascii="Arial" w:hAnsi="Arial" w:cs="Arial"/>
        </w:rPr>
        <w:t xml:space="preserve"> 2015 (2) NR</w:t>
      </w:r>
      <w:r w:rsidR="00FA4450" w:rsidRPr="00743CCD">
        <w:rPr>
          <w:rFonts w:ascii="Arial" w:hAnsi="Arial" w:cs="Arial"/>
        </w:rPr>
        <w:t xml:space="preserve"> </w:t>
      </w:r>
      <w:r w:rsidRPr="00743CCD">
        <w:rPr>
          <w:rFonts w:ascii="Arial" w:hAnsi="Arial" w:cs="Arial"/>
        </w:rPr>
        <w:t>340 (SC) para 4</w:t>
      </w:r>
      <w:r w:rsidR="00D67B95" w:rsidRPr="00743CCD">
        <w:rPr>
          <w:rFonts w:ascii="Arial" w:hAnsi="Arial" w:cs="Arial"/>
        </w:rPr>
        <w:t>.</w:t>
      </w:r>
    </w:p>
    <w:p w14:paraId="64061E78" w14:textId="77777777" w:rsidR="007842D0" w:rsidRPr="00743CCD" w:rsidRDefault="007842D0" w:rsidP="00743CCD">
      <w:pPr>
        <w:pStyle w:val="FootnoteText"/>
        <w:rPr>
          <w:rFonts w:ascii="Arial" w:hAnsi="Arial" w:cs="Arial"/>
        </w:rPr>
      </w:pPr>
    </w:p>
  </w:footnote>
  <w:footnote w:id="2">
    <w:p w14:paraId="59CBD9B4" w14:textId="77777777" w:rsidR="00247AC9" w:rsidRPr="00743CCD" w:rsidRDefault="00247AC9" w:rsidP="00743CCD">
      <w:pPr>
        <w:shd w:val="clear" w:color="auto" w:fill="FFFFFF"/>
        <w:spacing w:after="0" w:line="240" w:lineRule="auto"/>
        <w:rPr>
          <w:rFonts w:ascii="Arial" w:eastAsia="Times New Roman" w:hAnsi="Arial" w:cs="Arial"/>
          <w:b/>
          <w:bCs/>
          <w:color w:val="4A4A4A"/>
          <w:sz w:val="36"/>
          <w:szCs w:val="36"/>
          <w:lang w:eastAsia="en-ZA"/>
        </w:rPr>
      </w:pPr>
      <w:r w:rsidRPr="00743CCD">
        <w:rPr>
          <w:rStyle w:val="FootnoteReference"/>
          <w:rFonts w:ascii="Arial" w:hAnsi="Arial" w:cs="Arial"/>
          <w:sz w:val="20"/>
          <w:szCs w:val="20"/>
        </w:rPr>
        <w:footnoteRef/>
      </w:r>
      <w:r w:rsidRPr="00743CCD">
        <w:rPr>
          <w:rFonts w:ascii="Arial" w:hAnsi="Arial" w:cs="Arial"/>
          <w:sz w:val="20"/>
          <w:szCs w:val="20"/>
        </w:rPr>
        <w:t xml:space="preserve"> </w:t>
      </w:r>
      <w:r w:rsidRPr="00743CCD">
        <w:rPr>
          <w:rFonts w:ascii="Arial" w:hAnsi="Arial" w:cs="Arial"/>
          <w:i/>
          <w:sz w:val="20"/>
          <w:szCs w:val="20"/>
        </w:rPr>
        <w:t>De Sousa v Alexia Properties CC</w:t>
      </w:r>
      <w:r w:rsidRPr="00743CCD">
        <w:rPr>
          <w:rFonts w:ascii="Arial" w:hAnsi="Arial" w:cs="Arial"/>
          <w:sz w:val="20"/>
          <w:szCs w:val="20"/>
        </w:rPr>
        <w:t xml:space="preserve"> </w:t>
      </w:r>
      <w:r w:rsidR="00FA4450" w:rsidRPr="00743CCD">
        <w:rPr>
          <w:rFonts w:ascii="Arial" w:eastAsia="Times New Roman" w:hAnsi="Arial" w:cs="Arial"/>
          <w:bCs/>
          <w:sz w:val="20"/>
          <w:szCs w:val="20"/>
          <w:lang w:eastAsia="en-ZA"/>
        </w:rPr>
        <w:t>(SA 84/</w:t>
      </w:r>
      <w:r w:rsidR="009655A6" w:rsidRPr="00743CCD">
        <w:rPr>
          <w:rFonts w:ascii="Arial" w:eastAsia="Times New Roman" w:hAnsi="Arial" w:cs="Arial"/>
          <w:bCs/>
          <w:sz w:val="20"/>
          <w:szCs w:val="20"/>
          <w:lang w:eastAsia="en-ZA"/>
        </w:rPr>
        <w:t>2019) [2021] NASC (27 July 2021)</w:t>
      </w:r>
      <w:r w:rsidR="009655A6" w:rsidRPr="00743CCD">
        <w:rPr>
          <w:rFonts w:ascii="Arial" w:eastAsia="Times New Roman" w:hAnsi="Arial" w:cs="Arial"/>
          <w:sz w:val="20"/>
          <w:szCs w:val="20"/>
          <w:lang w:eastAsia="en-ZA"/>
        </w:rPr>
        <w:t>.</w:t>
      </w:r>
      <w:r w:rsidR="00624CB1" w:rsidRPr="00743CCD">
        <w:rPr>
          <w:rFonts w:ascii="Arial" w:eastAsia="Times New Roman" w:hAnsi="Arial" w:cs="Arial"/>
          <w:b/>
          <w:bCs/>
          <w:color w:val="4A4A4A"/>
          <w:sz w:val="36"/>
          <w:szCs w:val="36"/>
          <w:lang w:eastAsia="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3E098EFE" w14:textId="77777777" w:rsidR="00EE1815" w:rsidRPr="00111C5B" w:rsidRDefault="00EE181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2D3E1F">
          <w:rPr>
            <w:rFonts w:ascii="Arial" w:hAnsi="Arial" w:cs="Arial"/>
            <w:noProof/>
            <w:sz w:val="24"/>
            <w:szCs w:val="24"/>
          </w:rPr>
          <w:t>9</w:t>
        </w:r>
        <w:r w:rsidRPr="00111C5B">
          <w:rPr>
            <w:rFonts w:ascii="Arial" w:hAnsi="Arial" w:cs="Arial"/>
            <w:noProof/>
            <w:sz w:val="24"/>
            <w:szCs w:val="24"/>
          </w:rPr>
          <w:fldChar w:fldCharType="end"/>
        </w:r>
      </w:p>
    </w:sdtContent>
  </w:sdt>
  <w:p w14:paraId="0FBF6A9C" w14:textId="77777777" w:rsidR="00EE1815" w:rsidRDefault="00E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7"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0097941">
    <w:abstractNumId w:val="24"/>
  </w:num>
  <w:num w:numId="2" w16cid:durableId="1901742950">
    <w:abstractNumId w:val="1"/>
  </w:num>
  <w:num w:numId="3" w16cid:durableId="1677342152">
    <w:abstractNumId w:val="17"/>
  </w:num>
  <w:num w:numId="4" w16cid:durableId="719279647">
    <w:abstractNumId w:val="21"/>
  </w:num>
  <w:num w:numId="5" w16cid:durableId="1941176475">
    <w:abstractNumId w:val="2"/>
  </w:num>
  <w:num w:numId="6" w16cid:durableId="1300845923">
    <w:abstractNumId w:val="33"/>
  </w:num>
  <w:num w:numId="7" w16cid:durableId="1273786322">
    <w:abstractNumId w:val="29"/>
  </w:num>
  <w:num w:numId="8" w16cid:durableId="317148395">
    <w:abstractNumId w:val="26"/>
  </w:num>
  <w:num w:numId="9" w16cid:durableId="1741560496">
    <w:abstractNumId w:val="6"/>
  </w:num>
  <w:num w:numId="10" w16cid:durableId="1878472432">
    <w:abstractNumId w:val="18"/>
  </w:num>
  <w:num w:numId="11" w16cid:durableId="1589970771">
    <w:abstractNumId w:val="27"/>
  </w:num>
  <w:num w:numId="12" w16cid:durableId="1874070127">
    <w:abstractNumId w:val="4"/>
  </w:num>
  <w:num w:numId="13" w16cid:durableId="800266679">
    <w:abstractNumId w:val="32"/>
  </w:num>
  <w:num w:numId="14" w16cid:durableId="2001226171">
    <w:abstractNumId w:val="11"/>
  </w:num>
  <w:num w:numId="15" w16cid:durableId="1914123077">
    <w:abstractNumId w:val="13"/>
  </w:num>
  <w:num w:numId="16" w16cid:durableId="1147475693">
    <w:abstractNumId w:val="12"/>
  </w:num>
  <w:num w:numId="17" w16cid:durableId="362830523">
    <w:abstractNumId w:val="5"/>
  </w:num>
  <w:num w:numId="18" w16cid:durableId="1515876693">
    <w:abstractNumId w:val="3"/>
  </w:num>
  <w:num w:numId="19" w16cid:durableId="2003973088">
    <w:abstractNumId w:val="16"/>
  </w:num>
  <w:num w:numId="20" w16cid:durableId="811602688">
    <w:abstractNumId w:val="0"/>
  </w:num>
  <w:num w:numId="21" w16cid:durableId="196478375">
    <w:abstractNumId w:val="31"/>
  </w:num>
  <w:num w:numId="22" w16cid:durableId="498355010">
    <w:abstractNumId w:val="14"/>
  </w:num>
  <w:num w:numId="23" w16cid:durableId="375200874">
    <w:abstractNumId w:val="19"/>
  </w:num>
  <w:num w:numId="24" w16cid:durableId="644354966">
    <w:abstractNumId w:val="20"/>
  </w:num>
  <w:num w:numId="25" w16cid:durableId="1333993145">
    <w:abstractNumId w:val="9"/>
  </w:num>
  <w:num w:numId="26" w16cid:durableId="746220836">
    <w:abstractNumId w:val="10"/>
  </w:num>
  <w:num w:numId="27" w16cid:durableId="76248139">
    <w:abstractNumId w:val="30"/>
  </w:num>
  <w:num w:numId="28" w16cid:durableId="1009599002">
    <w:abstractNumId w:val="22"/>
  </w:num>
  <w:num w:numId="29" w16cid:durableId="954210840">
    <w:abstractNumId w:val="8"/>
  </w:num>
  <w:num w:numId="30" w16cid:durableId="431322281">
    <w:abstractNumId w:val="34"/>
  </w:num>
  <w:num w:numId="31" w16cid:durableId="435368618">
    <w:abstractNumId w:val="7"/>
  </w:num>
  <w:num w:numId="32" w16cid:durableId="1891838276">
    <w:abstractNumId w:val="15"/>
  </w:num>
  <w:num w:numId="33" w16cid:durableId="1346132548">
    <w:abstractNumId w:val="25"/>
  </w:num>
  <w:num w:numId="34" w16cid:durableId="1834183086">
    <w:abstractNumId w:val="23"/>
  </w:num>
  <w:num w:numId="35" w16cid:durableId="1743475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4F5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6E6"/>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2A1F"/>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4A2"/>
    <w:rsid w:val="001F06C4"/>
    <w:rsid w:val="001F1589"/>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30B7C"/>
    <w:rsid w:val="002314E5"/>
    <w:rsid w:val="00231740"/>
    <w:rsid w:val="002317A5"/>
    <w:rsid w:val="0023277C"/>
    <w:rsid w:val="00232C78"/>
    <w:rsid w:val="002337F7"/>
    <w:rsid w:val="0023393F"/>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749F"/>
    <w:rsid w:val="00247AC9"/>
    <w:rsid w:val="00250021"/>
    <w:rsid w:val="002506FC"/>
    <w:rsid w:val="00250B14"/>
    <w:rsid w:val="00251412"/>
    <w:rsid w:val="00254650"/>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5C"/>
    <w:rsid w:val="002A4C01"/>
    <w:rsid w:val="002A6E22"/>
    <w:rsid w:val="002B0490"/>
    <w:rsid w:val="002B0CAC"/>
    <w:rsid w:val="002B1CE3"/>
    <w:rsid w:val="002B23A6"/>
    <w:rsid w:val="002B2412"/>
    <w:rsid w:val="002B2DA3"/>
    <w:rsid w:val="002B3B7D"/>
    <w:rsid w:val="002B4384"/>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3E1F"/>
    <w:rsid w:val="002D46CE"/>
    <w:rsid w:val="002D482E"/>
    <w:rsid w:val="002D4EE0"/>
    <w:rsid w:val="002D5C8C"/>
    <w:rsid w:val="002D5D6D"/>
    <w:rsid w:val="002D60C7"/>
    <w:rsid w:val="002E02FB"/>
    <w:rsid w:val="002E2321"/>
    <w:rsid w:val="002E2625"/>
    <w:rsid w:val="002E3346"/>
    <w:rsid w:val="002E426A"/>
    <w:rsid w:val="002E43C6"/>
    <w:rsid w:val="002E469E"/>
    <w:rsid w:val="002E4E6A"/>
    <w:rsid w:val="002E61F7"/>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5A8F"/>
    <w:rsid w:val="00346C25"/>
    <w:rsid w:val="00346D7E"/>
    <w:rsid w:val="00350638"/>
    <w:rsid w:val="00351B14"/>
    <w:rsid w:val="00351E20"/>
    <w:rsid w:val="00352985"/>
    <w:rsid w:val="00353481"/>
    <w:rsid w:val="003541B2"/>
    <w:rsid w:val="003551AC"/>
    <w:rsid w:val="00357C85"/>
    <w:rsid w:val="003619CC"/>
    <w:rsid w:val="00361E96"/>
    <w:rsid w:val="00361EFB"/>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194"/>
    <w:rsid w:val="003B14FE"/>
    <w:rsid w:val="003B1AAE"/>
    <w:rsid w:val="003B2957"/>
    <w:rsid w:val="003B3FCB"/>
    <w:rsid w:val="003B5B36"/>
    <w:rsid w:val="003B72EC"/>
    <w:rsid w:val="003B782C"/>
    <w:rsid w:val="003B7CB7"/>
    <w:rsid w:val="003C0024"/>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E62"/>
    <w:rsid w:val="003F703F"/>
    <w:rsid w:val="00400FC6"/>
    <w:rsid w:val="00401E74"/>
    <w:rsid w:val="004023CC"/>
    <w:rsid w:val="00404313"/>
    <w:rsid w:val="0040562D"/>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61B"/>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38E7"/>
    <w:rsid w:val="00454A63"/>
    <w:rsid w:val="00454EC2"/>
    <w:rsid w:val="00455D55"/>
    <w:rsid w:val="004569B7"/>
    <w:rsid w:val="00456D8B"/>
    <w:rsid w:val="004577FF"/>
    <w:rsid w:val="00457F24"/>
    <w:rsid w:val="00460395"/>
    <w:rsid w:val="00461198"/>
    <w:rsid w:val="004616CD"/>
    <w:rsid w:val="00461B37"/>
    <w:rsid w:val="00464AAA"/>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F40"/>
    <w:rsid w:val="00484951"/>
    <w:rsid w:val="0048547E"/>
    <w:rsid w:val="004856BA"/>
    <w:rsid w:val="00485805"/>
    <w:rsid w:val="0048592A"/>
    <w:rsid w:val="00485BB6"/>
    <w:rsid w:val="004915AD"/>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4820"/>
    <w:rsid w:val="004C4D6B"/>
    <w:rsid w:val="004C50CB"/>
    <w:rsid w:val="004C5D78"/>
    <w:rsid w:val="004C68EF"/>
    <w:rsid w:val="004C773A"/>
    <w:rsid w:val="004D023F"/>
    <w:rsid w:val="004D152A"/>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56B8"/>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10B8B"/>
    <w:rsid w:val="00510F84"/>
    <w:rsid w:val="00511905"/>
    <w:rsid w:val="00512A29"/>
    <w:rsid w:val="00512CAD"/>
    <w:rsid w:val="00513468"/>
    <w:rsid w:val="005157B4"/>
    <w:rsid w:val="005168D5"/>
    <w:rsid w:val="00516D2E"/>
    <w:rsid w:val="00516EBB"/>
    <w:rsid w:val="005171C3"/>
    <w:rsid w:val="0051747D"/>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EA3"/>
    <w:rsid w:val="005A0E6E"/>
    <w:rsid w:val="005A2269"/>
    <w:rsid w:val="005A3F59"/>
    <w:rsid w:val="005A531E"/>
    <w:rsid w:val="005A73A9"/>
    <w:rsid w:val="005B2665"/>
    <w:rsid w:val="005B365F"/>
    <w:rsid w:val="005B4417"/>
    <w:rsid w:val="005B4785"/>
    <w:rsid w:val="005B483F"/>
    <w:rsid w:val="005B496A"/>
    <w:rsid w:val="005C0BAB"/>
    <w:rsid w:val="005C38CD"/>
    <w:rsid w:val="005C40C0"/>
    <w:rsid w:val="005C4DD6"/>
    <w:rsid w:val="005C577D"/>
    <w:rsid w:val="005C5B26"/>
    <w:rsid w:val="005C635D"/>
    <w:rsid w:val="005C6472"/>
    <w:rsid w:val="005C6696"/>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E5F92"/>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491A"/>
    <w:rsid w:val="006160AD"/>
    <w:rsid w:val="006166D8"/>
    <w:rsid w:val="006207B6"/>
    <w:rsid w:val="00623F46"/>
    <w:rsid w:val="00624CB1"/>
    <w:rsid w:val="00624D99"/>
    <w:rsid w:val="00626913"/>
    <w:rsid w:val="00626A9F"/>
    <w:rsid w:val="00630329"/>
    <w:rsid w:val="00631D27"/>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ABB"/>
    <w:rsid w:val="006E5B7E"/>
    <w:rsid w:val="006E5C5F"/>
    <w:rsid w:val="006E698F"/>
    <w:rsid w:val="006F1014"/>
    <w:rsid w:val="006F1A08"/>
    <w:rsid w:val="006F414C"/>
    <w:rsid w:val="006F4B7D"/>
    <w:rsid w:val="006F6A61"/>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61DFD"/>
    <w:rsid w:val="00764342"/>
    <w:rsid w:val="00764BDC"/>
    <w:rsid w:val="00765441"/>
    <w:rsid w:val="00765464"/>
    <w:rsid w:val="0076561C"/>
    <w:rsid w:val="00765A3E"/>
    <w:rsid w:val="00766815"/>
    <w:rsid w:val="00766963"/>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42D0"/>
    <w:rsid w:val="0078589B"/>
    <w:rsid w:val="00786153"/>
    <w:rsid w:val="00786211"/>
    <w:rsid w:val="007867BC"/>
    <w:rsid w:val="00786DD2"/>
    <w:rsid w:val="00786DEA"/>
    <w:rsid w:val="00787313"/>
    <w:rsid w:val="00791CD4"/>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E3C"/>
    <w:rsid w:val="007D0D4C"/>
    <w:rsid w:val="007D0D7A"/>
    <w:rsid w:val="007D43B8"/>
    <w:rsid w:val="007D4AE8"/>
    <w:rsid w:val="007D5428"/>
    <w:rsid w:val="007D6B6E"/>
    <w:rsid w:val="007D6EF5"/>
    <w:rsid w:val="007E0739"/>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7BE0"/>
    <w:rsid w:val="00820044"/>
    <w:rsid w:val="008217EC"/>
    <w:rsid w:val="00821BB0"/>
    <w:rsid w:val="008249A6"/>
    <w:rsid w:val="008251AD"/>
    <w:rsid w:val="00825F8E"/>
    <w:rsid w:val="0082655F"/>
    <w:rsid w:val="00826CA7"/>
    <w:rsid w:val="008278FB"/>
    <w:rsid w:val="008301A4"/>
    <w:rsid w:val="00831E6E"/>
    <w:rsid w:val="00832B89"/>
    <w:rsid w:val="008348D2"/>
    <w:rsid w:val="00835D11"/>
    <w:rsid w:val="0083603B"/>
    <w:rsid w:val="00837450"/>
    <w:rsid w:val="0084133D"/>
    <w:rsid w:val="00844016"/>
    <w:rsid w:val="00844974"/>
    <w:rsid w:val="00844A3F"/>
    <w:rsid w:val="008451F9"/>
    <w:rsid w:val="00850942"/>
    <w:rsid w:val="008519F4"/>
    <w:rsid w:val="00852FF1"/>
    <w:rsid w:val="008531CB"/>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67B27"/>
    <w:rsid w:val="008703B0"/>
    <w:rsid w:val="00871D8F"/>
    <w:rsid w:val="0087241B"/>
    <w:rsid w:val="00872DE5"/>
    <w:rsid w:val="00872FFE"/>
    <w:rsid w:val="008730E4"/>
    <w:rsid w:val="008742E3"/>
    <w:rsid w:val="00874C97"/>
    <w:rsid w:val="008768C8"/>
    <w:rsid w:val="008804E9"/>
    <w:rsid w:val="0088149D"/>
    <w:rsid w:val="00881C9F"/>
    <w:rsid w:val="0088232F"/>
    <w:rsid w:val="008829E3"/>
    <w:rsid w:val="00884900"/>
    <w:rsid w:val="00887ACA"/>
    <w:rsid w:val="00887D83"/>
    <w:rsid w:val="00890A79"/>
    <w:rsid w:val="0089243C"/>
    <w:rsid w:val="008948B8"/>
    <w:rsid w:val="00894EF0"/>
    <w:rsid w:val="008950C6"/>
    <w:rsid w:val="00897248"/>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37FD"/>
    <w:rsid w:val="008D47EC"/>
    <w:rsid w:val="008D4E59"/>
    <w:rsid w:val="008D7C9D"/>
    <w:rsid w:val="008E0763"/>
    <w:rsid w:val="008E1D7B"/>
    <w:rsid w:val="008E24D5"/>
    <w:rsid w:val="008E25AA"/>
    <w:rsid w:val="008E3696"/>
    <w:rsid w:val="008E3D60"/>
    <w:rsid w:val="008E6FF0"/>
    <w:rsid w:val="008E7A2B"/>
    <w:rsid w:val="008F0180"/>
    <w:rsid w:val="008F08E1"/>
    <w:rsid w:val="008F2ABE"/>
    <w:rsid w:val="008F3E78"/>
    <w:rsid w:val="008F45CA"/>
    <w:rsid w:val="008F5849"/>
    <w:rsid w:val="008F66C7"/>
    <w:rsid w:val="008F6710"/>
    <w:rsid w:val="00900E0B"/>
    <w:rsid w:val="009019E9"/>
    <w:rsid w:val="009021BA"/>
    <w:rsid w:val="009022B5"/>
    <w:rsid w:val="0090388B"/>
    <w:rsid w:val="00906CCA"/>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48F"/>
    <w:rsid w:val="00927FAB"/>
    <w:rsid w:val="009300D3"/>
    <w:rsid w:val="009313D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2DC2"/>
    <w:rsid w:val="00953906"/>
    <w:rsid w:val="0095664F"/>
    <w:rsid w:val="00957243"/>
    <w:rsid w:val="00957589"/>
    <w:rsid w:val="00960030"/>
    <w:rsid w:val="009600BA"/>
    <w:rsid w:val="009602DC"/>
    <w:rsid w:val="00960DA5"/>
    <w:rsid w:val="00961435"/>
    <w:rsid w:val="00962918"/>
    <w:rsid w:val="00962C9F"/>
    <w:rsid w:val="009637EC"/>
    <w:rsid w:val="00963EDF"/>
    <w:rsid w:val="0096426B"/>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1A12"/>
    <w:rsid w:val="009A2537"/>
    <w:rsid w:val="009A2FDD"/>
    <w:rsid w:val="009A2FE3"/>
    <w:rsid w:val="009A394A"/>
    <w:rsid w:val="009A41F4"/>
    <w:rsid w:val="009A543F"/>
    <w:rsid w:val="009A5DA5"/>
    <w:rsid w:val="009A655A"/>
    <w:rsid w:val="009B08B0"/>
    <w:rsid w:val="009B15A8"/>
    <w:rsid w:val="009B1CB6"/>
    <w:rsid w:val="009B3D7F"/>
    <w:rsid w:val="009B3D9F"/>
    <w:rsid w:val="009B5BA8"/>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2C"/>
    <w:rsid w:val="00A11D33"/>
    <w:rsid w:val="00A1200B"/>
    <w:rsid w:val="00A1240B"/>
    <w:rsid w:val="00A12706"/>
    <w:rsid w:val="00A129AB"/>
    <w:rsid w:val="00A12E19"/>
    <w:rsid w:val="00A138E4"/>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8B5"/>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0EE5"/>
    <w:rsid w:val="00A72471"/>
    <w:rsid w:val="00A738E3"/>
    <w:rsid w:val="00A743F2"/>
    <w:rsid w:val="00A7672C"/>
    <w:rsid w:val="00A77F5F"/>
    <w:rsid w:val="00A809E2"/>
    <w:rsid w:val="00A824E8"/>
    <w:rsid w:val="00A8275B"/>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C0134"/>
    <w:rsid w:val="00AC02D5"/>
    <w:rsid w:val="00AC11CF"/>
    <w:rsid w:val="00AC1872"/>
    <w:rsid w:val="00AC2A5B"/>
    <w:rsid w:val="00AC33AD"/>
    <w:rsid w:val="00AC377A"/>
    <w:rsid w:val="00AC3EDE"/>
    <w:rsid w:val="00AC478B"/>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0B99"/>
    <w:rsid w:val="00B02B85"/>
    <w:rsid w:val="00B02CAE"/>
    <w:rsid w:val="00B032CF"/>
    <w:rsid w:val="00B04029"/>
    <w:rsid w:val="00B040F4"/>
    <w:rsid w:val="00B064B1"/>
    <w:rsid w:val="00B06B54"/>
    <w:rsid w:val="00B06BAE"/>
    <w:rsid w:val="00B07140"/>
    <w:rsid w:val="00B075A2"/>
    <w:rsid w:val="00B10D7A"/>
    <w:rsid w:val="00B117C1"/>
    <w:rsid w:val="00B129B9"/>
    <w:rsid w:val="00B12D13"/>
    <w:rsid w:val="00B13A45"/>
    <w:rsid w:val="00B13B3A"/>
    <w:rsid w:val="00B13EB6"/>
    <w:rsid w:val="00B1473F"/>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97CAB"/>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52F5"/>
    <w:rsid w:val="00C45C12"/>
    <w:rsid w:val="00C46FB1"/>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707E"/>
    <w:rsid w:val="00C971C0"/>
    <w:rsid w:val="00CA0D2D"/>
    <w:rsid w:val="00CA1800"/>
    <w:rsid w:val="00CA3D0A"/>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5F70"/>
    <w:rsid w:val="00CE6404"/>
    <w:rsid w:val="00CE6ABC"/>
    <w:rsid w:val="00CE78C7"/>
    <w:rsid w:val="00CF05B1"/>
    <w:rsid w:val="00CF08D9"/>
    <w:rsid w:val="00CF0FF9"/>
    <w:rsid w:val="00CF11C4"/>
    <w:rsid w:val="00CF12F5"/>
    <w:rsid w:val="00CF2C71"/>
    <w:rsid w:val="00CF2CC2"/>
    <w:rsid w:val="00CF33F3"/>
    <w:rsid w:val="00CF3785"/>
    <w:rsid w:val="00CF6154"/>
    <w:rsid w:val="00CF649F"/>
    <w:rsid w:val="00D00C3A"/>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C4"/>
    <w:rsid w:val="00D200C5"/>
    <w:rsid w:val="00D201C9"/>
    <w:rsid w:val="00D20E1D"/>
    <w:rsid w:val="00D21638"/>
    <w:rsid w:val="00D21ADF"/>
    <w:rsid w:val="00D21D2D"/>
    <w:rsid w:val="00D22A38"/>
    <w:rsid w:val="00D233CE"/>
    <w:rsid w:val="00D23CD4"/>
    <w:rsid w:val="00D246C6"/>
    <w:rsid w:val="00D27302"/>
    <w:rsid w:val="00D2781C"/>
    <w:rsid w:val="00D27923"/>
    <w:rsid w:val="00D27B21"/>
    <w:rsid w:val="00D27B24"/>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560A"/>
    <w:rsid w:val="00D475ED"/>
    <w:rsid w:val="00D479D5"/>
    <w:rsid w:val="00D523C7"/>
    <w:rsid w:val="00D52E03"/>
    <w:rsid w:val="00D5512B"/>
    <w:rsid w:val="00D568B7"/>
    <w:rsid w:val="00D57618"/>
    <w:rsid w:val="00D61686"/>
    <w:rsid w:val="00D644FB"/>
    <w:rsid w:val="00D648D1"/>
    <w:rsid w:val="00D650DF"/>
    <w:rsid w:val="00D655D7"/>
    <w:rsid w:val="00D65D0E"/>
    <w:rsid w:val="00D66580"/>
    <w:rsid w:val="00D66F2E"/>
    <w:rsid w:val="00D67B95"/>
    <w:rsid w:val="00D70317"/>
    <w:rsid w:val="00D7278C"/>
    <w:rsid w:val="00D72D29"/>
    <w:rsid w:val="00D7427C"/>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0324"/>
    <w:rsid w:val="00DF1B9C"/>
    <w:rsid w:val="00DF1F9C"/>
    <w:rsid w:val="00DF2594"/>
    <w:rsid w:val="00DF2814"/>
    <w:rsid w:val="00DF2C08"/>
    <w:rsid w:val="00DF374C"/>
    <w:rsid w:val="00E02EDF"/>
    <w:rsid w:val="00E0556A"/>
    <w:rsid w:val="00E059A9"/>
    <w:rsid w:val="00E05EEE"/>
    <w:rsid w:val="00E06CE7"/>
    <w:rsid w:val="00E0755A"/>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4407"/>
    <w:rsid w:val="00EF4C4C"/>
    <w:rsid w:val="00EF4E74"/>
    <w:rsid w:val="00EF6029"/>
    <w:rsid w:val="00EF68AC"/>
    <w:rsid w:val="00EF6EF1"/>
    <w:rsid w:val="00F009A4"/>
    <w:rsid w:val="00F00BD5"/>
    <w:rsid w:val="00F00E47"/>
    <w:rsid w:val="00F01D36"/>
    <w:rsid w:val="00F02AE5"/>
    <w:rsid w:val="00F03ABF"/>
    <w:rsid w:val="00F04FBD"/>
    <w:rsid w:val="00F12A9E"/>
    <w:rsid w:val="00F12B14"/>
    <w:rsid w:val="00F12EF4"/>
    <w:rsid w:val="00F1564F"/>
    <w:rsid w:val="00F205D9"/>
    <w:rsid w:val="00F2152D"/>
    <w:rsid w:val="00F221DC"/>
    <w:rsid w:val="00F25389"/>
    <w:rsid w:val="00F255FF"/>
    <w:rsid w:val="00F25A0A"/>
    <w:rsid w:val="00F2608D"/>
    <w:rsid w:val="00F26773"/>
    <w:rsid w:val="00F318D0"/>
    <w:rsid w:val="00F328EA"/>
    <w:rsid w:val="00F33954"/>
    <w:rsid w:val="00F35ACA"/>
    <w:rsid w:val="00F362EB"/>
    <w:rsid w:val="00F36521"/>
    <w:rsid w:val="00F36C83"/>
    <w:rsid w:val="00F37388"/>
    <w:rsid w:val="00F374C2"/>
    <w:rsid w:val="00F37696"/>
    <w:rsid w:val="00F41D83"/>
    <w:rsid w:val="00F437EB"/>
    <w:rsid w:val="00F45878"/>
    <w:rsid w:val="00F462FC"/>
    <w:rsid w:val="00F468F2"/>
    <w:rsid w:val="00F47291"/>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F36"/>
    <w:rsid w:val="00FF37E6"/>
    <w:rsid w:val="00FF3ADC"/>
    <w:rsid w:val="00FF41DA"/>
    <w:rsid w:val="00FF4533"/>
    <w:rsid w:val="00FF45E1"/>
    <w:rsid w:val="00FF6170"/>
    <w:rsid w:val="00FF638D"/>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32B1E"/>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2022-10-27T18:30:00+00:00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58DF-8A12-4D75-810B-55A7E324F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A6D6F-D708-4FA0-8278-4D3CFE015D6C}">
  <ds:schemaRefs>
    <ds:schemaRef ds:uri="http://schemas.microsoft.com/sharepoint/v3/contenttype/forms"/>
  </ds:schemaRefs>
</ds:datastoreItem>
</file>

<file path=customXml/itemProps3.xml><?xml version="1.0" encoding="utf-8"?>
<ds:datastoreItem xmlns:ds="http://schemas.openxmlformats.org/officeDocument/2006/customXml" ds:itemID="{AD77F246-DF59-4108-82CD-C4890000C2E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2C35C819-8659-424D-A870-A4A5EFCB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Serogwe v Serogwe </dc:title>
  <dc:creator>David</dc:creator>
  <cp:lastModifiedBy>Mariana Anguelov</cp:lastModifiedBy>
  <cp:revision>3</cp:revision>
  <cp:lastPrinted>2022-10-27T06:58:00Z</cp:lastPrinted>
  <dcterms:created xsi:type="dcterms:W3CDTF">2022-10-31T09:43:00Z</dcterms:created>
  <dcterms:modified xsi:type="dcterms:W3CDTF">2022-11-01T18:16:00Z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