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BD15D" w14:textId="77777777" w:rsidR="008C3367" w:rsidRPr="000B2339" w:rsidRDefault="00D76EC6" w:rsidP="008C3367">
      <w:pPr>
        <w:keepNext/>
        <w:spacing w:line="360" w:lineRule="auto"/>
        <w:jc w:val="center"/>
        <w:outlineLvl w:val="0"/>
        <w:rPr>
          <w:rFonts w:ascii="Arial" w:hAnsi="Arial" w:cs="Arial"/>
          <w:b/>
          <w:bCs/>
          <w:color w:val="000000" w:themeColor="text1"/>
          <w:sz w:val="24"/>
          <w:szCs w:val="24"/>
        </w:rPr>
      </w:pPr>
      <w:r w:rsidRPr="000B2339">
        <w:rPr>
          <w:rFonts w:ascii="Arial" w:hAnsi="Arial" w:cs="Arial"/>
          <w:b/>
          <w:bCs/>
          <w:color w:val="000000" w:themeColor="text1"/>
          <w:sz w:val="24"/>
          <w:szCs w:val="24"/>
        </w:rPr>
        <w:t xml:space="preserve"> </w:t>
      </w:r>
      <w:r w:rsidR="008C3367" w:rsidRPr="000B2339">
        <w:rPr>
          <w:rFonts w:ascii="Arial" w:hAnsi="Arial" w:cs="Arial"/>
          <w:b/>
          <w:bCs/>
          <w:noProof/>
          <w:color w:val="000000" w:themeColor="text1"/>
          <w:sz w:val="24"/>
          <w:szCs w:val="24"/>
          <w:lang w:eastAsia="en-ZA"/>
        </w:rPr>
        <w:drawing>
          <wp:inline distT="0" distB="0" distL="0" distR="0" wp14:anchorId="5DA6B933" wp14:editId="601BBF94">
            <wp:extent cx="135255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352550" cy="1219200"/>
                    </a:xfrm>
                    <a:prstGeom prst="rect">
                      <a:avLst/>
                    </a:prstGeom>
                    <a:noFill/>
                    <a:ln w="9525">
                      <a:noFill/>
                      <a:miter lim="800000"/>
                      <a:headEnd/>
                      <a:tailEnd/>
                    </a:ln>
                  </pic:spPr>
                </pic:pic>
              </a:graphicData>
            </a:graphic>
          </wp:inline>
        </w:drawing>
      </w:r>
    </w:p>
    <w:p w14:paraId="1F9BC011" w14:textId="77777777" w:rsidR="008C3367" w:rsidRPr="000B2339" w:rsidRDefault="008C3367" w:rsidP="008C3367">
      <w:pPr>
        <w:spacing w:line="480" w:lineRule="auto"/>
        <w:ind w:left="1701"/>
        <w:jc w:val="right"/>
        <w:rPr>
          <w:rFonts w:ascii="Arial" w:hAnsi="Arial" w:cs="Arial"/>
          <w:b/>
          <w:color w:val="000000" w:themeColor="text1"/>
          <w:sz w:val="24"/>
          <w:szCs w:val="24"/>
        </w:rPr>
      </w:pPr>
      <w:r w:rsidRPr="000B2339">
        <w:rPr>
          <w:rFonts w:ascii="Arial" w:hAnsi="Arial" w:cs="Arial"/>
          <w:b/>
          <w:color w:val="000000" w:themeColor="text1"/>
          <w:sz w:val="24"/>
          <w:szCs w:val="24"/>
        </w:rPr>
        <w:t>REPORTABLE</w:t>
      </w:r>
    </w:p>
    <w:p w14:paraId="35241981" w14:textId="77777777" w:rsidR="008C3367" w:rsidRPr="000B2339" w:rsidRDefault="008C3367" w:rsidP="007C732D">
      <w:pPr>
        <w:spacing w:after="0" w:line="240" w:lineRule="auto"/>
        <w:jc w:val="right"/>
        <w:rPr>
          <w:rFonts w:ascii="Arial" w:hAnsi="Arial" w:cs="Arial"/>
          <w:color w:val="000000" w:themeColor="text1"/>
          <w:sz w:val="24"/>
          <w:szCs w:val="24"/>
        </w:rPr>
      </w:pPr>
      <w:r w:rsidRPr="000B2339">
        <w:rPr>
          <w:rFonts w:ascii="Arial" w:hAnsi="Arial" w:cs="Arial"/>
          <w:color w:val="000000" w:themeColor="text1"/>
          <w:sz w:val="24"/>
          <w:szCs w:val="24"/>
        </w:rPr>
        <w:t>CASE NO: S</w:t>
      </w:r>
      <w:r w:rsidR="00A77F5F">
        <w:rPr>
          <w:rFonts w:ascii="Arial" w:hAnsi="Arial" w:cs="Arial"/>
          <w:color w:val="000000" w:themeColor="text1"/>
          <w:sz w:val="24"/>
          <w:szCs w:val="24"/>
        </w:rPr>
        <w:t xml:space="preserve">A </w:t>
      </w:r>
      <w:r w:rsidR="003E321C">
        <w:rPr>
          <w:rFonts w:ascii="Arial" w:hAnsi="Arial" w:cs="Arial"/>
          <w:color w:val="000000" w:themeColor="text1"/>
          <w:sz w:val="24"/>
          <w:szCs w:val="24"/>
        </w:rPr>
        <w:t>70</w:t>
      </w:r>
      <w:r w:rsidRPr="000B2339">
        <w:rPr>
          <w:rFonts w:ascii="Arial" w:hAnsi="Arial" w:cs="Arial"/>
          <w:color w:val="000000" w:themeColor="text1"/>
          <w:sz w:val="24"/>
          <w:szCs w:val="24"/>
        </w:rPr>
        <w:t>/2</w:t>
      </w:r>
      <w:r w:rsidR="00CD0281" w:rsidRPr="000B2339">
        <w:rPr>
          <w:rFonts w:ascii="Arial" w:hAnsi="Arial" w:cs="Arial"/>
          <w:color w:val="000000" w:themeColor="text1"/>
          <w:sz w:val="24"/>
          <w:szCs w:val="24"/>
        </w:rPr>
        <w:t>0</w:t>
      </w:r>
      <w:r w:rsidR="009A2537" w:rsidRPr="000B2339">
        <w:rPr>
          <w:rFonts w:ascii="Arial" w:hAnsi="Arial" w:cs="Arial"/>
          <w:color w:val="000000" w:themeColor="text1"/>
          <w:sz w:val="24"/>
          <w:szCs w:val="24"/>
        </w:rPr>
        <w:t>2</w:t>
      </w:r>
      <w:r w:rsidR="00506827">
        <w:rPr>
          <w:rFonts w:ascii="Arial" w:hAnsi="Arial" w:cs="Arial"/>
          <w:color w:val="000000" w:themeColor="text1"/>
          <w:sz w:val="24"/>
          <w:szCs w:val="24"/>
        </w:rPr>
        <w:t>0</w:t>
      </w:r>
    </w:p>
    <w:p w14:paraId="44F32EB9" w14:textId="77777777" w:rsidR="00D11C64" w:rsidRDefault="00D11C64" w:rsidP="00B40CD3">
      <w:pPr>
        <w:spacing w:line="240" w:lineRule="auto"/>
        <w:jc w:val="both"/>
        <w:rPr>
          <w:rFonts w:ascii="Arial" w:hAnsi="Arial" w:cs="Arial"/>
          <w:b/>
          <w:color w:val="000000" w:themeColor="text1"/>
          <w:sz w:val="24"/>
          <w:szCs w:val="24"/>
        </w:rPr>
      </w:pPr>
    </w:p>
    <w:p w14:paraId="40544646" w14:textId="77777777" w:rsidR="008C3367" w:rsidRPr="000B2339" w:rsidRDefault="008C3367" w:rsidP="00B40CD3">
      <w:pPr>
        <w:spacing w:line="240" w:lineRule="auto"/>
        <w:jc w:val="both"/>
        <w:rPr>
          <w:rFonts w:ascii="Arial" w:hAnsi="Arial" w:cs="Arial"/>
          <w:b/>
          <w:color w:val="000000" w:themeColor="text1"/>
          <w:sz w:val="24"/>
          <w:szCs w:val="24"/>
        </w:rPr>
      </w:pPr>
      <w:r w:rsidRPr="000B2339">
        <w:rPr>
          <w:rFonts w:ascii="Arial" w:hAnsi="Arial" w:cs="Arial"/>
          <w:b/>
          <w:color w:val="000000" w:themeColor="text1"/>
          <w:sz w:val="24"/>
          <w:szCs w:val="24"/>
        </w:rPr>
        <w:t>IN THE SUPREME COURT OF NAMIBIA</w:t>
      </w:r>
    </w:p>
    <w:p w14:paraId="7C18C7D0" w14:textId="77777777" w:rsidR="008C3367" w:rsidRPr="000B2339" w:rsidRDefault="008C3367" w:rsidP="00B40CD3">
      <w:pPr>
        <w:spacing w:line="240" w:lineRule="auto"/>
        <w:jc w:val="both"/>
        <w:rPr>
          <w:rFonts w:ascii="Arial" w:hAnsi="Arial" w:cs="Arial"/>
          <w:color w:val="000000" w:themeColor="text1"/>
          <w:sz w:val="24"/>
          <w:szCs w:val="24"/>
        </w:rPr>
      </w:pPr>
    </w:p>
    <w:p w14:paraId="5DB67557" w14:textId="77777777" w:rsidR="008C3367" w:rsidRDefault="008C3367" w:rsidP="00B40CD3">
      <w:pPr>
        <w:spacing w:line="240" w:lineRule="auto"/>
        <w:jc w:val="both"/>
        <w:rPr>
          <w:rFonts w:ascii="Arial" w:hAnsi="Arial" w:cs="Arial"/>
          <w:color w:val="000000" w:themeColor="text1"/>
          <w:sz w:val="24"/>
          <w:szCs w:val="24"/>
        </w:rPr>
      </w:pPr>
      <w:r w:rsidRPr="000B2339">
        <w:rPr>
          <w:rFonts w:ascii="Arial" w:hAnsi="Arial" w:cs="Arial"/>
          <w:color w:val="000000" w:themeColor="text1"/>
          <w:sz w:val="24"/>
          <w:szCs w:val="24"/>
        </w:rPr>
        <w:t>In the matter between:</w:t>
      </w:r>
    </w:p>
    <w:p w14:paraId="3BC07155" w14:textId="77777777" w:rsidR="00D11C64" w:rsidRPr="000B2339" w:rsidRDefault="00D11C64" w:rsidP="00B40CD3">
      <w:pPr>
        <w:spacing w:line="240" w:lineRule="auto"/>
        <w:jc w:val="both"/>
        <w:rPr>
          <w:rFonts w:ascii="Arial" w:hAnsi="Arial" w:cs="Arial"/>
          <w:color w:val="000000" w:themeColor="text1"/>
          <w:sz w:val="24"/>
          <w:szCs w:val="24"/>
        </w:rPr>
      </w:pPr>
    </w:p>
    <w:tbl>
      <w:tblPr>
        <w:tblW w:w="9356" w:type="dxa"/>
        <w:tblInd w:w="-142" w:type="dxa"/>
        <w:tblLook w:val="04A0" w:firstRow="1" w:lastRow="0" w:firstColumn="1" w:lastColumn="0" w:noHBand="0" w:noVBand="1"/>
      </w:tblPr>
      <w:tblGrid>
        <w:gridCol w:w="6204"/>
        <w:gridCol w:w="3152"/>
      </w:tblGrid>
      <w:tr w:rsidR="000B2339" w:rsidRPr="000B2339" w14:paraId="28A424B4" w14:textId="77777777" w:rsidTr="00CF05B1">
        <w:tc>
          <w:tcPr>
            <w:tcW w:w="6204" w:type="dxa"/>
            <w:shd w:val="clear" w:color="auto" w:fill="auto"/>
          </w:tcPr>
          <w:p w14:paraId="60C8A4D7" w14:textId="77777777" w:rsidR="00ED252D" w:rsidRPr="000B2339" w:rsidRDefault="003E321C" w:rsidP="00C5513A">
            <w:pPr>
              <w:pStyle w:val="NoSpacing"/>
              <w:spacing w:line="360" w:lineRule="auto"/>
              <w:rPr>
                <w:rFonts w:ascii="Arial" w:hAnsi="Arial" w:cs="Arial"/>
                <w:b/>
                <w:color w:val="000000" w:themeColor="text1"/>
                <w:sz w:val="24"/>
                <w:szCs w:val="24"/>
              </w:rPr>
            </w:pPr>
            <w:r>
              <w:rPr>
                <w:rFonts w:ascii="Arial" w:hAnsi="Arial" w:cs="Arial"/>
                <w:b/>
                <w:color w:val="000000" w:themeColor="text1"/>
                <w:sz w:val="24"/>
                <w:szCs w:val="24"/>
              </w:rPr>
              <w:t>SWAKOP URANIUM</w:t>
            </w:r>
          </w:p>
        </w:tc>
        <w:tc>
          <w:tcPr>
            <w:tcW w:w="3152" w:type="dxa"/>
            <w:shd w:val="clear" w:color="auto" w:fill="auto"/>
          </w:tcPr>
          <w:p w14:paraId="0C68B994" w14:textId="77777777" w:rsidR="008C3367" w:rsidRPr="000B2339" w:rsidRDefault="008C3367" w:rsidP="00161C35">
            <w:pPr>
              <w:pStyle w:val="NoSpacing"/>
              <w:spacing w:line="360" w:lineRule="auto"/>
              <w:jc w:val="right"/>
              <w:rPr>
                <w:rFonts w:ascii="Arial" w:hAnsi="Arial" w:cs="Arial"/>
                <w:b/>
                <w:color w:val="000000" w:themeColor="text1"/>
                <w:sz w:val="24"/>
                <w:szCs w:val="24"/>
              </w:rPr>
            </w:pPr>
            <w:r w:rsidRPr="000B2339">
              <w:rPr>
                <w:rFonts w:ascii="Arial" w:hAnsi="Arial" w:cs="Arial"/>
                <w:b/>
                <w:color w:val="000000" w:themeColor="text1"/>
                <w:sz w:val="24"/>
                <w:szCs w:val="24"/>
              </w:rPr>
              <w:t>Appellant</w:t>
            </w:r>
          </w:p>
        </w:tc>
      </w:tr>
      <w:tr w:rsidR="000B2339" w:rsidRPr="000B2339" w14:paraId="0C6491F3" w14:textId="77777777" w:rsidTr="00CF05B1">
        <w:tc>
          <w:tcPr>
            <w:tcW w:w="6204" w:type="dxa"/>
            <w:shd w:val="clear" w:color="auto" w:fill="auto"/>
          </w:tcPr>
          <w:p w14:paraId="3C20E13C" w14:textId="77777777" w:rsidR="00AF326F" w:rsidRPr="000B2339" w:rsidRDefault="00AF326F" w:rsidP="00161C35">
            <w:pPr>
              <w:pStyle w:val="NoSpacing"/>
              <w:spacing w:line="360" w:lineRule="auto"/>
              <w:rPr>
                <w:rFonts w:ascii="Arial" w:hAnsi="Arial" w:cs="Arial"/>
                <w:b/>
                <w:color w:val="000000" w:themeColor="text1"/>
                <w:sz w:val="24"/>
                <w:szCs w:val="24"/>
              </w:rPr>
            </w:pPr>
          </w:p>
        </w:tc>
        <w:tc>
          <w:tcPr>
            <w:tcW w:w="3152" w:type="dxa"/>
            <w:shd w:val="clear" w:color="auto" w:fill="auto"/>
          </w:tcPr>
          <w:p w14:paraId="546D9E73" w14:textId="77777777" w:rsidR="00AF326F" w:rsidRPr="000B2339" w:rsidRDefault="00AF326F" w:rsidP="00161C35">
            <w:pPr>
              <w:pStyle w:val="NoSpacing"/>
              <w:spacing w:line="360" w:lineRule="auto"/>
              <w:rPr>
                <w:rFonts w:ascii="Arial" w:hAnsi="Arial" w:cs="Arial"/>
                <w:b/>
                <w:color w:val="000000" w:themeColor="text1"/>
                <w:sz w:val="24"/>
                <w:szCs w:val="24"/>
              </w:rPr>
            </w:pPr>
          </w:p>
        </w:tc>
      </w:tr>
      <w:tr w:rsidR="000B2339" w:rsidRPr="000B2339" w14:paraId="36C6721D" w14:textId="77777777" w:rsidTr="00CF05B1">
        <w:tc>
          <w:tcPr>
            <w:tcW w:w="6204" w:type="dxa"/>
            <w:shd w:val="clear" w:color="auto" w:fill="auto"/>
          </w:tcPr>
          <w:p w14:paraId="093FC789" w14:textId="77777777" w:rsidR="008C3367" w:rsidRPr="000B2339" w:rsidRDefault="002D5C8C" w:rsidP="00161C35">
            <w:pPr>
              <w:pStyle w:val="NoSpacing"/>
              <w:spacing w:line="360" w:lineRule="auto"/>
              <w:rPr>
                <w:rFonts w:ascii="Arial" w:hAnsi="Arial" w:cs="Arial"/>
                <w:color w:val="000000" w:themeColor="text1"/>
                <w:sz w:val="24"/>
                <w:szCs w:val="24"/>
              </w:rPr>
            </w:pPr>
            <w:r w:rsidRPr="000B2339">
              <w:rPr>
                <w:rFonts w:ascii="Arial" w:hAnsi="Arial" w:cs="Arial"/>
                <w:color w:val="000000" w:themeColor="text1"/>
                <w:sz w:val="24"/>
                <w:szCs w:val="24"/>
              </w:rPr>
              <w:t>a</w:t>
            </w:r>
            <w:r w:rsidR="008C3367" w:rsidRPr="000B2339">
              <w:rPr>
                <w:rFonts w:ascii="Arial" w:hAnsi="Arial" w:cs="Arial"/>
                <w:color w:val="000000" w:themeColor="text1"/>
                <w:sz w:val="24"/>
                <w:szCs w:val="24"/>
              </w:rPr>
              <w:t>nd</w:t>
            </w:r>
          </w:p>
        </w:tc>
        <w:tc>
          <w:tcPr>
            <w:tcW w:w="3152" w:type="dxa"/>
            <w:shd w:val="clear" w:color="auto" w:fill="auto"/>
          </w:tcPr>
          <w:p w14:paraId="6ED68558" w14:textId="77777777" w:rsidR="008C3367" w:rsidRPr="000B2339" w:rsidRDefault="008C3367" w:rsidP="00161C35">
            <w:pPr>
              <w:pStyle w:val="NoSpacing"/>
              <w:spacing w:line="360" w:lineRule="auto"/>
              <w:rPr>
                <w:rFonts w:ascii="Arial" w:hAnsi="Arial" w:cs="Arial"/>
                <w:color w:val="000000" w:themeColor="text1"/>
                <w:sz w:val="24"/>
                <w:szCs w:val="24"/>
              </w:rPr>
            </w:pPr>
          </w:p>
        </w:tc>
      </w:tr>
      <w:tr w:rsidR="000B2339" w:rsidRPr="000B2339" w14:paraId="49DDFCA2" w14:textId="77777777" w:rsidTr="00CF05B1">
        <w:tc>
          <w:tcPr>
            <w:tcW w:w="6204" w:type="dxa"/>
            <w:shd w:val="clear" w:color="auto" w:fill="auto"/>
          </w:tcPr>
          <w:p w14:paraId="761480CC" w14:textId="77777777" w:rsidR="008C3367" w:rsidRPr="000B2339" w:rsidRDefault="008C3367" w:rsidP="00161C35">
            <w:pPr>
              <w:pStyle w:val="NoSpacing"/>
              <w:spacing w:line="360" w:lineRule="auto"/>
              <w:rPr>
                <w:rFonts w:ascii="Arial" w:hAnsi="Arial" w:cs="Arial"/>
                <w:b/>
                <w:color w:val="000000" w:themeColor="text1"/>
                <w:sz w:val="24"/>
                <w:szCs w:val="24"/>
              </w:rPr>
            </w:pPr>
          </w:p>
        </w:tc>
        <w:tc>
          <w:tcPr>
            <w:tcW w:w="3152" w:type="dxa"/>
            <w:shd w:val="clear" w:color="auto" w:fill="auto"/>
          </w:tcPr>
          <w:p w14:paraId="0B9E1024" w14:textId="77777777" w:rsidR="008C3367" w:rsidRPr="000B2339" w:rsidRDefault="008C3367" w:rsidP="00161C35">
            <w:pPr>
              <w:pStyle w:val="NoSpacing"/>
              <w:spacing w:line="360" w:lineRule="auto"/>
              <w:rPr>
                <w:rFonts w:ascii="Arial" w:hAnsi="Arial" w:cs="Arial"/>
                <w:b/>
                <w:color w:val="000000" w:themeColor="text1"/>
                <w:sz w:val="24"/>
                <w:szCs w:val="24"/>
              </w:rPr>
            </w:pPr>
          </w:p>
        </w:tc>
      </w:tr>
      <w:tr w:rsidR="00401E74" w:rsidRPr="000B2339" w14:paraId="6B978456" w14:textId="77777777" w:rsidTr="00CF05B1">
        <w:tc>
          <w:tcPr>
            <w:tcW w:w="6204" w:type="dxa"/>
            <w:shd w:val="clear" w:color="auto" w:fill="auto"/>
          </w:tcPr>
          <w:p w14:paraId="6431BE99" w14:textId="77777777" w:rsidR="00401E74" w:rsidRDefault="003E321C" w:rsidP="001C73CA">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EMPLOYEES OF SWAKOP URANIUM AS PER</w:t>
            </w:r>
          </w:p>
          <w:p w14:paraId="6369D510" w14:textId="77777777" w:rsidR="00ED252D" w:rsidRDefault="003E321C" w:rsidP="001C73CA">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 xml:space="preserve">SCHEDULE ANNEXURE “POC1” </w:t>
            </w:r>
          </w:p>
          <w:p w14:paraId="6E1FACB6" w14:textId="77777777" w:rsidR="003E321C" w:rsidRPr="00506827" w:rsidRDefault="003E321C" w:rsidP="001C73CA">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ABEDNEGO KARIAB &amp; 720 OTHERS</w:t>
            </w:r>
          </w:p>
        </w:tc>
        <w:tc>
          <w:tcPr>
            <w:tcW w:w="3152" w:type="dxa"/>
            <w:shd w:val="clear" w:color="auto" w:fill="auto"/>
          </w:tcPr>
          <w:p w14:paraId="5031C385" w14:textId="77777777" w:rsidR="00ED252D" w:rsidRDefault="00ED252D" w:rsidP="001C73CA">
            <w:pPr>
              <w:pStyle w:val="NoSpacing"/>
              <w:spacing w:line="480" w:lineRule="auto"/>
              <w:jc w:val="right"/>
              <w:rPr>
                <w:rFonts w:ascii="Arial" w:hAnsi="Arial" w:cs="Arial"/>
                <w:b/>
                <w:color w:val="000000" w:themeColor="text1"/>
                <w:sz w:val="24"/>
                <w:szCs w:val="24"/>
              </w:rPr>
            </w:pPr>
          </w:p>
          <w:p w14:paraId="20269378" w14:textId="77777777" w:rsidR="003E321C" w:rsidRDefault="003E321C" w:rsidP="001C73CA">
            <w:pPr>
              <w:pStyle w:val="NoSpacing"/>
              <w:spacing w:line="480" w:lineRule="auto"/>
              <w:jc w:val="right"/>
              <w:rPr>
                <w:rFonts w:ascii="Arial" w:hAnsi="Arial" w:cs="Arial"/>
                <w:b/>
                <w:color w:val="000000" w:themeColor="text1"/>
                <w:sz w:val="24"/>
                <w:szCs w:val="24"/>
              </w:rPr>
            </w:pPr>
          </w:p>
          <w:p w14:paraId="02F42762" w14:textId="77777777" w:rsidR="00401E74" w:rsidRDefault="00401E74" w:rsidP="001C73CA">
            <w:pPr>
              <w:pStyle w:val="NoSpacing"/>
              <w:spacing w:line="480" w:lineRule="auto"/>
              <w:jc w:val="right"/>
              <w:rPr>
                <w:rFonts w:ascii="Arial" w:hAnsi="Arial" w:cs="Arial"/>
                <w:b/>
                <w:color w:val="000000" w:themeColor="text1"/>
                <w:sz w:val="24"/>
                <w:szCs w:val="24"/>
              </w:rPr>
            </w:pPr>
            <w:r>
              <w:rPr>
                <w:rFonts w:ascii="Arial" w:hAnsi="Arial" w:cs="Arial"/>
                <w:b/>
                <w:color w:val="000000" w:themeColor="text1"/>
                <w:sz w:val="24"/>
                <w:szCs w:val="24"/>
              </w:rPr>
              <w:t>Respondent</w:t>
            </w:r>
            <w:r w:rsidR="003E321C">
              <w:rPr>
                <w:rFonts w:ascii="Arial" w:hAnsi="Arial" w:cs="Arial"/>
                <w:b/>
                <w:color w:val="000000" w:themeColor="text1"/>
                <w:sz w:val="24"/>
                <w:szCs w:val="24"/>
              </w:rPr>
              <w:t>s</w:t>
            </w:r>
          </w:p>
        </w:tc>
      </w:tr>
    </w:tbl>
    <w:p w14:paraId="2EBCB7C1" w14:textId="77777777" w:rsidR="00CF05B1" w:rsidRDefault="00CF05B1" w:rsidP="00CF05B1">
      <w:pPr>
        <w:spacing w:after="0" w:line="240" w:lineRule="auto"/>
        <w:jc w:val="right"/>
        <w:rPr>
          <w:rFonts w:ascii="Arial" w:hAnsi="Arial" w:cs="Arial"/>
          <w:color w:val="000000" w:themeColor="text1"/>
          <w:sz w:val="24"/>
          <w:szCs w:val="24"/>
        </w:rPr>
      </w:pPr>
    </w:p>
    <w:p w14:paraId="18E22FDF" w14:textId="77777777" w:rsidR="00A3790B" w:rsidRDefault="00A3790B" w:rsidP="00161C35">
      <w:pPr>
        <w:spacing w:line="240" w:lineRule="auto"/>
        <w:jc w:val="both"/>
        <w:rPr>
          <w:rFonts w:ascii="Arial" w:hAnsi="Arial" w:cs="Arial"/>
          <w:b/>
          <w:color w:val="000000" w:themeColor="text1"/>
          <w:sz w:val="24"/>
          <w:szCs w:val="24"/>
        </w:rPr>
      </w:pPr>
    </w:p>
    <w:p w14:paraId="38533FCD" w14:textId="77777777" w:rsidR="008C3367" w:rsidRPr="000B2339" w:rsidRDefault="008C3367" w:rsidP="00161C35">
      <w:pPr>
        <w:spacing w:line="240" w:lineRule="auto"/>
        <w:jc w:val="both"/>
        <w:rPr>
          <w:rFonts w:ascii="Arial" w:hAnsi="Arial" w:cs="Arial"/>
          <w:color w:val="000000" w:themeColor="text1"/>
          <w:sz w:val="24"/>
          <w:szCs w:val="24"/>
        </w:rPr>
      </w:pPr>
      <w:r w:rsidRPr="000B2339">
        <w:rPr>
          <w:rFonts w:ascii="Arial" w:hAnsi="Arial" w:cs="Arial"/>
          <w:b/>
          <w:color w:val="000000" w:themeColor="text1"/>
          <w:sz w:val="24"/>
          <w:szCs w:val="24"/>
        </w:rPr>
        <w:t>Coram:</w:t>
      </w:r>
      <w:r w:rsidRPr="000B2339">
        <w:rPr>
          <w:rFonts w:ascii="Arial" w:hAnsi="Arial" w:cs="Arial"/>
          <w:color w:val="000000" w:themeColor="text1"/>
          <w:sz w:val="24"/>
          <w:szCs w:val="24"/>
        </w:rPr>
        <w:tab/>
      </w:r>
      <w:r w:rsidRPr="000B2339">
        <w:rPr>
          <w:rFonts w:ascii="Arial" w:hAnsi="Arial" w:cs="Arial"/>
          <w:color w:val="000000" w:themeColor="text1"/>
          <w:sz w:val="24"/>
          <w:szCs w:val="24"/>
        </w:rPr>
        <w:tab/>
      </w:r>
      <w:r w:rsidR="00401E74" w:rsidRPr="000B2339">
        <w:rPr>
          <w:rFonts w:ascii="Arial" w:hAnsi="Arial" w:cs="Arial"/>
          <w:color w:val="000000" w:themeColor="text1"/>
          <w:sz w:val="24"/>
          <w:szCs w:val="24"/>
        </w:rPr>
        <w:t>SMUTS JA</w:t>
      </w:r>
      <w:r w:rsidR="00ED252D">
        <w:rPr>
          <w:rFonts w:ascii="Arial" w:hAnsi="Arial" w:cs="Arial"/>
          <w:color w:val="000000" w:themeColor="text1"/>
          <w:sz w:val="24"/>
          <w:szCs w:val="24"/>
        </w:rPr>
        <w:t xml:space="preserve">, </w:t>
      </w:r>
      <w:r w:rsidR="003E321C">
        <w:rPr>
          <w:rFonts w:ascii="Arial" w:hAnsi="Arial" w:cs="Arial"/>
          <w:color w:val="000000" w:themeColor="text1"/>
          <w:sz w:val="24"/>
          <w:szCs w:val="24"/>
        </w:rPr>
        <w:t>ANGULA</w:t>
      </w:r>
      <w:r w:rsidR="00ED252D">
        <w:rPr>
          <w:rFonts w:ascii="Arial" w:hAnsi="Arial" w:cs="Arial"/>
          <w:color w:val="000000" w:themeColor="text1"/>
          <w:sz w:val="24"/>
          <w:szCs w:val="24"/>
        </w:rPr>
        <w:t xml:space="preserve"> AJA</w:t>
      </w:r>
      <w:r w:rsidR="00401E74" w:rsidRPr="000B2339">
        <w:rPr>
          <w:rFonts w:ascii="Arial" w:hAnsi="Arial" w:cs="Arial"/>
          <w:color w:val="000000" w:themeColor="text1"/>
          <w:sz w:val="24"/>
          <w:szCs w:val="24"/>
        </w:rPr>
        <w:t xml:space="preserve"> </w:t>
      </w:r>
      <w:r w:rsidR="00781A4E" w:rsidRPr="000B2339">
        <w:rPr>
          <w:rFonts w:ascii="Arial" w:hAnsi="Arial" w:cs="Arial"/>
          <w:color w:val="000000" w:themeColor="text1"/>
          <w:sz w:val="24"/>
          <w:szCs w:val="24"/>
        </w:rPr>
        <w:t xml:space="preserve">and </w:t>
      </w:r>
      <w:r w:rsidR="00ED252D">
        <w:rPr>
          <w:rFonts w:ascii="Arial" w:hAnsi="Arial" w:cs="Arial"/>
          <w:color w:val="000000" w:themeColor="text1"/>
          <w:sz w:val="24"/>
          <w:szCs w:val="24"/>
        </w:rPr>
        <w:t>UEITELE</w:t>
      </w:r>
      <w:r w:rsidR="00401E74">
        <w:rPr>
          <w:rFonts w:ascii="Arial" w:hAnsi="Arial" w:cs="Arial"/>
          <w:color w:val="000000" w:themeColor="text1"/>
          <w:sz w:val="24"/>
          <w:szCs w:val="24"/>
        </w:rPr>
        <w:t xml:space="preserve"> </w:t>
      </w:r>
      <w:r w:rsidR="00ED252D">
        <w:rPr>
          <w:rFonts w:ascii="Arial" w:hAnsi="Arial" w:cs="Arial"/>
          <w:color w:val="000000" w:themeColor="text1"/>
          <w:sz w:val="24"/>
          <w:szCs w:val="24"/>
        </w:rPr>
        <w:t>A</w:t>
      </w:r>
      <w:r w:rsidR="00401E74">
        <w:rPr>
          <w:rFonts w:ascii="Arial" w:hAnsi="Arial" w:cs="Arial"/>
          <w:color w:val="000000" w:themeColor="text1"/>
          <w:sz w:val="24"/>
          <w:szCs w:val="24"/>
        </w:rPr>
        <w:t>JA</w:t>
      </w:r>
    </w:p>
    <w:p w14:paraId="6CC36161" w14:textId="77777777" w:rsidR="008C3367" w:rsidRPr="000B2339" w:rsidRDefault="008C3367" w:rsidP="00161C35">
      <w:pPr>
        <w:spacing w:line="240" w:lineRule="auto"/>
        <w:jc w:val="both"/>
        <w:rPr>
          <w:rFonts w:ascii="Arial" w:hAnsi="Arial" w:cs="Arial"/>
          <w:b/>
          <w:color w:val="000000" w:themeColor="text1"/>
          <w:sz w:val="24"/>
          <w:szCs w:val="24"/>
        </w:rPr>
      </w:pPr>
      <w:r w:rsidRPr="000B2339">
        <w:rPr>
          <w:rFonts w:ascii="Arial" w:hAnsi="Arial" w:cs="Arial"/>
          <w:b/>
          <w:color w:val="000000" w:themeColor="text1"/>
          <w:sz w:val="24"/>
          <w:szCs w:val="24"/>
        </w:rPr>
        <w:t>Heard:</w:t>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003E321C">
        <w:rPr>
          <w:rFonts w:ascii="Arial" w:hAnsi="Arial" w:cs="Arial"/>
          <w:b/>
          <w:color w:val="000000" w:themeColor="text1"/>
          <w:sz w:val="24"/>
          <w:szCs w:val="24"/>
        </w:rPr>
        <w:t>28 October</w:t>
      </w:r>
      <w:r w:rsidR="00401E74">
        <w:rPr>
          <w:rFonts w:ascii="Arial" w:hAnsi="Arial" w:cs="Arial"/>
          <w:b/>
          <w:color w:val="000000" w:themeColor="text1"/>
          <w:sz w:val="24"/>
          <w:szCs w:val="24"/>
        </w:rPr>
        <w:t xml:space="preserve"> 2022</w:t>
      </w:r>
    </w:p>
    <w:p w14:paraId="1E7BB223" w14:textId="77777777" w:rsidR="008C3367" w:rsidRPr="000B2339" w:rsidRDefault="008C3367" w:rsidP="00161C35">
      <w:pPr>
        <w:spacing w:line="240" w:lineRule="auto"/>
        <w:jc w:val="both"/>
        <w:rPr>
          <w:rFonts w:ascii="Arial" w:hAnsi="Arial" w:cs="Arial"/>
          <w:b/>
          <w:color w:val="000000" w:themeColor="text1"/>
          <w:sz w:val="24"/>
          <w:szCs w:val="24"/>
        </w:rPr>
      </w:pPr>
      <w:r w:rsidRPr="000B2339">
        <w:rPr>
          <w:rFonts w:ascii="Arial" w:hAnsi="Arial" w:cs="Arial"/>
          <w:b/>
          <w:color w:val="000000" w:themeColor="text1"/>
          <w:sz w:val="24"/>
          <w:szCs w:val="24"/>
        </w:rPr>
        <w:t>Delivered:</w:t>
      </w:r>
      <w:r w:rsidRPr="000B2339">
        <w:rPr>
          <w:rFonts w:ascii="Arial" w:hAnsi="Arial" w:cs="Arial"/>
          <w:b/>
          <w:color w:val="000000" w:themeColor="text1"/>
          <w:sz w:val="24"/>
          <w:szCs w:val="24"/>
        </w:rPr>
        <w:tab/>
      </w:r>
      <w:r w:rsidR="00B40CD3" w:rsidRPr="000B2339">
        <w:rPr>
          <w:rFonts w:ascii="Arial" w:hAnsi="Arial" w:cs="Arial"/>
          <w:b/>
          <w:color w:val="000000" w:themeColor="text1"/>
          <w:sz w:val="24"/>
          <w:szCs w:val="24"/>
        </w:rPr>
        <w:tab/>
      </w:r>
      <w:r w:rsidR="00D32A14">
        <w:rPr>
          <w:rFonts w:ascii="Arial" w:hAnsi="Arial" w:cs="Arial"/>
          <w:b/>
          <w:color w:val="000000" w:themeColor="text1"/>
          <w:sz w:val="24"/>
          <w:szCs w:val="24"/>
        </w:rPr>
        <w:t>14</w:t>
      </w:r>
      <w:r w:rsidR="003E321C">
        <w:rPr>
          <w:rFonts w:ascii="Arial" w:hAnsi="Arial" w:cs="Arial"/>
          <w:b/>
          <w:color w:val="000000" w:themeColor="text1"/>
          <w:sz w:val="24"/>
          <w:szCs w:val="24"/>
        </w:rPr>
        <w:t xml:space="preserve"> November</w:t>
      </w:r>
      <w:r w:rsidR="00401E74">
        <w:rPr>
          <w:rFonts w:ascii="Arial" w:hAnsi="Arial" w:cs="Arial"/>
          <w:b/>
          <w:color w:val="000000" w:themeColor="text1"/>
          <w:sz w:val="24"/>
          <w:szCs w:val="24"/>
        </w:rPr>
        <w:t xml:space="preserve"> 2022</w:t>
      </w:r>
    </w:p>
    <w:p w14:paraId="0A6DB1C6" w14:textId="77777777" w:rsidR="005E1AF8" w:rsidRDefault="005E1AF8" w:rsidP="000B1CCA">
      <w:pPr>
        <w:spacing w:after="0" w:line="360" w:lineRule="auto"/>
        <w:jc w:val="both"/>
        <w:rPr>
          <w:rFonts w:ascii="Arial" w:hAnsi="Arial" w:cs="Arial"/>
          <w:b/>
          <w:color w:val="000000" w:themeColor="text1"/>
          <w:sz w:val="24"/>
          <w:szCs w:val="24"/>
          <w:lang w:val="en-GB"/>
        </w:rPr>
      </w:pPr>
    </w:p>
    <w:p w14:paraId="2D49B03A" w14:textId="77777777" w:rsidR="0069795E" w:rsidRPr="000B2339" w:rsidRDefault="0069795E" w:rsidP="000B1CCA">
      <w:pPr>
        <w:spacing w:after="0" w:line="360" w:lineRule="auto"/>
        <w:jc w:val="both"/>
        <w:rPr>
          <w:rFonts w:ascii="Arial" w:hAnsi="Arial" w:cs="Arial"/>
          <w:b/>
          <w:color w:val="000000" w:themeColor="text1"/>
          <w:sz w:val="24"/>
          <w:szCs w:val="24"/>
          <w:lang w:val="en-GB"/>
        </w:rPr>
      </w:pPr>
    </w:p>
    <w:p w14:paraId="7EFA7CDB" w14:textId="77777777" w:rsidR="00612674" w:rsidRDefault="00612674" w:rsidP="00612674">
      <w:pPr>
        <w:pStyle w:val="NoSpacing"/>
        <w:spacing w:line="360" w:lineRule="auto"/>
        <w:jc w:val="both"/>
        <w:rPr>
          <w:rFonts w:ascii="Arial" w:hAnsi="Arial" w:cs="Arial"/>
          <w:color w:val="000000" w:themeColor="text1"/>
          <w:sz w:val="24"/>
          <w:szCs w:val="24"/>
        </w:rPr>
      </w:pPr>
      <w:r w:rsidRPr="002F75B8">
        <w:rPr>
          <w:rFonts w:ascii="Arial" w:hAnsi="Arial" w:cs="Arial"/>
          <w:b/>
          <w:sz w:val="24"/>
          <w:szCs w:val="24"/>
        </w:rPr>
        <w:t>Summary:</w:t>
      </w:r>
      <w:r w:rsidRPr="002F75B8">
        <w:rPr>
          <w:rFonts w:ascii="Arial" w:hAnsi="Arial" w:cs="Arial"/>
          <w:sz w:val="24"/>
          <w:szCs w:val="24"/>
        </w:rPr>
        <w:tab/>
        <w:t xml:space="preserve">The respondents are 721 employees of the appellant. The respondents instituted two separate actions in the court </w:t>
      </w:r>
      <w:r w:rsidRPr="0096615E">
        <w:rPr>
          <w:rFonts w:ascii="Arial" w:hAnsi="Arial" w:cs="Arial"/>
          <w:i/>
          <w:sz w:val="24"/>
          <w:szCs w:val="24"/>
        </w:rPr>
        <w:t>a quo</w:t>
      </w:r>
      <w:r w:rsidRPr="002F75B8">
        <w:rPr>
          <w:rFonts w:ascii="Arial" w:hAnsi="Arial" w:cs="Arial"/>
          <w:sz w:val="24"/>
          <w:szCs w:val="24"/>
        </w:rPr>
        <w:t xml:space="preserve"> for overtime remuneration</w:t>
      </w:r>
      <w:r>
        <w:rPr>
          <w:rFonts w:ascii="Arial" w:hAnsi="Arial" w:cs="Arial"/>
          <w:sz w:val="24"/>
          <w:szCs w:val="24"/>
        </w:rPr>
        <w:t xml:space="preserve"> </w:t>
      </w:r>
      <w:r w:rsidRPr="002F75B8">
        <w:rPr>
          <w:rFonts w:ascii="Arial" w:hAnsi="Arial" w:cs="Arial"/>
          <w:sz w:val="24"/>
          <w:szCs w:val="24"/>
        </w:rPr>
        <w:t>which they allege is payable in terms of their contracts of employment. The two actions were consolidated and together amounted to claims in excess of N$55 million. Their identical contract</w:t>
      </w:r>
      <w:r>
        <w:rPr>
          <w:rFonts w:ascii="Arial" w:hAnsi="Arial" w:cs="Arial"/>
          <w:sz w:val="24"/>
          <w:szCs w:val="24"/>
        </w:rPr>
        <w:t>s</w:t>
      </w:r>
      <w:r w:rsidRPr="002F75B8">
        <w:rPr>
          <w:rFonts w:ascii="Arial" w:hAnsi="Arial" w:cs="Arial"/>
          <w:sz w:val="24"/>
          <w:szCs w:val="24"/>
        </w:rPr>
        <w:t xml:space="preserve"> of employment states that the conditions of employment ‘are subject to the provisions of the </w:t>
      </w:r>
      <w:r>
        <w:rPr>
          <w:rFonts w:ascii="Arial" w:hAnsi="Arial" w:cs="Arial"/>
          <w:sz w:val="24"/>
          <w:szCs w:val="24"/>
        </w:rPr>
        <w:t xml:space="preserve">Labour Act 11 of 2007 </w:t>
      </w:r>
      <w:r w:rsidR="00496BB3">
        <w:rPr>
          <w:rFonts w:ascii="Arial" w:hAnsi="Arial" w:cs="Arial"/>
          <w:sz w:val="24"/>
          <w:szCs w:val="24"/>
        </w:rPr>
        <w:t xml:space="preserve">(the Act) </w:t>
      </w:r>
      <w:r w:rsidRPr="002F75B8">
        <w:rPr>
          <w:rFonts w:ascii="Arial" w:hAnsi="Arial" w:cs="Arial"/>
          <w:sz w:val="24"/>
          <w:szCs w:val="24"/>
        </w:rPr>
        <w:t xml:space="preserve">or any other relevant Act which may regulate the employment relationship from time to time’. </w:t>
      </w:r>
      <w:r w:rsidR="00496BB3">
        <w:rPr>
          <w:rFonts w:ascii="Arial" w:hAnsi="Arial" w:cs="Arial"/>
          <w:color w:val="000000" w:themeColor="text1"/>
          <w:sz w:val="24"/>
          <w:szCs w:val="24"/>
        </w:rPr>
        <w:t>The respondent</w:t>
      </w:r>
      <w:r w:rsidRPr="002F75B8">
        <w:rPr>
          <w:rFonts w:ascii="Arial" w:hAnsi="Arial" w:cs="Arial"/>
          <w:color w:val="000000" w:themeColor="text1"/>
          <w:sz w:val="24"/>
          <w:szCs w:val="24"/>
        </w:rPr>
        <w:t>s</w:t>
      </w:r>
      <w:r w:rsidR="00496BB3">
        <w:rPr>
          <w:rFonts w:ascii="Arial" w:hAnsi="Arial" w:cs="Arial"/>
          <w:color w:val="000000" w:themeColor="text1"/>
          <w:sz w:val="24"/>
          <w:szCs w:val="24"/>
        </w:rPr>
        <w:t>’</w:t>
      </w:r>
      <w:r w:rsidRPr="002F75B8">
        <w:rPr>
          <w:rFonts w:ascii="Arial" w:hAnsi="Arial" w:cs="Arial"/>
          <w:color w:val="000000" w:themeColor="text1"/>
          <w:sz w:val="24"/>
          <w:szCs w:val="24"/>
        </w:rPr>
        <w:t xml:space="preserve"> particulars of </w:t>
      </w:r>
      <w:r w:rsidRPr="002F75B8">
        <w:rPr>
          <w:rFonts w:ascii="Arial" w:hAnsi="Arial" w:cs="Arial"/>
          <w:color w:val="000000" w:themeColor="text1"/>
          <w:sz w:val="24"/>
          <w:szCs w:val="24"/>
        </w:rPr>
        <w:lastRenderedPageBreak/>
        <w:t>claim allege that the employees were each employed in a continuous operation on a shift basis and worked 56 hours per week, resulting in them working 11 hours per week in excess of ordinary hours permitted under the Act. They each claimed overtime in respect of these hours during the period March 2015 to September 2016. Their schedules were attached to both particulars of claim setting out the particulars of each employee and how that employee’s claim was calculated. The appellant filed a special p</w:t>
      </w:r>
      <w:r>
        <w:rPr>
          <w:rFonts w:ascii="Arial" w:hAnsi="Arial" w:cs="Arial"/>
          <w:color w:val="000000" w:themeColor="text1"/>
          <w:sz w:val="24"/>
          <w:szCs w:val="24"/>
        </w:rPr>
        <w:t xml:space="preserve">lea to the particulars of claim, the gist of which is that the High Court had </w:t>
      </w:r>
      <w:r w:rsidR="00496BB3">
        <w:rPr>
          <w:rFonts w:ascii="Arial" w:hAnsi="Arial" w:cs="Arial"/>
          <w:color w:val="000000" w:themeColor="text1"/>
          <w:sz w:val="24"/>
          <w:szCs w:val="24"/>
        </w:rPr>
        <w:t>concurrent</w:t>
      </w:r>
      <w:r>
        <w:rPr>
          <w:rFonts w:ascii="Arial" w:hAnsi="Arial" w:cs="Arial"/>
          <w:color w:val="000000" w:themeColor="text1"/>
          <w:sz w:val="24"/>
          <w:szCs w:val="24"/>
        </w:rPr>
        <w:t xml:space="preserve"> jurisdiction to hear the claims but because they amount to disputes as defined </w:t>
      </w:r>
      <w:r w:rsidR="00496BB3">
        <w:rPr>
          <w:rFonts w:ascii="Arial" w:hAnsi="Arial" w:cs="Arial"/>
          <w:color w:val="000000" w:themeColor="text1"/>
          <w:sz w:val="24"/>
          <w:szCs w:val="24"/>
        </w:rPr>
        <w:t>in</w:t>
      </w:r>
      <w:r>
        <w:rPr>
          <w:rFonts w:ascii="Arial" w:hAnsi="Arial" w:cs="Arial"/>
          <w:color w:val="000000" w:themeColor="text1"/>
          <w:sz w:val="24"/>
          <w:szCs w:val="24"/>
        </w:rPr>
        <w:t xml:space="preserve"> the Act, the time bars applicable to disputes would apply to the claims and that they had become extinguished after one year by virtue of the time limit in s 86(2)</w:t>
      </w:r>
      <w:r w:rsidRPr="00B07278">
        <w:rPr>
          <w:rFonts w:ascii="Arial" w:hAnsi="Arial" w:cs="Arial"/>
          <w:i/>
          <w:color w:val="000000" w:themeColor="text1"/>
          <w:sz w:val="24"/>
          <w:szCs w:val="24"/>
        </w:rPr>
        <w:t>(b)</w:t>
      </w:r>
      <w:r>
        <w:rPr>
          <w:rFonts w:ascii="Arial" w:hAnsi="Arial" w:cs="Arial"/>
          <w:color w:val="000000" w:themeColor="text1"/>
          <w:sz w:val="24"/>
          <w:szCs w:val="24"/>
        </w:rPr>
        <w:t xml:space="preserve"> of the Act. Essentially, th</w:t>
      </w:r>
      <w:r w:rsidRPr="002F75B8">
        <w:rPr>
          <w:rFonts w:ascii="Arial" w:hAnsi="Arial" w:cs="Arial"/>
          <w:color w:val="000000" w:themeColor="text1"/>
          <w:sz w:val="24"/>
          <w:szCs w:val="24"/>
        </w:rPr>
        <w:t>e special plea sought the dismissal of all claims as being time barred under s 86(2)</w:t>
      </w:r>
      <w:r w:rsidRPr="002F75B8">
        <w:rPr>
          <w:rFonts w:ascii="Arial" w:hAnsi="Arial" w:cs="Arial"/>
          <w:i/>
          <w:color w:val="000000" w:themeColor="text1"/>
          <w:sz w:val="24"/>
          <w:szCs w:val="24"/>
        </w:rPr>
        <w:t>(b)</w:t>
      </w:r>
      <w:r w:rsidRPr="002F75B8">
        <w:rPr>
          <w:rFonts w:ascii="Arial" w:hAnsi="Arial" w:cs="Arial"/>
          <w:color w:val="000000" w:themeColor="text1"/>
          <w:sz w:val="24"/>
          <w:szCs w:val="24"/>
        </w:rPr>
        <w:t xml:space="preserve"> of the Act and further declaring that those which arose more than three years before the service of summonses had prescribed under the Prescription Act</w:t>
      </w:r>
      <w:r>
        <w:rPr>
          <w:rFonts w:ascii="Arial" w:hAnsi="Arial" w:cs="Arial"/>
          <w:color w:val="000000" w:themeColor="text1"/>
          <w:sz w:val="24"/>
          <w:szCs w:val="24"/>
        </w:rPr>
        <w:t xml:space="preserve"> 68 of 1969 (the Prescription Act)</w:t>
      </w:r>
      <w:r w:rsidRPr="002F75B8">
        <w:rPr>
          <w:rFonts w:ascii="Arial" w:hAnsi="Arial" w:cs="Arial"/>
          <w:color w:val="000000" w:themeColor="text1"/>
          <w:sz w:val="24"/>
          <w:szCs w:val="24"/>
        </w:rPr>
        <w:t>.</w:t>
      </w:r>
    </w:p>
    <w:p w14:paraId="6A94CAF4" w14:textId="77777777" w:rsidR="00612674" w:rsidRDefault="00612674" w:rsidP="00612674">
      <w:pPr>
        <w:spacing w:after="0" w:line="360" w:lineRule="auto"/>
        <w:jc w:val="both"/>
        <w:rPr>
          <w:rFonts w:ascii="Arial" w:hAnsi="Arial" w:cs="Arial"/>
          <w:sz w:val="24"/>
          <w:szCs w:val="24"/>
        </w:rPr>
      </w:pPr>
    </w:p>
    <w:p w14:paraId="693AD3F8" w14:textId="77777777" w:rsidR="00612674" w:rsidRDefault="00612674" w:rsidP="00612674">
      <w:pPr>
        <w:spacing w:after="0" w:line="360" w:lineRule="auto"/>
        <w:jc w:val="both"/>
        <w:rPr>
          <w:rFonts w:ascii="Arial" w:hAnsi="Arial" w:cs="Arial"/>
          <w:sz w:val="24"/>
          <w:szCs w:val="24"/>
        </w:rPr>
      </w:pPr>
      <w:r>
        <w:rPr>
          <w:rFonts w:ascii="Arial" w:hAnsi="Arial" w:cs="Arial"/>
          <w:sz w:val="24"/>
          <w:szCs w:val="24"/>
        </w:rPr>
        <w:t xml:space="preserve">The </w:t>
      </w:r>
      <w:r w:rsidRPr="00B07278">
        <w:rPr>
          <w:rFonts w:ascii="Arial" w:hAnsi="Arial" w:cs="Arial"/>
          <w:i/>
          <w:sz w:val="24"/>
          <w:szCs w:val="24"/>
        </w:rPr>
        <w:t>court a quo</w:t>
      </w:r>
      <w:r>
        <w:rPr>
          <w:rFonts w:ascii="Arial" w:hAnsi="Arial" w:cs="Arial"/>
          <w:sz w:val="24"/>
          <w:szCs w:val="24"/>
        </w:rPr>
        <w:t xml:space="preserve"> dismissed the appellant’s special plea with cost</w:t>
      </w:r>
      <w:r w:rsidR="00496BB3">
        <w:rPr>
          <w:rFonts w:ascii="Arial" w:hAnsi="Arial" w:cs="Arial"/>
          <w:sz w:val="24"/>
          <w:szCs w:val="24"/>
        </w:rPr>
        <w:t>s</w:t>
      </w:r>
      <w:r>
        <w:rPr>
          <w:rFonts w:ascii="Arial" w:hAnsi="Arial" w:cs="Arial"/>
          <w:sz w:val="24"/>
          <w:szCs w:val="24"/>
        </w:rPr>
        <w:t xml:space="preserve">, with reference to the </w:t>
      </w:r>
      <w:r w:rsidR="00496BB3">
        <w:rPr>
          <w:rFonts w:ascii="Arial" w:hAnsi="Arial" w:cs="Arial"/>
          <w:sz w:val="24"/>
          <w:szCs w:val="24"/>
        </w:rPr>
        <w:t xml:space="preserve">approach in </w:t>
      </w:r>
      <w:r w:rsidRPr="00FF34E7">
        <w:rPr>
          <w:rFonts w:ascii="Arial" w:hAnsi="Arial" w:cs="Arial"/>
          <w:i/>
          <w:sz w:val="24"/>
          <w:szCs w:val="24"/>
        </w:rPr>
        <w:t>Nghikofa v Classic Engines</w:t>
      </w:r>
      <w:r>
        <w:rPr>
          <w:rFonts w:ascii="Arial" w:hAnsi="Arial" w:cs="Arial"/>
          <w:sz w:val="24"/>
          <w:szCs w:val="24"/>
        </w:rPr>
        <w:t xml:space="preserve"> CC 2014 (2) NR 314 (SC) which found that the Act did not exclude the jurisdiction of the High Court in respect of common law claims for damages arising from contracts of employment. The court </w:t>
      </w:r>
      <w:r w:rsidRPr="00FF34E7">
        <w:rPr>
          <w:rFonts w:ascii="Arial" w:hAnsi="Arial" w:cs="Arial"/>
          <w:i/>
          <w:sz w:val="24"/>
          <w:szCs w:val="24"/>
        </w:rPr>
        <w:t>a quo</w:t>
      </w:r>
      <w:r>
        <w:rPr>
          <w:rFonts w:ascii="Arial" w:hAnsi="Arial" w:cs="Arial"/>
          <w:sz w:val="24"/>
          <w:szCs w:val="24"/>
        </w:rPr>
        <w:t xml:space="preserve"> found that the employees were entitled to pursue their common law contractual claims in the High Court. With regards to the special plea raising forum shopping, the court </w:t>
      </w:r>
      <w:r w:rsidRPr="0059403E">
        <w:rPr>
          <w:rFonts w:ascii="Arial" w:hAnsi="Arial" w:cs="Arial"/>
          <w:i/>
          <w:sz w:val="24"/>
          <w:szCs w:val="24"/>
        </w:rPr>
        <w:t>a quo</w:t>
      </w:r>
      <w:r>
        <w:rPr>
          <w:rFonts w:ascii="Arial" w:hAnsi="Arial" w:cs="Arial"/>
          <w:sz w:val="24"/>
          <w:szCs w:val="24"/>
        </w:rPr>
        <w:t xml:space="preserve"> considered that the claim was for damages for breach of contract and that an arbitrator is only authorised to make an award of compensation and not damages. It found that, by choosing to initiate their claim in the High Court did not amount to forum shopping. The appellant is appealing against the judgment and order of the High Court.</w:t>
      </w:r>
    </w:p>
    <w:p w14:paraId="10E2CF6D" w14:textId="77777777" w:rsidR="00612674" w:rsidRDefault="00612674" w:rsidP="00612674">
      <w:pPr>
        <w:spacing w:after="0" w:line="360" w:lineRule="auto"/>
        <w:jc w:val="both"/>
        <w:rPr>
          <w:rFonts w:ascii="Arial" w:hAnsi="Arial" w:cs="Arial"/>
          <w:sz w:val="24"/>
          <w:szCs w:val="24"/>
        </w:rPr>
      </w:pPr>
    </w:p>
    <w:p w14:paraId="683C4583" w14:textId="77777777" w:rsidR="00612674" w:rsidRDefault="00612674" w:rsidP="00612674">
      <w:pPr>
        <w:spacing w:after="0" w:line="360" w:lineRule="auto"/>
        <w:jc w:val="both"/>
        <w:rPr>
          <w:rFonts w:ascii="Arial" w:hAnsi="Arial" w:cs="Arial"/>
          <w:sz w:val="24"/>
          <w:szCs w:val="24"/>
        </w:rPr>
      </w:pPr>
      <w:r>
        <w:rPr>
          <w:rFonts w:ascii="Arial" w:hAnsi="Arial" w:cs="Arial"/>
          <w:sz w:val="24"/>
          <w:szCs w:val="24"/>
        </w:rPr>
        <w:t>On appeal, the court enquired on its own accord as to whether the High Court had jurisdiction to hear the matter – an issue which had not been raised by the special plea</w:t>
      </w:r>
      <w:r w:rsidR="00496BB3">
        <w:rPr>
          <w:rFonts w:ascii="Arial" w:hAnsi="Arial" w:cs="Arial"/>
          <w:sz w:val="24"/>
          <w:szCs w:val="24"/>
        </w:rPr>
        <w:t xml:space="preserve"> and also heard argument on that issue.</w:t>
      </w:r>
    </w:p>
    <w:p w14:paraId="6B43A647" w14:textId="77777777" w:rsidR="00612674" w:rsidRDefault="00612674" w:rsidP="00612674">
      <w:pPr>
        <w:spacing w:after="0" w:line="360" w:lineRule="auto"/>
        <w:jc w:val="both"/>
        <w:rPr>
          <w:rFonts w:ascii="Arial" w:hAnsi="Arial" w:cs="Arial"/>
          <w:sz w:val="24"/>
          <w:szCs w:val="24"/>
        </w:rPr>
      </w:pPr>
    </w:p>
    <w:p w14:paraId="1D4EDD05" w14:textId="77777777" w:rsidR="00612674" w:rsidRDefault="00612674" w:rsidP="00AE1AF5">
      <w:pPr>
        <w:spacing w:after="0" w:line="360" w:lineRule="auto"/>
        <w:jc w:val="both"/>
        <w:rPr>
          <w:rFonts w:ascii="Arial" w:hAnsi="Arial" w:cs="Arial"/>
          <w:color w:val="000000" w:themeColor="text1"/>
          <w:sz w:val="24"/>
          <w:szCs w:val="24"/>
        </w:rPr>
      </w:pPr>
      <w:r w:rsidRPr="00A13B01">
        <w:rPr>
          <w:rFonts w:ascii="Arial" w:hAnsi="Arial" w:cs="Arial"/>
          <w:i/>
          <w:sz w:val="24"/>
          <w:szCs w:val="24"/>
        </w:rPr>
        <w:t>Held that</w:t>
      </w:r>
      <w:r>
        <w:rPr>
          <w:rFonts w:ascii="Arial" w:hAnsi="Arial" w:cs="Arial"/>
          <w:sz w:val="24"/>
          <w:szCs w:val="24"/>
        </w:rPr>
        <w:t>, like</w:t>
      </w:r>
      <w:r w:rsidRPr="006D344D">
        <w:rPr>
          <w:rFonts w:ascii="Arial" w:hAnsi="Arial" w:cs="Arial"/>
          <w:color w:val="000000" w:themeColor="text1"/>
          <w:sz w:val="24"/>
          <w:szCs w:val="24"/>
        </w:rPr>
        <w:t xml:space="preserve"> the position in South Africa</w:t>
      </w:r>
      <w:r>
        <w:rPr>
          <w:rFonts w:ascii="Arial" w:hAnsi="Arial" w:cs="Arial"/>
          <w:color w:val="000000" w:themeColor="text1"/>
          <w:sz w:val="24"/>
          <w:szCs w:val="24"/>
        </w:rPr>
        <w:t xml:space="preserve"> (</w:t>
      </w:r>
      <w:r w:rsidRPr="00A13B01">
        <w:rPr>
          <w:rFonts w:ascii="Arial" w:hAnsi="Arial" w:cs="Arial"/>
          <w:color w:val="000000" w:themeColor="text1"/>
          <w:sz w:val="24"/>
          <w:szCs w:val="24"/>
        </w:rPr>
        <w:t xml:space="preserve">as set out in </w:t>
      </w:r>
      <w:r w:rsidRPr="00A13B01">
        <w:rPr>
          <w:rFonts w:ascii="Arial" w:hAnsi="Arial" w:cs="Arial"/>
          <w:i/>
          <w:sz w:val="24"/>
          <w:szCs w:val="24"/>
          <w:shd w:val="clear" w:color="auto" w:fill="FFFFFF"/>
        </w:rPr>
        <w:t>Fedlife Assurance Ltd v Wolfaardt</w:t>
      </w:r>
      <w:r w:rsidRPr="00A13B01">
        <w:rPr>
          <w:rFonts w:ascii="Arial" w:hAnsi="Arial" w:cs="Arial"/>
          <w:sz w:val="24"/>
          <w:szCs w:val="24"/>
          <w:shd w:val="clear" w:color="auto" w:fill="FFFFFF"/>
        </w:rPr>
        <w:t xml:space="preserve"> 2002 (1) SA 49 (SCA))</w:t>
      </w:r>
      <w:r w:rsidRPr="00A13B01">
        <w:rPr>
          <w:rFonts w:ascii="Arial" w:hAnsi="Arial" w:cs="Arial"/>
          <w:color w:val="000000" w:themeColor="text1"/>
          <w:sz w:val="24"/>
          <w:szCs w:val="24"/>
        </w:rPr>
        <w:t>,</w:t>
      </w:r>
      <w:r w:rsidRPr="006D344D">
        <w:rPr>
          <w:rFonts w:ascii="Arial" w:hAnsi="Arial" w:cs="Arial"/>
          <w:color w:val="000000" w:themeColor="text1"/>
          <w:sz w:val="24"/>
          <w:szCs w:val="24"/>
        </w:rPr>
        <w:t xml:space="preserve"> the Act is not exclusive of the rights and remedies that accrue to employees and employers upon termination or upon a breach of an employment contract.</w:t>
      </w:r>
      <w:r>
        <w:rPr>
          <w:rFonts w:ascii="Arial" w:hAnsi="Arial" w:cs="Arial"/>
          <w:color w:val="000000" w:themeColor="text1"/>
          <w:sz w:val="24"/>
          <w:szCs w:val="24"/>
        </w:rPr>
        <w:t xml:space="preserve"> The Supreme Court’s finding in</w:t>
      </w:r>
      <w:r w:rsidRPr="006D344D">
        <w:rPr>
          <w:rFonts w:ascii="Arial" w:hAnsi="Arial" w:cs="Arial"/>
          <w:color w:val="000000" w:themeColor="text1"/>
          <w:sz w:val="24"/>
          <w:szCs w:val="24"/>
        </w:rPr>
        <w:t xml:space="preserve"> </w:t>
      </w:r>
      <w:r w:rsidRPr="006D344D">
        <w:rPr>
          <w:rFonts w:ascii="Arial" w:hAnsi="Arial" w:cs="Arial"/>
          <w:i/>
          <w:color w:val="000000" w:themeColor="text1"/>
          <w:sz w:val="24"/>
          <w:szCs w:val="24"/>
        </w:rPr>
        <w:t>Nghikofa</w:t>
      </w:r>
      <w:r w:rsidRPr="006D344D">
        <w:rPr>
          <w:rFonts w:ascii="Arial" w:hAnsi="Arial" w:cs="Arial"/>
          <w:color w:val="000000" w:themeColor="text1"/>
          <w:sz w:val="24"/>
          <w:szCs w:val="24"/>
        </w:rPr>
        <w:t xml:space="preserve"> </w:t>
      </w:r>
      <w:r>
        <w:rPr>
          <w:rFonts w:ascii="Arial" w:hAnsi="Arial" w:cs="Arial"/>
          <w:color w:val="000000" w:themeColor="text1"/>
          <w:sz w:val="24"/>
          <w:szCs w:val="24"/>
        </w:rPr>
        <w:t>makes that clear</w:t>
      </w:r>
      <w:r w:rsidRPr="006D344D">
        <w:rPr>
          <w:rFonts w:ascii="Arial" w:hAnsi="Arial" w:cs="Arial"/>
          <w:color w:val="000000" w:themeColor="text1"/>
          <w:sz w:val="24"/>
          <w:szCs w:val="24"/>
        </w:rPr>
        <w:t xml:space="preserve">. </w:t>
      </w:r>
      <w:r>
        <w:rPr>
          <w:rFonts w:ascii="Arial" w:hAnsi="Arial" w:cs="Arial"/>
          <w:color w:val="000000" w:themeColor="text1"/>
          <w:sz w:val="24"/>
          <w:szCs w:val="24"/>
        </w:rPr>
        <w:t>Recognisable c</w:t>
      </w:r>
      <w:r w:rsidRPr="006D344D">
        <w:rPr>
          <w:rFonts w:ascii="Arial" w:hAnsi="Arial" w:cs="Arial"/>
          <w:color w:val="000000" w:themeColor="text1"/>
          <w:sz w:val="24"/>
          <w:szCs w:val="24"/>
        </w:rPr>
        <w:t xml:space="preserve">ommon law contractual remedies of repudiation, interdicts and a </w:t>
      </w:r>
      <w:r w:rsidRPr="006D344D">
        <w:rPr>
          <w:rFonts w:ascii="Arial" w:hAnsi="Arial" w:cs="Arial"/>
          <w:color w:val="000000" w:themeColor="text1"/>
          <w:sz w:val="24"/>
          <w:szCs w:val="24"/>
        </w:rPr>
        <w:lastRenderedPageBreak/>
        <w:t>damages action</w:t>
      </w:r>
      <w:r>
        <w:rPr>
          <w:rFonts w:ascii="Arial" w:hAnsi="Arial" w:cs="Arial"/>
          <w:color w:val="000000" w:themeColor="text1"/>
          <w:sz w:val="24"/>
          <w:szCs w:val="24"/>
        </w:rPr>
        <w:t>s</w:t>
      </w:r>
      <w:r w:rsidRPr="006D344D">
        <w:rPr>
          <w:rFonts w:ascii="Arial" w:hAnsi="Arial" w:cs="Arial"/>
          <w:color w:val="000000" w:themeColor="text1"/>
          <w:sz w:val="24"/>
          <w:szCs w:val="24"/>
        </w:rPr>
        <w:t xml:space="preserve"> </w:t>
      </w:r>
      <w:r w:rsidRPr="00A13B01">
        <w:rPr>
          <w:rFonts w:ascii="Arial" w:hAnsi="Arial" w:cs="Arial"/>
          <w:color w:val="000000" w:themeColor="text1"/>
          <w:sz w:val="24"/>
          <w:szCs w:val="24"/>
        </w:rPr>
        <w:t xml:space="preserve">may arise </w:t>
      </w:r>
      <w:r>
        <w:rPr>
          <w:rFonts w:ascii="Arial" w:hAnsi="Arial" w:cs="Arial"/>
          <w:color w:val="000000" w:themeColor="text1"/>
          <w:sz w:val="24"/>
          <w:szCs w:val="24"/>
        </w:rPr>
        <w:t>from a breach of contract of employment</w:t>
      </w:r>
      <w:r w:rsidRPr="00A13B01">
        <w:rPr>
          <w:rFonts w:ascii="Arial" w:hAnsi="Arial" w:cs="Arial"/>
          <w:color w:val="000000" w:themeColor="text1"/>
          <w:sz w:val="24"/>
          <w:szCs w:val="24"/>
        </w:rPr>
        <w:t xml:space="preserve"> which are enforceable in the High Court.</w:t>
      </w:r>
    </w:p>
    <w:p w14:paraId="7581B997" w14:textId="77777777" w:rsidR="00612674" w:rsidRDefault="00612674" w:rsidP="00AE1AF5">
      <w:pPr>
        <w:spacing w:after="0" w:line="360" w:lineRule="auto"/>
        <w:jc w:val="both"/>
        <w:rPr>
          <w:rFonts w:ascii="Arial" w:hAnsi="Arial" w:cs="Arial"/>
          <w:color w:val="000000" w:themeColor="text1"/>
          <w:sz w:val="24"/>
          <w:szCs w:val="24"/>
        </w:rPr>
      </w:pPr>
    </w:p>
    <w:p w14:paraId="0CB9DF94" w14:textId="77777777" w:rsidR="00612674" w:rsidRDefault="00612674" w:rsidP="00AE1AF5">
      <w:pPr>
        <w:spacing w:after="0" w:line="360" w:lineRule="auto"/>
        <w:jc w:val="both"/>
        <w:rPr>
          <w:rFonts w:ascii="Arial" w:hAnsi="Arial" w:cs="Arial"/>
          <w:color w:val="000000" w:themeColor="text1"/>
          <w:sz w:val="24"/>
          <w:szCs w:val="24"/>
        </w:rPr>
      </w:pPr>
      <w:r w:rsidRPr="0059403E">
        <w:rPr>
          <w:rFonts w:ascii="Arial" w:hAnsi="Arial" w:cs="Arial"/>
          <w:i/>
          <w:sz w:val="24"/>
          <w:szCs w:val="24"/>
        </w:rPr>
        <w:t>Held</w:t>
      </w:r>
      <w:r>
        <w:rPr>
          <w:rFonts w:ascii="Arial" w:hAnsi="Arial" w:cs="Arial"/>
          <w:sz w:val="24"/>
          <w:szCs w:val="24"/>
        </w:rPr>
        <w:t xml:space="preserve">, the </w:t>
      </w:r>
      <w:r>
        <w:rPr>
          <w:rFonts w:ascii="Arial" w:hAnsi="Arial" w:cs="Arial"/>
          <w:color w:val="000000" w:themeColor="text1"/>
          <w:sz w:val="24"/>
          <w:szCs w:val="24"/>
        </w:rPr>
        <w:t xml:space="preserve">fact that a breach of an employment contract </w:t>
      </w:r>
      <w:r w:rsidR="00496BB3">
        <w:rPr>
          <w:rFonts w:ascii="Arial" w:hAnsi="Arial" w:cs="Arial"/>
          <w:color w:val="000000" w:themeColor="text1"/>
          <w:sz w:val="24"/>
          <w:szCs w:val="24"/>
        </w:rPr>
        <w:t>may</w:t>
      </w:r>
      <w:r>
        <w:rPr>
          <w:rFonts w:ascii="Arial" w:hAnsi="Arial" w:cs="Arial"/>
          <w:color w:val="000000" w:themeColor="text1"/>
          <w:sz w:val="24"/>
          <w:szCs w:val="24"/>
        </w:rPr>
        <w:t xml:space="preserve"> also, independently of the Act, give arise to the enforcement of a common law contractual remedy and may also amount to a dispute </w:t>
      </w:r>
      <w:r w:rsidR="00496BB3">
        <w:rPr>
          <w:rFonts w:ascii="Arial" w:hAnsi="Arial" w:cs="Arial"/>
          <w:color w:val="000000" w:themeColor="text1"/>
          <w:sz w:val="24"/>
          <w:szCs w:val="24"/>
        </w:rPr>
        <w:t xml:space="preserve">but this </w:t>
      </w:r>
      <w:r>
        <w:rPr>
          <w:rFonts w:ascii="Arial" w:hAnsi="Arial" w:cs="Arial"/>
          <w:color w:val="000000" w:themeColor="text1"/>
          <w:sz w:val="24"/>
          <w:szCs w:val="24"/>
        </w:rPr>
        <w:t>would not mean that the time bars contained in s 86(2)</w:t>
      </w:r>
      <w:r>
        <w:rPr>
          <w:rFonts w:ascii="Arial" w:hAnsi="Arial" w:cs="Arial"/>
          <w:i/>
          <w:color w:val="000000" w:themeColor="text1"/>
          <w:sz w:val="24"/>
          <w:szCs w:val="24"/>
        </w:rPr>
        <w:t>(b)</w:t>
      </w:r>
      <w:r>
        <w:rPr>
          <w:rFonts w:ascii="Arial" w:hAnsi="Arial" w:cs="Arial"/>
          <w:color w:val="000000" w:themeColor="text1"/>
          <w:sz w:val="24"/>
          <w:szCs w:val="24"/>
        </w:rPr>
        <w:t xml:space="preserve"> would apply </w:t>
      </w:r>
      <w:r w:rsidRPr="00A13B01">
        <w:rPr>
          <w:rFonts w:ascii="Arial" w:hAnsi="Arial" w:cs="Arial"/>
          <w:color w:val="000000" w:themeColor="text1"/>
          <w:sz w:val="24"/>
          <w:szCs w:val="24"/>
        </w:rPr>
        <w:t>when those rights are enforced in that manner in the High</w:t>
      </w:r>
      <w:r>
        <w:rPr>
          <w:rFonts w:ascii="Arial" w:hAnsi="Arial" w:cs="Arial"/>
          <w:color w:val="000000" w:themeColor="text1"/>
          <w:sz w:val="24"/>
          <w:szCs w:val="24"/>
        </w:rPr>
        <w:t xml:space="preserve"> Court. The time bars in s 86(2)</w:t>
      </w:r>
      <w:r>
        <w:rPr>
          <w:rFonts w:ascii="Arial" w:hAnsi="Arial" w:cs="Arial"/>
          <w:i/>
          <w:color w:val="000000" w:themeColor="text1"/>
          <w:sz w:val="24"/>
          <w:szCs w:val="24"/>
        </w:rPr>
        <w:t>(b)</w:t>
      </w:r>
      <w:r>
        <w:rPr>
          <w:rFonts w:ascii="Arial" w:hAnsi="Arial" w:cs="Arial"/>
          <w:color w:val="000000" w:themeColor="text1"/>
          <w:sz w:val="24"/>
          <w:szCs w:val="24"/>
        </w:rPr>
        <w:t xml:space="preserve"> apply to the remedies invoked in the Act when referring disputes under the Act.</w:t>
      </w:r>
    </w:p>
    <w:p w14:paraId="51C2DED9" w14:textId="77777777" w:rsidR="00612674" w:rsidRDefault="00612674" w:rsidP="00AE1AF5">
      <w:pPr>
        <w:spacing w:after="0" w:line="360" w:lineRule="auto"/>
        <w:jc w:val="both"/>
        <w:rPr>
          <w:rFonts w:ascii="Arial" w:hAnsi="Arial" w:cs="Arial"/>
          <w:sz w:val="24"/>
          <w:szCs w:val="24"/>
        </w:rPr>
      </w:pPr>
    </w:p>
    <w:p w14:paraId="3BEBF982" w14:textId="77777777" w:rsidR="00612674" w:rsidRDefault="00612674" w:rsidP="00AE1AF5">
      <w:pPr>
        <w:spacing w:after="0" w:line="360" w:lineRule="auto"/>
        <w:jc w:val="both"/>
        <w:rPr>
          <w:rFonts w:ascii="Arial" w:hAnsi="Arial" w:cs="Arial"/>
          <w:sz w:val="24"/>
          <w:szCs w:val="24"/>
        </w:rPr>
      </w:pPr>
      <w:r w:rsidRPr="0059403E">
        <w:rPr>
          <w:rFonts w:ascii="Arial" w:hAnsi="Arial" w:cs="Arial"/>
          <w:i/>
          <w:sz w:val="24"/>
          <w:szCs w:val="24"/>
        </w:rPr>
        <w:t>Held that</w:t>
      </w:r>
      <w:r>
        <w:rPr>
          <w:rFonts w:ascii="Arial" w:hAnsi="Arial" w:cs="Arial"/>
          <w:sz w:val="24"/>
          <w:szCs w:val="24"/>
        </w:rPr>
        <w:t xml:space="preserve">, the appellant’s approach as set out in their special plea is bad in law. This does not however mean that the High Court had jurisdiction to hear the employees’ claim – the High Court would still need to have jurisdiction to hear the </w:t>
      </w:r>
      <w:r w:rsidR="00496BB3">
        <w:rPr>
          <w:rFonts w:ascii="Arial" w:hAnsi="Arial" w:cs="Arial"/>
          <w:sz w:val="24"/>
          <w:szCs w:val="24"/>
        </w:rPr>
        <w:t>claims</w:t>
      </w:r>
      <w:r>
        <w:rPr>
          <w:rFonts w:ascii="Arial" w:hAnsi="Arial" w:cs="Arial"/>
          <w:sz w:val="24"/>
          <w:szCs w:val="24"/>
        </w:rPr>
        <w:t>.</w:t>
      </w:r>
    </w:p>
    <w:p w14:paraId="66CFBF6C" w14:textId="77777777" w:rsidR="00612674" w:rsidRPr="00AE1AF5" w:rsidRDefault="00496BB3" w:rsidP="00496BB3">
      <w:pPr>
        <w:tabs>
          <w:tab w:val="left" w:pos="6150"/>
        </w:tabs>
        <w:spacing w:after="0" w:line="360" w:lineRule="auto"/>
        <w:jc w:val="both"/>
        <w:rPr>
          <w:rFonts w:ascii="Arial" w:hAnsi="Arial" w:cs="Arial"/>
          <w:sz w:val="24"/>
          <w:szCs w:val="24"/>
        </w:rPr>
      </w:pPr>
      <w:r>
        <w:rPr>
          <w:rFonts w:ascii="Arial" w:hAnsi="Arial" w:cs="Arial"/>
          <w:sz w:val="24"/>
          <w:szCs w:val="24"/>
        </w:rPr>
        <w:tab/>
      </w:r>
    </w:p>
    <w:p w14:paraId="4AEF9236" w14:textId="77777777" w:rsidR="00612674" w:rsidRDefault="00612674" w:rsidP="00AE1AF5">
      <w:pPr>
        <w:spacing w:after="0" w:line="360" w:lineRule="auto"/>
        <w:jc w:val="both"/>
        <w:rPr>
          <w:rFonts w:ascii="Arial" w:hAnsi="Arial" w:cs="Arial"/>
          <w:color w:val="000000" w:themeColor="text1"/>
          <w:sz w:val="24"/>
          <w:szCs w:val="24"/>
        </w:rPr>
      </w:pPr>
      <w:r w:rsidRPr="0059403E">
        <w:rPr>
          <w:rFonts w:ascii="Arial" w:hAnsi="Arial" w:cs="Arial"/>
          <w:i/>
          <w:sz w:val="24"/>
          <w:szCs w:val="24"/>
        </w:rPr>
        <w:t>Held that</w:t>
      </w:r>
      <w:r>
        <w:rPr>
          <w:rFonts w:ascii="Arial" w:hAnsi="Arial" w:cs="Arial"/>
          <w:sz w:val="24"/>
          <w:szCs w:val="24"/>
        </w:rPr>
        <w:t xml:space="preserve">, an examination of the nature of the cause of action and right(s) being asserted in support of the claims </w:t>
      </w:r>
      <w:r w:rsidR="00496BB3">
        <w:rPr>
          <w:rFonts w:ascii="Arial" w:hAnsi="Arial" w:cs="Arial"/>
          <w:sz w:val="24"/>
          <w:szCs w:val="24"/>
        </w:rPr>
        <w:t xml:space="preserve">was required </w:t>
      </w:r>
      <w:r>
        <w:rPr>
          <w:rFonts w:ascii="Arial" w:hAnsi="Arial" w:cs="Arial"/>
          <w:sz w:val="24"/>
          <w:szCs w:val="24"/>
        </w:rPr>
        <w:t xml:space="preserve">in order to determine whether the High Court has jurisdiction or not. </w:t>
      </w:r>
      <w:r>
        <w:rPr>
          <w:rFonts w:ascii="Arial" w:hAnsi="Arial" w:cs="Arial"/>
          <w:color w:val="000000" w:themeColor="text1"/>
          <w:sz w:val="24"/>
          <w:szCs w:val="24"/>
        </w:rPr>
        <w:t xml:space="preserve">If the right asserted solely arises from the Act and the Act provides a remedy for the breach of that statutory right in the form of </w:t>
      </w:r>
      <w:r w:rsidR="00496BB3">
        <w:rPr>
          <w:rFonts w:ascii="Arial" w:hAnsi="Arial" w:cs="Arial"/>
          <w:color w:val="000000" w:themeColor="text1"/>
          <w:sz w:val="24"/>
          <w:szCs w:val="24"/>
        </w:rPr>
        <w:t xml:space="preserve">referring a dispute, resulting in </w:t>
      </w:r>
      <w:r>
        <w:rPr>
          <w:rFonts w:ascii="Arial" w:hAnsi="Arial" w:cs="Arial"/>
          <w:color w:val="000000" w:themeColor="text1"/>
          <w:sz w:val="24"/>
          <w:szCs w:val="24"/>
        </w:rPr>
        <w:t xml:space="preserve">arbitration, then it would follow that the employee or employer would be limited to asserting </w:t>
      </w:r>
      <w:r w:rsidRPr="007E1711">
        <w:rPr>
          <w:rFonts w:ascii="Arial" w:hAnsi="Arial" w:cs="Arial"/>
          <w:color w:val="000000" w:themeColor="text1"/>
          <w:sz w:val="24"/>
          <w:szCs w:val="24"/>
        </w:rPr>
        <w:t xml:space="preserve">that </w:t>
      </w:r>
      <w:r>
        <w:rPr>
          <w:rFonts w:ascii="Arial" w:hAnsi="Arial" w:cs="Arial"/>
          <w:color w:val="000000" w:themeColor="text1"/>
          <w:sz w:val="24"/>
          <w:szCs w:val="24"/>
        </w:rPr>
        <w:t>right (breach of the statutory right) and seek the remedy for its breach within the structures provided for by the Act.</w:t>
      </w:r>
    </w:p>
    <w:p w14:paraId="63C904BF" w14:textId="77777777" w:rsidR="00612674" w:rsidRDefault="00612674" w:rsidP="00AE1AF5">
      <w:pPr>
        <w:spacing w:after="0" w:line="360" w:lineRule="auto"/>
        <w:jc w:val="both"/>
        <w:rPr>
          <w:rFonts w:ascii="Arial" w:hAnsi="Arial" w:cs="Arial"/>
          <w:color w:val="000000" w:themeColor="text1"/>
          <w:sz w:val="24"/>
          <w:szCs w:val="24"/>
        </w:rPr>
      </w:pPr>
    </w:p>
    <w:p w14:paraId="31C7F924" w14:textId="77777777" w:rsidR="00612674" w:rsidRDefault="00612674" w:rsidP="00AE1AF5">
      <w:pPr>
        <w:spacing w:after="0" w:line="360" w:lineRule="auto"/>
        <w:jc w:val="both"/>
        <w:rPr>
          <w:rFonts w:ascii="Arial" w:hAnsi="Arial" w:cs="Arial"/>
          <w:color w:val="000000" w:themeColor="text1"/>
          <w:sz w:val="24"/>
          <w:szCs w:val="24"/>
        </w:rPr>
      </w:pPr>
      <w:r w:rsidRPr="0075146E">
        <w:rPr>
          <w:rFonts w:ascii="Arial" w:hAnsi="Arial" w:cs="Arial"/>
          <w:i/>
          <w:color w:val="000000" w:themeColor="text1"/>
          <w:sz w:val="24"/>
          <w:szCs w:val="24"/>
        </w:rPr>
        <w:t>Held that</w:t>
      </w:r>
      <w:r>
        <w:rPr>
          <w:rFonts w:ascii="Arial" w:hAnsi="Arial" w:cs="Arial"/>
          <w:color w:val="000000" w:themeColor="text1"/>
          <w:sz w:val="24"/>
          <w:szCs w:val="24"/>
        </w:rPr>
        <w:t xml:space="preserve">, the right asserted by the employees in this case is to require the appellant to comply with its statutory obligation to pay overtime as provided for in s 17 of the Act. This obligation does not arise independently under the common law of contract. It arises solely from the Act and has no basis </w:t>
      </w:r>
      <w:r w:rsidR="00496BB3">
        <w:rPr>
          <w:rFonts w:ascii="Arial" w:hAnsi="Arial" w:cs="Arial"/>
          <w:color w:val="000000" w:themeColor="text1"/>
          <w:sz w:val="24"/>
          <w:szCs w:val="24"/>
        </w:rPr>
        <w:t>under</w:t>
      </w:r>
      <w:r>
        <w:rPr>
          <w:rFonts w:ascii="Arial" w:hAnsi="Arial" w:cs="Arial"/>
          <w:color w:val="000000" w:themeColor="text1"/>
          <w:sz w:val="24"/>
          <w:szCs w:val="24"/>
        </w:rPr>
        <w:t xml:space="preserve"> the common law of contract for the claim</w:t>
      </w:r>
      <w:r w:rsidR="00496BB3">
        <w:rPr>
          <w:rFonts w:ascii="Arial" w:hAnsi="Arial" w:cs="Arial"/>
          <w:color w:val="000000" w:themeColor="text1"/>
          <w:sz w:val="24"/>
          <w:szCs w:val="24"/>
        </w:rPr>
        <w:t>s</w:t>
      </w:r>
      <w:r>
        <w:rPr>
          <w:rFonts w:ascii="Arial" w:hAnsi="Arial" w:cs="Arial"/>
          <w:color w:val="000000" w:themeColor="text1"/>
          <w:sz w:val="24"/>
          <w:szCs w:val="24"/>
        </w:rPr>
        <w:t>.</w:t>
      </w:r>
    </w:p>
    <w:p w14:paraId="5FADA72D" w14:textId="77777777" w:rsidR="00612674" w:rsidRDefault="00612674" w:rsidP="00AE1AF5">
      <w:pPr>
        <w:spacing w:after="0" w:line="360" w:lineRule="auto"/>
        <w:jc w:val="both"/>
        <w:rPr>
          <w:rFonts w:ascii="Arial" w:hAnsi="Arial" w:cs="Arial"/>
          <w:color w:val="000000" w:themeColor="text1"/>
          <w:sz w:val="24"/>
          <w:szCs w:val="24"/>
        </w:rPr>
      </w:pPr>
    </w:p>
    <w:p w14:paraId="23F36608" w14:textId="77777777" w:rsidR="00612674" w:rsidRDefault="00612674" w:rsidP="00AE1AF5">
      <w:pPr>
        <w:spacing w:after="0" w:line="360" w:lineRule="auto"/>
        <w:jc w:val="both"/>
        <w:rPr>
          <w:rFonts w:ascii="Arial" w:hAnsi="Arial" w:cs="Arial"/>
          <w:color w:val="000000" w:themeColor="text1"/>
          <w:sz w:val="24"/>
          <w:szCs w:val="24"/>
        </w:rPr>
      </w:pPr>
      <w:r w:rsidRPr="0075146E">
        <w:rPr>
          <w:rFonts w:ascii="Arial" w:hAnsi="Arial" w:cs="Arial"/>
          <w:i/>
          <w:color w:val="000000" w:themeColor="text1"/>
          <w:sz w:val="24"/>
          <w:szCs w:val="24"/>
        </w:rPr>
        <w:t>Held that</w:t>
      </w:r>
      <w:r>
        <w:rPr>
          <w:rFonts w:ascii="Arial" w:hAnsi="Arial" w:cs="Arial"/>
          <w:color w:val="000000" w:themeColor="text1"/>
          <w:sz w:val="24"/>
          <w:szCs w:val="24"/>
        </w:rPr>
        <w:t>, the right to payment for overtime within the context of shifts in a continuous operation arises from s 17, read with s 8 in Chapter 3 of the Act. The Act thus creates the rights and obligations in s 17 and creates a specific remedy to enforce the non-compliance with or contravention of those rights in the form of reporting a dispute to the Labour Commissioner who must in turn refer the matter to an arbitrator. A dispute of this nature falls squarely within the definition in s 84 as a complaint relating to the breach of basic conditions of employment set in the Act. The referral of such a dispute is subject to the time limit in s 86(2)</w:t>
      </w:r>
      <w:r>
        <w:rPr>
          <w:rFonts w:ascii="Arial" w:hAnsi="Arial" w:cs="Arial"/>
          <w:i/>
          <w:color w:val="000000" w:themeColor="text1"/>
          <w:sz w:val="24"/>
          <w:szCs w:val="24"/>
        </w:rPr>
        <w:t>(b)</w:t>
      </w:r>
      <w:r>
        <w:rPr>
          <w:rFonts w:ascii="Arial" w:hAnsi="Arial" w:cs="Arial"/>
          <w:color w:val="000000" w:themeColor="text1"/>
          <w:sz w:val="24"/>
          <w:szCs w:val="24"/>
        </w:rPr>
        <w:t xml:space="preserve"> of the Act and must be referred by a complainant to the </w:t>
      </w:r>
      <w:r>
        <w:rPr>
          <w:rFonts w:ascii="Arial" w:hAnsi="Arial" w:cs="Arial"/>
          <w:color w:val="000000" w:themeColor="text1"/>
          <w:sz w:val="24"/>
          <w:szCs w:val="24"/>
        </w:rPr>
        <w:lastRenderedPageBreak/>
        <w:t xml:space="preserve">Labour Commissioner within one year after the dispute arising in terms of s 86(2) of the Act. </w:t>
      </w:r>
    </w:p>
    <w:p w14:paraId="4B9DFDF9" w14:textId="77777777" w:rsidR="00612674" w:rsidRDefault="00612674" w:rsidP="00612674">
      <w:pPr>
        <w:spacing w:after="0" w:line="360" w:lineRule="auto"/>
        <w:jc w:val="both"/>
        <w:rPr>
          <w:rFonts w:ascii="Arial" w:hAnsi="Arial" w:cs="Arial"/>
          <w:color w:val="000000" w:themeColor="text1"/>
          <w:sz w:val="24"/>
          <w:szCs w:val="24"/>
        </w:rPr>
      </w:pPr>
    </w:p>
    <w:p w14:paraId="072514B9" w14:textId="77777777" w:rsidR="00612674" w:rsidRPr="00A13B01" w:rsidRDefault="00612674" w:rsidP="00612674">
      <w:pPr>
        <w:spacing w:after="0" w:line="360" w:lineRule="auto"/>
        <w:jc w:val="both"/>
        <w:rPr>
          <w:rFonts w:ascii="Arial" w:hAnsi="Arial" w:cs="Arial"/>
          <w:sz w:val="24"/>
          <w:szCs w:val="24"/>
        </w:rPr>
      </w:pPr>
      <w:r>
        <w:rPr>
          <w:rFonts w:ascii="Arial" w:hAnsi="Arial" w:cs="Arial"/>
          <w:sz w:val="24"/>
          <w:szCs w:val="24"/>
        </w:rPr>
        <w:t>It thus follows that the High Court lacked jurisdiction to hear this matter.</w:t>
      </w:r>
    </w:p>
    <w:p w14:paraId="3498B9D3" w14:textId="77777777" w:rsidR="00EF6EF1" w:rsidRPr="000B2339" w:rsidRDefault="00EF6EF1" w:rsidP="002B6F2A">
      <w:pPr>
        <w:pStyle w:val="NoSpacing"/>
        <w:jc w:val="both"/>
        <w:rPr>
          <w:rFonts w:ascii="Arial" w:hAnsi="Arial" w:cs="Arial"/>
          <w:color w:val="000000" w:themeColor="text1"/>
          <w:sz w:val="24"/>
          <w:szCs w:val="24"/>
        </w:rPr>
      </w:pPr>
    </w:p>
    <w:p w14:paraId="621DAB77" w14:textId="77777777" w:rsidR="008C3367" w:rsidRPr="000B2339" w:rsidRDefault="008C3367" w:rsidP="00594EA3">
      <w:pPr>
        <w:pBdr>
          <w:top w:val="single" w:sz="12" w:space="1" w:color="auto"/>
          <w:bottom w:val="single" w:sz="12" w:space="1" w:color="auto"/>
        </w:pBdr>
        <w:spacing w:after="0" w:line="240" w:lineRule="auto"/>
        <w:jc w:val="both"/>
        <w:rPr>
          <w:rFonts w:ascii="Arial" w:hAnsi="Arial" w:cs="Arial"/>
          <w:b/>
          <w:color w:val="000000" w:themeColor="text1"/>
          <w:sz w:val="24"/>
          <w:szCs w:val="24"/>
        </w:rPr>
      </w:pPr>
    </w:p>
    <w:p w14:paraId="2747EFF0" w14:textId="77777777" w:rsidR="00957589" w:rsidRPr="000B2339" w:rsidRDefault="008C3367" w:rsidP="00957589">
      <w:pPr>
        <w:pBdr>
          <w:top w:val="single" w:sz="12" w:space="1" w:color="auto"/>
          <w:bottom w:val="single" w:sz="12" w:space="1" w:color="auto"/>
        </w:pBdr>
        <w:spacing w:after="0" w:line="240" w:lineRule="auto"/>
        <w:jc w:val="center"/>
        <w:rPr>
          <w:rFonts w:ascii="Arial" w:hAnsi="Arial" w:cs="Arial"/>
          <w:b/>
          <w:color w:val="000000" w:themeColor="text1"/>
          <w:sz w:val="24"/>
          <w:szCs w:val="24"/>
        </w:rPr>
      </w:pPr>
      <w:r w:rsidRPr="000B2339">
        <w:rPr>
          <w:rFonts w:ascii="Arial" w:hAnsi="Arial" w:cs="Arial"/>
          <w:b/>
          <w:color w:val="000000" w:themeColor="text1"/>
          <w:sz w:val="24"/>
          <w:szCs w:val="24"/>
        </w:rPr>
        <w:t>APPEAL JUDGMENT</w:t>
      </w:r>
    </w:p>
    <w:p w14:paraId="0DCC9FC2" w14:textId="77777777" w:rsidR="008C3367" w:rsidRPr="000B2339" w:rsidRDefault="008C3367" w:rsidP="00594EA3">
      <w:pPr>
        <w:pBdr>
          <w:top w:val="single" w:sz="12" w:space="1" w:color="auto"/>
          <w:bottom w:val="single" w:sz="12" w:space="1" w:color="auto"/>
        </w:pBdr>
        <w:spacing w:after="0" w:line="240" w:lineRule="auto"/>
        <w:jc w:val="both"/>
        <w:rPr>
          <w:rFonts w:ascii="Arial" w:hAnsi="Arial" w:cs="Arial"/>
          <w:b/>
          <w:color w:val="000000" w:themeColor="text1"/>
          <w:sz w:val="24"/>
          <w:szCs w:val="24"/>
        </w:rPr>
      </w:pPr>
    </w:p>
    <w:p w14:paraId="7E199995" w14:textId="77777777" w:rsidR="00B40CD3" w:rsidRPr="000B2339" w:rsidRDefault="00B40CD3" w:rsidP="00312E11">
      <w:pPr>
        <w:pStyle w:val="NoSpacing"/>
        <w:jc w:val="center"/>
        <w:rPr>
          <w:rFonts w:ascii="Arial" w:hAnsi="Arial" w:cs="Arial"/>
          <w:color w:val="000000" w:themeColor="text1"/>
          <w:sz w:val="24"/>
          <w:szCs w:val="24"/>
        </w:rPr>
      </w:pPr>
    </w:p>
    <w:p w14:paraId="3725ED9A" w14:textId="77777777" w:rsidR="008C3367" w:rsidRDefault="00933B34" w:rsidP="00AE1AF5">
      <w:pPr>
        <w:spacing w:line="360" w:lineRule="auto"/>
        <w:jc w:val="both"/>
        <w:rPr>
          <w:rFonts w:ascii="Arial" w:hAnsi="Arial" w:cs="Arial"/>
          <w:color w:val="000000" w:themeColor="text1"/>
          <w:sz w:val="24"/>
          <w:szCs w:val="24"/>
        </w:rPr>
      </w:pPr>
      <w:r w:rsidRPr="00506827">
        <w:rPr>
          <w:rFonts w:ascii="Arial" w:hAnsi="Arial" w:cs="Arial"/>
          <w:color w:val="000000" w:themeColor="text1"/>
          <w:sz w:val="24"/>
          <w:szCs w:val="24"/>
        </w:rPr>
        <w:t>SMUTS JA (</w:t>
      </w:r>
      <w:r w:rsidR="003E321C">
        <w:rPr>
          <w:rFonts w:ascii="Arial" w:hAnsi="Arial" w:cs="Arial"/>
          <w:color w:val="000000" w:themeColor="text1"/>
          <w:sz w:val="24"/>
          <w:szCs w:val="24"/>
        </w:rPr>
        <w:t>ANGULA</w:t>
      </w:r>
      <w:r w:rsidR="00ED252D">
        <w:rPr>
          <w:rFonts w:ascii="Arial" w:hAnsi="Arial" w:cs="Arial"/>
          <w:color w:val="000000" w:themeColor="text1"/>
          <w:sz w:val="24"/>
          <w:szCs w:val="24"/>
        </w:rPr>
        <w:t xml:space="preserve"> AJA</w:t>
      </w:r>
      <w:r w:rsidRPr="00506827">
        <w:rPr>
          <w:rFonts w:ascii="Arial" w:hAnsi="Arial" w:cs="Arial"/>
          <w:color w:val="000000" w:themeColor="text1"/>
          <w:sz w:val="24"/>
          <w:szCs w:val="24"/>
        </w:rPr>
        <w:t xml:space="preserve"> </w:t>
      </w:r>
      <w:r w:rsidR="00401E74" w:rsidRPr="00506827">
        <w:rPr>
          <w:rFonts w:ascii="Arial" w:hAnsi="Arial" w:cs="Arial"/>
          <w:color w:val="000000" w:themeColor="text1"/>
          <w:sz w:val="24"/>
          <w:szCs w:val="24"/>
        </w:rPr>
        <w:t xml:space="preserve">and </w:t>
      </w:r>
      <w:r w:rsidR="00ED252D">
        <w:rPr>
          <w:rFonts w:ascii="Arial" w:hAnsi="Arial" w:cs="Arial"/>
          <w:color w:val="000000" w:themeColor="text1"/>
          <w:sz w:val="24"/>
          <w:szCs w:val="24"/>
        </w:rPr>
        <w:t>UEITELE</w:t>
      </w:r>
      <w:r w:rsidR="00401E74" w:rsidRPr="00506827">
        <w:rPr>
          <w:rFonts w:ascii="Arial" w:hAnsi="Arial" w:cs="Arial"/>
          <w:color w:val="000000" w:themeColor="text1"/>
          <w:sz w:val="24"/>
          <w:szCs w:val="24"/>
        </w:rPr>
        <w:t xml:space="preserve"> </w:t>
      </w:r>
      <w:r w:rsidR="00ED252D">
        <w:rPr>
          <w:rFonts w:ascii="Arial" w:hAnsi="Arial" w:cs="Arial"/>
          <w:color w:val="000000" w:themeColor="text1"/>
          <w:sz w:val="24"/>
          <w:szCs w:val="24"/>
        </w:rPr>
        <w:t>A</w:t>
      </w:r>
      <w:r w:rsidR="00401E74" w:rsidRPr="00506827">
        <w:rPr>
          <w:rFonts w:ascii="Arial" w:hAnsi="Arial" w:cs="Arial"/>
          <w:color w:val="000000" w:themeColor="text1"/>
          <w:sz w:val="24"/>
          <w:szCs w:val="24"/>
        </w:rPr>
        <w:t xml:space="preserve">JA </w:t>
      </w:r>
      <w:r w:rsidRPr="00506827">
        <w:rPr>
          <w:rFonts w:ascii="Arial" w:hAnsi="Arial" w:cs="Arial"/>
          <w:color w:val="000000" w:themeColor="text1"/>
          <w:sz w:val="24"/>
          <w:szCs w:val="24"/>
        </w:rPr>
        <w:t>concurring):</w:t>
      </w:r>
    </w:p>
    <w:p w14:paraId="45190C2E" w14:textId="77777777" w:rsidR="007503A2" w:rsidRPr="007503A2" w:rsidRDefault="007503A2" w:rsidP="007503A2">
      <w:pPr>
        <w:spacing w:after="0" w:line="480" w:lineRule="auto"/>
        <w:jc w:val="both"/>
        <w:rPr>
          <w:rFonts w:ascii="Arial" w:hAnsi="Arial" w:cs="Arial"/>
          <w:color w:val="000000" w:themeColor="text1"/>
          <w:sz w:val="24"/>
          <w:szCs w:val="24"/>
          <w:u w:val="single"/>
        </w:rPr>
      </w:pPr>
      <w:r>
        <w:rPr>
          <w:rFonts w:ascii="Arial" w:hAnsi="Arial" w:cs="Arial"/>
          <w:color w:val="000000" w:themeColor="text1"/>
          <w:sz w:val="24"/>
          <w:szCs w:val="24"/>
          <w:u w:val="single"/>
        </w:rPr>
        <w:t>Introduction</w:t>
      </w:r>
    </w:p>
    <w:p w14:paraId="6CF51561" w14:textId="33533AF4" w:rsidR="00133B09" w:rsidRDefault="00B070CE" w:rsidP="00B070CE">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w:t>
      </w:r>
      <w:r>
        <w:rPr>
          <w:rFonts w:ascii="Arial" w:hAnsi="Arial" w:cs="Arial"/>
          <w:color w:val="000000" w:themeColor="text1"/>
          <w:sz w:val="24"/>
          <w:szCs w:val="24"/>
        </w:rPr>
        <w:tab/>
      </w:r>
      <w:r w:rsidR="003E321C">
        <w:rPr>
          <w:rFonts w:ascii="Arial" w:hAnsi="Arial" w:cs="Arial"/>
          <w:color w:val="000000" w:themeColor="text1"/>
          <w:sz w:val="24"/>
          <w:szCs w:val="24"/>
        </w:rPr>
        <w:t xml:space="preserve">The respondents are 721 employees of the appellant (Swakop Uranium), a firm conducting a uranium mine near Swakopmund. The employees instituted two separate actions in the High Court for overtime remuneration </w:t>
      </w:r>
      <w:r w:rsidR="007C4ADD">
        <w:rPr>
          <w:rFonts w:ascii="Arial" w:hAnsi="Arial" w:cs="Arial"/>
          <w:color w:val="000000" w:themeColor="text1"/>
          <w:sz w:val="24"/>
          <w:szCs w:val="24"/>
        </w:rPr>
        <w:t xml:space="preserve">which they allege is </w:t>
      </w:r>
      <w:r w:rsidR="003E321C">
        <w:rPr>
          <w:rFonts w:ascii="Arial" w:hAnsi="Arial" w:cs="Arial"/>
          <w:color w:val="000000" w:themeColor="text1"/>
          <w:sz w:val="24"/>
          <w:szCs w:val="24"/>
        </w:rPr>
        <w:t>payable in terms of their contracts of employment. The two actions were consolidated and together amount to claims in excess of N$55 million.</w:t>
      </w:r>
      <w:r w:rsidR="00133B09">
        <w:rPr>
          <w:rFonts w:ascii="Arial" w:hAnsi="Arial" w:cs="Arial"/>
          <w:color w:val="000000" w:themeColor="text1"/>
          <w:sz w:val="24"/>
          <w:szCs w:val="24"/>
        </w:rPr>
        <w:t xml:space="preserve"> </w:t>
      </w:r>
    </w:p>
    <w:p w14:paraId="11420DD2" w14:textId="77777777" w:rsidR="00133B09" w:rsidRDefault="00133B09" w:rsidP="00133B09">
      <w:pPr>
        <w:pStyle w:val="NoSpacing"/>
        <w:spacing w:line="480" w:lineRule="auto"/>
        <w:jc w:val="both"/>
        <w:rPr>
          <w:rFonts w:ascii="Arial" w:hAnsi="Arial" w:cs="Arial"/>
          <w:color w:val="000000" w:themeColor="text1"/>
          <w:sz w:val="24"/>
          <w:szCs w:val="24"/>
        </w:rPr>
      </w:pPr>
    </w:p>
    <w:p w14:paraId="2E18F434" w14:textId="77777777" w:rsidR="003E321C" w:rsidRPr="003E321C" w:rsidRDefault="003E321C" w:rsidP="00133B09">
      <w:pPr>
        <w:pStyle w:val="NoSpacing"/>
        <w:spacing w:line="480" w:lineRule="auto"/>
        <w:jc w:val="both"/>
        <w:rPr>
          <w:rFonts w:ascii="Arial" w:hAnsi="Arial" w:cs="Arial"/>
          <w:color w:val="000000" w:themeColor="text1"/>
          <w:sz w:val="24"/>
          <w:szCs w:val="24"/>
          <w:u w:val="single"/>
        </w:rPr>
      </w:pPr>
      <w:r>
        <w:rPr>
          <w:rFonts w:ascii="Arial" w:hAnsi="Arial" w:cs="Arial"/>
          <w:color w:val="000000" w:themeColor="text1"/>
          <w:sz w:val="24"/>
          <w:szCs w:val="24"/>
          <w:u w:val="single"/>
        </w:rPr>
        <w:t>Pleadings</w:t>
      </w:r>
    </w:p>
    <w:p w14:paraId="0E5D2A3D" w14:textId="49FABDE1" w:rsidR="00223D58" w:rsidRDefault="00B070CE" w:rsidP="00B070CE">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ab/>
      </w:r>
      <w:r w:rsidR="003E321C">
        <w:rPr>
          <w:rFonts w:ascii="Arial" w:hAnsi="Arial" w:cs="Arial"/>
          <w:color w:val="000000" w:themeColor="text1"/>
          <w:sz w:val="24"/>
          <w:szCs w:val="24"/>
        </w:rPr>
        <w:t>The employees’ claim</w:t>
      </w:r>
      <w:r w:rsidR="006F63E3">
        <w:rPr>
          <w:rFonts w:ascii="Arial" w:hAnsi="Arial" w:cs="Arial"/>
          <w:color w:val="000000" w:themeColor="text1"/>
          <w:sz w:val="24"/>
          <w:szCs w:val="24"/>
        </w:rPr>
        <w:t>s</w:t>
      </w:r>
      <w:r w:rsidR="003E321C">
        <w:rPr>
          <w:rFonts w:ascii="Arial" w:hAnsi="Arial" w:cs="Arial"/>
          <w:color w:val="000000" w:themeColor="text1"/>
          <w:sz w:val="24"/>
          <w:szCs w:val="24"/>
        </w:rPr>
        <w:t xml:space="preserve"> were brought as actions in the High Court </w:t>
      </w:r>
      <w:r w:rsidR="006F63E3">
        <w:rPr>
          <w:rFonts w:ascii="Arial" w:hAnsi="Arial" w:cs="Arial"/>
          <w:color w:val="000000" w:themeColor="text1"/>
          <w:sz w:val="24"/>
          <w:szCs w:val="24"/>
        </w:rPr>
        <w:t>as</w:t>
      </w:r>
      <w:r w:rsidR="003E321C">
        <w:rPr>
          <w:rFonts w:ascii="Arial" w:hAnsi="Arial" w:cs="Arial"/>
          <w:color w:val="000000" w:themeColor="text1"/>
          <w:sz w:val="24"/>
          <w:szCs w:val="24"/>
        </w:rPr>
        <w:t xml:space="preserve"> contractual claim</w:t>
      </w:r>
      <w:r w:rsidR="006F63E3">
        <w:rPr>
          <w:rFonts w:ascii="Arial" w:hAnsi="Arial" w:cs="Arial"/>
          <w:color w:val="000000" w:themeColor="text1"/>
          <w:sz w:val="24"/>
          <w:szCs w:val="24"/>
        </w:rPr>
        <w:t>s</w:t>
      </w:r>
      <w:r w:rsidR="003E321C">
        <w:rPr>
          <w:rFonts w:ascii="Arial" w:hAnsi="Arial" w:cs="Arial"/>
          <w:color w:val="000000" w:themeColor="text1"/>
          <w:sz w:val="24"/>
          <w:szCs w:val="24"/>
        </w:rPr>
        <w:t xml:space="preserve"> for amounts due under their </w:t>
      </w:r>
      <w:r w:rsidR="006F63E3">
        <w:rPr>
          <w:rFonts w:ascii="Arial" w:hAnsi="Arial" w:cs="Arial"/>
          <w:color w:val="000000" w:themeColor="text1"/>
          <w:sz w:val="24"/>
          <w:szCs w:val="24"/>
        </w:rPr>
        <w:t>employment contracts</w:t>
      </w:r>
      <w:r w:rsidR="003E321C">
        <w:rPr>
          <w:rFonts w:ascii="Arial" w:hAnsi="Arial" w:cs="Arial"/>
          <w:color w:val="000000" w:themeColor="text1"/>
          <w:sz w:val="24"/>
          <w:szCs w:val="24"/>
        </w:rPr>
        <w:t xml:space="preserve"> for overtime as a form of specific performance. Their identical employment contracts include a term which state</w:t>
      </w:r>
      <w:r w:rsidR="00114C77">
        <w:rPr>
          <w:rFonts w:ascii="Arial" w:hAnsi="Arial" w:cs="Arial"/>
          <w:color w:val="000000" w:themeColor="text1"/>
          <w:sz w:val="24"/>
          <w:szCs w:val="24"/>
        </w:rPr>
        <w:t>s</w:t>
      </w:r>
      <w:r w:rsidR="003E321C">
        <w:rPr>
          <w:rFonts w:ascii="Arial" w:hAnsi="Arial" w:cs="Arial"/>
          <w:color w:val="000000" w:themeColor="text1"/>
          <w:sz w:val="24"/>
          <w:szCs w:val="24"/>
        </w:rPr>
        <w:t xml:space="preserve"> that the conditions of employment ‘are subject to the provisions of the Labour Act 11 of 2007</w:t>
      </w:r>
      <w:r w:rsidR="006F63E3">
        <w:rPr>
          <w:rFonts w:ascii="Arial" w:hAnsi="Arial" w:cs="Arial"/>
          <w:color w:val="000000" w:themeColor="text1"/>
          <w:sz w:val="24"/>
          <w:szCs w:val="24"/>
        </w:rPr>
        <w:t xml:space="preserve"> </w:t>
      </w:r>
      <w:r w:rsidR="007C4ADD">
        <w:rPr>
          <w:rFonts w:ascii="Arial" w:hAnsi="Arial" w:cs="Arial"/>
          <w:color w:val="000000" w:themeColor="text1"/>
          <w:sz w:val="24"/>
          <w:szCs w:val="24"/>
        </w:rPr>
        <w:t xml:space="preserve">(the Act) </w:t>
      </w:r>
      <w:r w:rsidR="006F63E3">
        <w:rPr>
          <w:rFonts w:ascii="Arial" w:hAnsi="Arial" w:cs="Arial"/>
          <w:color w:val="000000" w:themeColor="text1"/>
          <w:sz w:val="24"/>
          <w:szCs w:val="24"/>
        </w:rPr>
        <w:t>o</w:t>
      </w:r>
      <w:r w:rsidR="003E321C">
        <w:rPr>
          <w:rFonts w:ascii="Arial" w:hAnsi="Arial" w:cs="Arial"/>
          <w:color w:val="000000" w:themeColor="text1"/>
          <w:sz w:val="24"/>
          <w:szCs w:val="24"/>
        </w:rPr>
        <w:t>r any other relevant Act which may regulate the employment relationship from time to time</w:t>
      </w:r>
      <w:r w:rsidR="006F63E3">
        <w:rPr>
          <w:rFonts w:ascii="Arial" w:hAnsi="Arial" w:cs="Arial"/>
          <w:color w:val="000000" w:themeColor="text1"/>
          <w:sz w:val="24"/>
          <w:szCs w:val="24"/>
        </w:rPr>
        <w:t>’</w:t>
      </w:r>
      <w:r w:rsidR="003E321C">
        <w:rPr>
          <w:rFonts w:ascii="Arial" w:hAnsi="Arial" w:cs="Arial"/>
          <w:color w:val="000000" w:themeColor="text1"/>
          <w:sz w:val="24"/>
          <w:szCs w:val="24"/>
        </w:rPr>
        <w:t>.</w:t>
      </w:r>
    </w:p>
    <w:p w14:paraId="272A143E" w14:textId="77777777" w:rsidR="00506827" w:rsidRDefault="00460395" w:rsidP="00460395">
      <w:pPr>
        <w:pStyle w:val="NoSpacing"/>
        <w:tabs>
          <w:tab w:val="left" w:pos="1141"/>
        </w:tabs>
        <w:spacing w:line="480" w:lineRule="auto"/>
        <w:jc w:val="both"/>
        <w:rPr>
          <w:rFonts w:ascii="Arial" w:hAnsi="Arial" w:cs="Arial"/>
          <w:color w:val="000000" w:themeColor="text1"/>
          <w:sz w:val="24"/>
          <w:szCs w:val="24"/>
        </w:rPr>
      </w:pPr>
      <w:r>
        <w:rPr>
          <w:rFonts w:ascii="Arial" w:hAnsi="Arial" w:cs="Arial"/>
          <w:color w:val="000000" w:themeColor="text1"/>
          <w:sz w:val="24"/>
          <w:szCs w:val="24"/>
        </w:rPr>
        <w:tab/>
      </w:r>
    </w:p>
    <w:p w14:paraId="14575D33" w14:textId="1AFF29FE" w:rsidR="00133B09" w:rsidRDefault="00B070CE" w:rsidP="00B070CE">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[3]</w:t>
      </w:r>
      <w:r>
        <w:rPr>
          <w:rFonts w:ascii="Arial" w:hAnsi="Arial" w:cs="Arial"/>
          <w:color w:val="000000" w:themeColor="text1"/>
          <w:sz w:val="24"/>
          <w:szCs w:val="24"/>
        </w:rPr>
        <w:tab/>
      </w:r>
      <w:r w:rsidR="00506827">
        <w:rPr>
          <w:rFonts w:ascii="Arial" w:hAnsi="Arial" w:cs="Arial"/>
          <w:color w:val="000000" w:themeColor="text1"/>
          <w:sz w:val="24"/>
          <w:szCs w:val="24"/>
        </w:rPr>
        <w:t>The</w:t>
      </w:r>
      <w:r w:rsidR="003E321C">
        <w:rPr>
          <w:rFonts w:ascii="Arial" w:hAnsi="Arial" w:cs="Arial"/>
          <w:color w:val="000000" w:themeColor="text1"/>
          <w:sz w:val="24"/>
          <w:szCs w:val="24"/>
        </w:rPr>
        <w:t xml:space="preserve"> particulars of claim allege that the employees were each employed in a continuous operation on a shift basis and worked </w:t>
      </w:r>
      <w:r w:rsidR="004A3C7F">
        <w:rPr>
          <w:rFonts w:ascii="Arial" w:hAnsi="Arial" w:cs="Arial"/>
          <w:color w:val="000000" w:themeColor="text1"/>
          <w:sz w:val="24"/>
          <w:szCs w:val="24"/>
        </w:rPr>
        <w:t>56 hours per week</w:t>
      </w:r>
      <w:r w:rsidR="000D4024">
        <w:rPr>
          <w:rFonts w:ascii="Arial" w:hAnsi="Arial" w:cs="Arial"/>
          <w:color w:val="000000" w:themeColor="text1"/>
          <w:sz w:val="24"/>
          <w:szCs w:val="24"/>
        </w:rPr>
        <w:t>,</w:t>
      </w:r>
      <w:r w:rsidR="004A3C7F">
        <w:rPr>
          <w:rFonts w:ascii="Arial" w:hAnsi="Arial" w:cs="Arial"/>
          <w:color w:val="000000" w:themeColor="text1"/>
          <w:sz w:val="24"/>
          <w:szCs w:val="24"/>
        </w:rPr>
        <w:t xml:space="preserve"> resulting in </w:t>
      </w:r>
      <w:r w:rsidR="00114C77">
        <w:rPr>
          <w:rFonts w:ascii="Arial" w:hAnsi="Arial" w:cs="Arial"/>
          <w:color w:val="000000" w:themeColor="text1"/>
          <w:sz w:val="24"/>
          <w:szCs w:val="24"/>
        </w:rPr>
        <w:t>them working 11</w:t>
      </w:r>
      <w:r w:rsidR="004A3C7F">
        <w:rPr>
          <w:rFonts w:ascii="Arial" w:hAnsi="Arial" w:cs="Arial"/>
          <w:color w:val="000000" w:themeColor="text1"/>
          <w:sz w:val="24"/>
          <w:szCs w:val="24"/>
        </w:rPr>
        <w:t xml:space="preserve"> hours per week in excess of ordinary hours permitted</w:t>
      </w:r>
      <w:r w:rsidR="007C4ADD">
        <w:rPr>
          <w:rFonts w:ascii="Arial" w:hAnsi="Arial" w:cs="Arial"/>
          <w:color w:val="000000" w:themeColor="text1"/>
          <w:sz w:val="24"/>
          <w:szCs w:val="24"/>
        </w:rPr>
        <w:t xml:space="preserve"> under the Act. They each claim</w:t>
      </w:r>
      <w:r w:rsidR="004A3C7F">
        <w:rPr>
          <w:rFonts w:ascii="Arial" w:hAnsi="Arial" w:cs="Arial"/>
          <w:color w:val="000000" w:themeColor="text1"/>
          <w:sz w:val="24"/>
          <w:szCs w:val="24"/>
        </w:rPr>
        <w:t xml:space="preserve"> overtime in respect of these hours during the period March 2015 to </w:t>
      </w:r>
      <w:r w:rsidR="004A3C7F">
        <w:rPr>
          <w:rFonts w:ascii="Arial" w:hAnsi="Arial" w:cs="Arial"/>
          <w:color w:val="000000" w:themeColor="text1"/>
          <w:sz w:val="24"/>
          <w:szCs w:val="24"/>
        </w:rPr>
        <w:lastRenderedPageBreak/>
        <w:t xml:space="preserve">September 2016. </w:t>
      </w:r>
      <w:r w:rsidR="006F63E3">
        <w:rPr>
          <w:rFonts w:ascii="Arial" w:hAnsi="Arial" w:cs="Arial"/>
          <w:color w:val="000000" w:themeColor="text1"/>
          <w:sz w:val="24"/>
          <w:szCs w:val="24"/>
        </w:rPr>
        <w:t>S</w:t>
      </w:r>
      <w:r w:rsidR="004A3C7F">
        <w:rPr>
          <w:rFonts w:ascii="Arial" w:hAnsi="Arial" w:cs="Arial"/>
          <w:color w:val="000000" w:themeColor="text1"/>
          <w:sz w:val="24"/>
          <w:szCs w:val="24"/>
        </w:rPr>
        <w:t>chedule</w:t>
      </w:r>
      <w:r w:rsidR="006F63E3">
        <w:rPr>
          <w:rFonts w:ascii="Arial" w:hAnsi="Arial" w:cs="Arial"/>
          <w:color w:val="000000" w:themeColor="text1"/>
          <w:sz w:val="24"/>
          <w:szCs w:val="24"/>
        </w:rPr>
        <w:t>s</w:t>
      </w:r>
      <w:r w:rsidR="004A3C7F">
        <w:rPr>
          <w:rFonts w:ascii="Arial" w:hAnsi="Arial" w:cs="Arial"/>
          <w:color w:val="000000" w:themeColor="text1"/>
          <w:sz w:val="24"/>
          <w:szCs w:val="24"/>
        </w:rPr>
        <w:t xml:space="preserve"> </w:t>
      </w:r>
      <w:r w:rsidR="006F63E3">
        <w:rPr>
          <w:rFonts w:ascii="Arial" w:hAnsi="Arial" w:cs="Arial"/>
          <w:color w:val="000000" w:themeColor="text1"/>
          <w:sz w:val="24"/>
          <w:szCs w:val="24"/>
        </w:rPr>
        <w:t>were</w:t>
      </w:r>
      <w:r w:rsidR="004A3C7F">
        <w:rPr>
          <w:rFonts w:ascii="Arial" w:hAnsi="Arial" w:cs="Arial"/>
          <w:color w:val="000000" w:themeColor="text1"/>
          <w:sz w:val="24"/>
          <w:szCs w:val="24"/>
        </w:rPr>
        <w:t xml:space="preserve"> attached to both particulars of claim setting out the particulars of each employee and how that employee’s claim was calculated.</w:t>
      </w:r>
    </w:p>
    <w:p w14:paraId="769F3CB9" w14:textId="77777777" w:rsidR="007C4ADD" w:rsidRDefault="007C4ADD" w:rsidP="00737C8A">
      <w:pPr>
        <w:pStyle w:val="ListParagraph"/>
        <w:spacing w:after="0" w:line="480" w:lineRule="auto"/>
        <w:rPr>
          <w:rFonts w:ascii="Arial" w:hAnsi="Arial" w:cs="Arial"/>
          <w:color w:val="000000" w:themeColor="text1"/>
          <w:sz w:val="24"/>
          <w:szCs w:val="24"/>
        </w:rPr>
      </w:pPr>
    </w:p>
    <w:p w14:paraId="55E9852F" w14:textId="77628E6F" w:rsidR="007C4ADD" w:rsidRDefault="00B070CE" w:rsidP="00B070CE">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[4]</w:t>
      </w:r>
      <w:r>
        <w:rPr>
          <w:rFonts w:ascii="Arial" w:hAnsi="Arial" w:cs="Arial"/>
          <w:color w:val="000000" w:themeColor="text1"/>
          <w:sz w:val="24"/>
          <w:szCs w:val="24"/>
        </w:rPr>
        <w:tab/>
      </w:r>
      <w:r w:rsidR="007C4ADD">
        <w:rPr>
          <w:rFonts w:ascii="Arial" w:hAnsi="Arial" w:cs="Arial"/>
          <w:color w:val="000000" w:themeColor="text1"/>
          <w:sz w:val="24"/>
          <w:szCs w:val="24"/>
        </w:rPr>
        <w:t xml:space="preserve">The appellant filed a special plea to the particulars of claim and pleaded </w:t>
      </w:r>
      <w:r w:rsidR="00114C77">
        <w:rPr>
          <w:rFonts w:ascii="Arial" w:hAnsi="Arial" w:cs="Arial"/>
          <w:color w:val="000000" w:themeColor="text1"/>
          <w:sz w:val="24"/>
          <w:szCs w:val="24"/>
        </w:rPr>
        <w:t xml:space="preserve">over </w:t>
      </w:r>
      <w:r w:rsidR="007C4ADD">
        <w:rPr>
          <w:rFonts w:ascii="Arial" w:hAnsi="Arial" w:cs="Arial"/>
          <w:color w:val="000000" w:themeColor="text1"/>
          <w:sz w:val="24"/>
          <w:szCs w:val="24"/>
        </w:rPr>
        <w:t>on the merits of the claims.</w:t>
      </w:r>
    </w:p>
    <w:p w14:paraId="7AA73F33" w14:textId="77777777" w:rsidR="0075377A" w:rsidRDefault="0075377A" w:rsidP="0075377A">
      <w:pPr>
        <w:pStyle w:val="ListParagraph"/>
        <w:rPr>
          <w:rFonts w:ascii="Arial" w:hAnsi="Arial" w:cs="Arial"/>
          <w:color w:val="000000" w:themeColor="text1"/>
          <w:sz w:val="24"/>
          <w:szCs w:val="24"/>
        </w:rPr>
      </w:pPr>
    </w:p>
    <w:p w14:paraId="7D3093A4" w14:textId="0379EC15" w:rsidR="0075377A" w:rsidRDefault="00B070CE" w:rsidP="00B070CE">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[5]</w:t>
      </w:r>
      <w:r>
        <w:rPr>
          <w:rFonts w:ascii="Arial" w:hAnsi="Arial" w:cs="Arial"/>
          <w:color w:val="000000" w:themeColor="text1"/>
          <w:sz w:val="24"/>
          <w:szCs w:val="24"/>
        </w:rPr>
        <w:tab/>
      </w:r>
      <w:r w:rsidR="0075377A">
        <w:rPr>
          <w:rFonts w:ascii="Arial" w:hAnsi="Arial" w:cs="Arial"/>
          <w:color w:val="000000" w:themeColor="text1"/>
          <w:sz w:val="24"/>
          <w:szCs w:val="24"/>
        </w:rPr>
        <w:t>The precise terms of the special plea are pertinent to this appeal</w:t>
      </w:r>
      <w:r w:rsidR="007C4ADD">
        <w:rPr>
          <w:rFonts w:ascii="Arial" w:hAnsi="Arial" w:cs="Arial"/>
          <w:color w:val="000000" w:themeColor="text1"/>
          <w:sz w:val="24"/>
          <w:szCs w:val="24"/>
        </w:rPr>
        <w:t>, given the argument advanced on behalf of the appellant in this court,</w:t>
      </w:r>
      <w:r w:rsidR="0075377A">
        <w:rPr>
          <w:rFonts w:ascii="Arial" w:hAnsi="Arial" w:cs="Arial"/>
          <w:color w:val="000000" w:themeColor="text1"/>
          <w:sz w:val="24"/>
          <w:szCs w:val="24"/>
        </w:rPr>
        <w:t xml:space="preserve"> and are set out in full:</w:t>
      </w:r>
    </w:p>
    <w:p w14:paraId="4B9CEE31" w14:textId="77777777" w:rsidR="00000064" w:rsidRDefault="00000064" w:rsidP="00737C8A">
      <w:pPr>
        <w:pStyle w:val="ListParagraph"/>
        <w:spacing w:after="0" w:line="480" w:lineRule="auto"/>
        <w:rPr>
          <w:rFonts w:ascii="Arial" w:hAnsi="Arial" w:cs="Arial"/>
          <w:color w:val="000000" w:themeColor="text1"/>
          <w:sz w:val="24"/>
          <w:szCs w:val="24"/>
        </w:rPr>
      </w:pPr>
    </w:p>
    <w:p w14:paraId="5E6AB221" w14:textId="77777777" w:rsidR="00000064" w:rsidRPr="008A577F" w:rsidRDefault="008D4E69" w:rsidP="008A577F">
      <w:pPr>
        <w:spacing w:after="0" w:line="360" w:lineRule="auto"/>
        <w:ind w:firstLine="720"/>
        <w:jc w:val="both"/>
        <w:rPr>
          <w:rFonts w:ascii="Arial" w:hAnsi="Arial" w:cs="Arial"/>
        </w:rPr>
      </w:pPr>
      <w:r w:rsidRPr="008A577F">
        <w:rPr>
          <w:rFonts w:ascii="Arial" w:hAnsi="Arial" w:cs="Arial"/>
          <w:color w:val="000000" w:themeColor="text1"/>
        </w:rPr>
        <w:t>‘</w:t>
      </w:r>
      <w:r w:rsidR="00000064" w:rsidRPr="008A577F">
        <w:rPr>
          <w:rFonts w:ascii="Arial" w:hAnsi="Arial" w:cs="Arial"/>
        </w:rPr>
        <w:t>1.</w:t>
      </w:r>
      <w:r w:rsidR="00000064" w:rsidRPr="008A577F">
        <w:rPr>
          <w:rFonts w:ascii="Arial" w:hAnsi="Arial" w:cs="Arial"/>
        </w:rPr>
        <w:tab/>
        <w:t>The defendant pleads as follows:</w:t>
      </w:r>
    </w:p>
    <w:p w14:paraId="3E407E25" w14:textId="77777777" w:rsidR="00000064" w:rsidRPr="008A577F" w:rsidRDefault="00000064" w:rsidP="008A577F">
      <w:pPr>
        <w:pStyle w:val="NoSpacing"/>
        <w:widowControl w:val="0"/>
        <w:autoSpaceDE w:val="0"/>
        <w:autoSpaceDN w:val="0"/>
        <w:adjustRightInd w:val="0"/>
        <w:spacing w:line="360" w:lineRule="auto"/>
        <w:jc w:val="both"/>
        <w:rPr>
          <w:rFonts w:ascii="Arial" w:hAnsi="Arial" w:cs="Arial"/>
        </w:rPr>
      </w:pPr>
    </w:p>
    <w:p w14:paraId="4B342955" w14:textId="2704F00D" w:rsidR="00000064" w:rsidRPr="008A577F" w:rsidRDefault="00B070CE" w:rsidP="00B070CE">
      <w:pPr>
        <w:pStyle w:val="NoSpacing"/>
        <w:widowControl w:val="0"/>
        <w:autoSpaceDE w:val="0"/>
        <w:autoSpaceDN w:val="0"/>
        <w:adjustRightInd w:val="0"/>
        <w:spacing w:line="360" w:lineRule="auto"/>
        <w:ind w:left="2310" w:hanging="870"/>
        <w:jc w:val="both"/>
        <w:rPr>
          <w:rFonts w:ascii="Arial" w:hAnsi="Arial" w:cs="Arial"/>
        </w:rPr>
      </w:pPr>
      <w:r w:rsidRPr="008A577F">
        <w:rPr>
          <w:rFonts w:ascii="Arial" w:hAnsi="Arial" w:cs="Arial"/>
        </w:rPr>
        <w:t>1.1</w:t>
      </w:r>
      <w:r w:rsidRPr="008A577F">
        <w:rPr>
          <w:rFonts w:ascii="Arial" w:hAnsi="Arial" w:cs="Arial"/>
        </w:rPr>
        <w:tab/>
      </w:r>
      <w:r w:rsidR="00000064" w:rsidRPr="008A577F">
        <w:rPr>
          <w:rFonts w:ascii="Arial" w:hAnsi="Arial" w:cs="Arial"/>
        </w:rPr>
        <w:t>The plaintiffs' claims have been instituted in the High Court of Namibia;</w:t>
      </w:r>
    </w:p>
    <w:p w14:paraId="2B227E31" w14:textId="77777777" w:rsidR="00000064" w:rsidRPr="008A577F" w:rsidRDefault="00000064" w:rsidP="008A577F">
      <w:pPr>
        <w:pStyle w:val="NoSpacing"/>
        <w:widowControl w:val="0"/>
        <w:autoSpaceDE w:val="0"/>
        <w:autoSpaceDN w:val="0"/>
        <w:adjustRightInd w:val="0"/>
        <w:spacing w:line="360" w:lineRule="auto"/>
        <w:ind w:left="2310"/>
        <w:jc w:val="both"/>
        <w:rPr>
          <w:rFonts w:ascii="Arial" w:hAnsi="Arial" w:cs="Arial"/>
        </w:rPr>
      </w:pPr>
    </w:p>
    <w:p w14:paraId="654FEF3F" w14:textId="67E0680F" w:rsidR="00000064" w:rsidRPr="008A577F" w:rsidRDefault="00B070CE" w:rsidP="00B070CE">
      <w:pPr>
        <w:pStyle w:val="NoSpacing"/>
        <w:widowControl w:val="0"/>
        <w:autoSpaceDE w:val="0"/>
        <w:autoSpaceDN w:val="0"/>
        <w:adjustRightInd w:val="0"/>
        <w:spacing w:line="360" w:lineRule="auto"/>
        <w:ind w:left="2310" w:hanging="870"/>
        <w:jc w:val="both"/>
        <w:rPr>
          <w:rFonts w:ascii="Arial" w:hAnsi="Arial" w:cs="Arial"/>
        </w:rPr>
      </w:pPr>
      <w:r w:rsidRPr="008A577F">
        <w:rPr>
          <w:rFonts w:ascii="Arial" w:hAnsi="Arial" w:cs="Arial"/>
        </w:rPr>
        <w:t>1.2</w:t>
      </w:r>
      <w:r w:rsidRPr="008A577F">
        <w:rPr>
          <w:rFonts w:ascii="Arial" w:hAnsi="Arial" w:cs="Arial"/>
        </w:rPr>
        <w:tab/>
      </w:r>
      <w:r w:rsidR="00000064" w:rsidRPr="008A577F">
        <w:rPr>
          <w:rFonts w:ascii="Arial" w:hAnsi="Arial" w:cs="Arial"/>
        </w:rPr>
        <w:t>The High Court has concurrent jurisdiction to hear the matter as its jurisdiction has not been ousted, subject to what is stated below;</w:t>
      </w:r>
    </w:p>
    <w:p w14:paraId="469A2EBC" w14:textId="77777777" w:rsidR="00000064" w:rsidRPr="008A577F" w:rsidRDefault="00000064" w:rsidP="008A577F">
      <w:pPr>
        <w:pStyle w:val="ListParagraph"/>
        <w:spacing w:after="0" w:line="360" w:lineRule="auto"/>
        <w:jc w:val="both"/>
        <w:rPr>
          <w:rFonts w:ascii="Arial" w:hAnsi="Arial" w:cs="Arial"/>
        </w:rPr>
      </w:pPr>
    </w:p>
    <w:p w14:paraId="23FFBCE3" w14:textId="5797713F" w:rsidR="00000064" w:rsidRPr="008A577F" w:rsidRDefault="00B070CE" w:rsidP="00B070CE">
      <w:pPr>
        <w:pStyle w:val="NoSpacing"/>
        <w:widowControl w:val="0"/>
        <w:autoSpaceDE w:val="0"/>
        <w:autoSpaceDN w:val="0"/>
        <w:adjustRightInd w:val="0"/>
        <w:spacing w:line="360" w:lineRule="auto"/>
        <w:ind w:left="2310" w:hanging="870"/>
        <w:jc w:val="both"/>
        <w:rPr>
          <w:rFonts w:ascii="Arial" w:hAnsi="Arial" w:cs="Arial"/>
        </w:rPr>
      </w:pPr>
      <w:r w:rsidRPr="008A577F">
        <w:rPr>
          <w:rFonts w:ascii="Arial" w:hAnsi="Arial" w:cs="Arial"/>
        </w:rPr>
        <w:t>1.3</w:t>
      </w:r>
      <w:r w:rsidRPr="008A577F">
        <w:rPr>
          <w:rFonts w:ascii="Arial" w:hAnsi="Arial" w:cs="Arial"/>
        </w:rPr>
        <w:tab/>
      </w:r>
      <w:r w:rsidR="00000064" w:rsidRPr="008A577F">
        <w:rPr>
          <w:rFonts w:ascii="Arial" w:hAnsi="Arial" w:cs="Arial"/>
        </w:rPr>
        <w:t>The plaintiffs' claims arose at least as on the date indicated in their particulars of claim, but at each and every end of the month in which the alleged shifts were worked;</w:t>
      </w:r>
    </w:p>
    <w:p w14:paraId="24FE1B18" w14:textId="77777777" w:rsidR="00000064" w:rsidRPr="008A577F" w:rsidRDefault="00000064" w:rsidP="008A577F">
      <w:pPr>
        <w:pStyle w:val="NoSpacing"/>
        <w:widowControl w:val="0"/>
        <w:autoSpaceDE w:val="0"/>
        <w:autoSpaceDN w:val="0"/>
        <w:adjustRightInd w:val="0"/>
        <w:spacing w:line="360" w:lineRule="auto"/>
        <w:jc w:val="both"/>
        <w:rPr>
          <w:rFonts w:ascii="Arial" w:hAnsi="Arial" w:cs="Arial"/>
        </w:rPr>
      </w:pPr>
    </w:p>
    <w:p w14:paraId="43623E43" w14:textId="4A526FCA" w:rsidR="00000064" w:rsidRPr="008A577F" w:rsidRDefault="00B070CE" w:rsidP="00B070CE">
      <w:pPr>
        <w:pStyle w:val="NoSpacing"/>
        <w:widowControl w:val="0"/>
        <w:autoSpaceDE w:val="0"/>
        <w:autoSpaceDN w:val="0"/>
        <w:adjustRightInd w:val="0"/>
        <w:spacing w:line="360" w:lineRule="auto"/>
        <w:ind w:left="2310" w:hanging="870"/>
        <w:jc w:val="both"/>
        <w:rPr>
          <w:rFonts w:ascii="Arial" w:hAnsi="Arial" w:cs="Arial"/>
        </w:rPr>
      </w:pPr>
      <w:r w:rsidRPr="008A577F">
        <w:rPr>
          <w:rFonts w:ascii="Arial" w:hAnsi="Arial" w:cs="Arial"/>
        </w:rPr>
        <w:t>1.4</w:t>
      </w:r>
      <w:r w:rsidRPr="008A577F">
        <w:rPr>
          <w:rFonts w:ascii="Arial" w:hAnsi="Arial" w:cs="Arial"/>
        </w:rPr>
        <w:tab/>
      </w:r>
      <w:r w:rsidR="00000064" w:rsidRPr="008A577F">
        <w:rPr>
          <w:rFonts w:ascii="Arial" w:hAnsi="Arial" w:cs="Arial"/>
        </w:rPr>
        <w:t>The combined summons in Case No HC-MD-CIV-ACT-CON-2018/01449 (the Kariab action) was served on the defendant on 26 April 2018;</w:t>
      </w:r>
    </w:p>
    <w:p w14:paraId="2AFB6250" w14:textId="77777777" w:rsidR="00000064" w:rsidRPr="008A577F" w:rsidRDefault="00000064" w:rsidP="008A577F">
      <w:pPr>
        <w:pStyle w:val="ListParagraph"/>
        <w:spacing w:after="0" w:line="360" w:lineRule="auto"/>
        <w:jc w:val="both"/>
        <w:rPr>
          <w:rFonts w:ascii="Arial" w:hAnsi="Arial" w:cs="Arial"/>
        </w:rPr>
      </w:pPr>
    </w:p>
    <w:p w14:paraId="08F765F7" w14:textId="1358A22E" w:rsidR="00000064" w:rsidRPr="008A577F" w:rsidRDefault="00B070CE" w:rsidP="00B070CE">
      <w:pPr>
        <w:pStyle w:val="NoSpacing"/>
        <w:widowControl w:val="0"/>
        <w:autoSpaceDE w:val="0"/>
        <w:autoSpaceDN w:val="0"/>
        <w:adjustRightInd w:val="0"/>
        <w:spacing w:line="360" w:lineRule="auto"/>
        <w:ind w:left="2310" w:hanging="870"/>
        <w:jc w:val="both"/>
        <w:rPr>
          <w:rFonts w:ascii="Arial" w:hAnsi="Arial" w:cs="Arial"/>
        </w:rPr>
      </w:pPr>
      <w:r w:rsidRPr="008A577F">
        <w:rPr>
          <w:rFonts w:ascii="Arial" w:hAnsi="Arial" w:cs="Arial"/>
        </w:rPr>
        <w:t>1.5</w:t>
      </w:r>
      <w:r w:rsidRPr="008A577F">
        <w:rPr>
          <w:rFonts w:ascii="Arial" w:hAnsi="Arial" w:cs="Arial"/>
        </w:rPr>
        <w:tab/>
      </w:r>
      <w:r w:rsidR="00000064" w:rsidRPr="008A577F">
        <w:rPr>
          <w:rFonts w:ascii="Arial" w:hAnsi="Arial" w:cs="Arial"/>
        </w:rPr>
        <w:t>The combined summons in Case No HC-MD-CIV-ACT-00N-2018/04327 (the Amuthenu action) was served on the defendant on 5 November 2018;</w:t>
      </w:r>
    </w:p>
    <w:p w14:paraId="160F7279" w14:textId="77777777" w:rsidR="00000064" w:rsidRPr="008A577F" w:rsidRDefault="00000064" w:rsidP="008A577F">
      <w:pPr>
        <w:pStyle w:val="ListParagraph"/>
        <w:spacing w:after="0" w:line="360" w:lineRule="auto"/>
        <w:jc w:val="both"/>
        <w:rPr>
          <w:rFonts w:ascii="Arial" w:hAnsi="Arial" w:cs="Arial"/>
        </w:rPr>
      </w:pPr>
    </w:p>
    <w:p w14:paraId="69A75935" w14:textId="72827F40" w:rsidR="00000064" w:rsidRPr="008A577F" w:rsidRDefault="00B070CE" w:rsidP="00B070CE">
      <w:pPr>
        <w:pStyle w:val="NoSpacing"/>
        <w:widowControl w:val="0"/>
        <w:autoSpaceDE w:val="0"/>
        <w:autoSpaceDN w:val="0"/>
        <w:adjustRightInd w:val="0"/>
        <w:spacing w:line="360" w:lineRule="auto"/>
        <w:ind w:left="2310" w:hanging="870"/>
        <w:jc w:val="both"/>
        <w:rPr>
          <w:rFonts w:ascii="Arial" w:hAnsi="Arial" w:cs="Arial"/>
        </w:rPr>
      </w:pPr>
      <w:r w:rsidRPr="008A577F">
        <w:rPr>
          <w:rFonts w:ascii="Arial" w:hAnsi="Arial" w:cs="Arial"/>
        </w:rPr>
        <w:t>1.6</w:t>
      </w:r>
      <w:r w:rsidRPr="008A577F">
        <w:rPr>
          <w:rFonts w:ascii="Arial" w:hAnsi="Arial" w:cs="Arial"/>
        </w:rPr>
        <w:tab/>
      </w:r>
      <w:r w:rsidR="00000064" w:rsidRPr="008A577F">
        <w:rPr>
          <w:rFonts w:ascii="Arial" w:hAnsi="Arial" w:cs="Arial"/>
        </w:rPr>
        <w:t>Although the plaintiffs are entitled to institute their claims in the High Court of Namibia, the claims remain disputes as envisaged in section 86 of the Labour Act, 11 of 2007 ("the Act");</w:t>
      </w:r>
    </w:p>
    <w:p w14:paraId="54162A82" w14:textId="77777777" w:rsidR="00000064" w:rsidRDefault="00000064" w:rsidP="008A577F">
      <w:pPr>
        <w:pStyle w:val="ListParagraph"/>
        <w:spacing w:after="0" w:line="360" w:lineRule="auto"/>
        <w:jc w:val="both"/>
        <w:rPr>
          <w:rFonts w:ascii="Arial" w:hAnsi="Arial" w:cs="Arial"/>
        </w:rPr>
      </w:pPr>
    </w:p>
    <w:p w14:paraId="71699869" w14:textId="77777777" w:rsidR="00FC1A9C" w:rsidRDefault="00FC1A9C" w:rsidP="008A577F">
      <w:pPr>
        <w:pStyle w:val="ListParagraph"/>
        <w:spacing w:after="0" w:line="360" w:lineRule="auto"/>
        <w:jc w:val="both"/>
        <w:rPr>
          <w:rFonts w:ascii="Arial" w:hAnsi="Arial" w:cs="Arial"/>
        </w:rPr>
      </w:pPr>
    </w:p>
    <w:p w14:paraId="7B08F684" w14:textId="77777777" w:rsidR="00FC1A9C" w:rsidRDefault="00FC1A9C" w:rsidP="008A577F">
      <w:pPr>
        <w:pStyle w:val="ListParagraph"/>
        <w:spacing w:after="0" w:line="360" w:lineRule="auto"/>
        <w:jc w:val="both"/>
        <w:rPr>
          <w:rFonts w:ascii="Arial" w:hAnsi="Arial" w:cs="Arial"/>
        </w:rPr>
      </w:pPr>
    </w:p>
    <w:p w14:paraId="21E62841" w14:textId="77777777" w:rsidR="00FC1A9C" w:rsidRPr="008A577F" w:rsidRDefault="00FC1A9C" w:rsidP="008A577F">
      <w:pPr>
        <w:pStyle w:val="ListParagraph"/>
        <w:spacing w:after="0" w:line="360" w:lineRule="auto"/>
        <w:jc w:val="both"/>
        <w:rPr>
          <w:rFonts w:ascii="Arial" w:hAnsi="Arial" w:cs="Arial"/>
        </w:rPr>
      </w:pPr>
    </w:p>
    <w:p w14:paraId="15A31AA9" w14:textId="7B5477BD" w:rsidR="00000064" w:rsidRPr="008A577F" w:rsidRDefault="00B070CE" w:rsidP="00B070CE">
      <w:pPr>
        <w:pStyle w:val="NoSpacing"/>
        <w:widowControl w:val="0"/>
        <w:autoSpaceDE w:val="0"/>
        <w:autoSpaceDN w:val="0"/>
        <w:adjustRightInd w:val="0"/>
        <w:spacing w:line="360" w:lineRule="auto"/>
        <w:ind w:left="2310" w:hanging="870"/>
        <w:jc w:val="both"/>
        <w:rPr>
          <w:rFonts w:ascii="Arial" w:hAnsi="Arial" w:cs="Arial"/>
        </w:rPr>
      </w:pPr>
      <w:r w:rsidRPr="008A577F">
        <w:rPr>
          <w:rFonts w:ascii="Arial" w:hAnsi="Arial" w:cs="Arial"/>
        </w:rPr>
        <w:t>1.7</w:t>
      </w:r>
      <w:r w:rsidRPr="008A577F">
        <w:rPr>
          <w:rFonts w:ascii="Arial" w:hAnsi="Arial" w:cs="Arial"/>
        </w:rPr>
        <w:tab/>
      </w:r>
      <w:r w:rsidR="00000064" w:rsidRPr="008A577F">
        <w:rPr>
          <w:rFonts w:ascii="Arial" w:hAnsi="Arial" w:cs="Arial"/>
        </w:rPr>
        <w:t xml:space="preserve">In terms of section 86(2)(b) of the Act such disputes must be instituted within one year after it </w:t>
      </w:r>
      <w:r w:rsidR="00114C77" w:rsidRPr="00114C77">
        <w:rPr>
          <w:rFonts w:ascii="Arial" w:hAnsi="Arial" w:cs="Arial"/>
          <w:i/>
        </w:rPr>
        <w:t>(sic)</w:t>
      </w:r>
      <w:r w:rsidR="00114C77">
        <w:rPr>
          <w:rFonts w:ascii="Arial" w:hAnsi="Arial" w:cs="Arial"/>
        </w:rPr>
        <w:t xml:space="preserve"> </w:t>
      </w:r>
      <w:r w:rsidR="00000064" w:rsidRPr="008A577F">
        <w:rPr>
          <w:rFonts w:ascii="Arial" w:hAnsi="Arial" w:cs="Arial"/>
        </w:rPr>
        <w:t>arose, and in terms of the Prescription Act, 1969, within three years after they arose;</w:t>
      </w:r>
    </w:p>
    <w:p w14:paraId="2D427F17" w14:textId="77777777" w:rsidR="00000064" w:rsidRPr="008A577F" w:rsidRDefault="00000064" w:rsidP="008A577F">
      <w:pPr>
        <w:pStyle w:val="ListParagraph"/>
        <w:spacing w:after="0" w:line="360" w:lineRule="auto"/>
        <w:jc w:val="both"/>
        <w:rPr>
          <w:rFonts w:ascii="Arial" w:hAnsi="Arial" w:cs="Arial"/>
        </w:rPr>
      </w:pPr>
    </w:p>
    <w:p w14:paraId="6B1269F2" w14:textId="54CA98CB" w:rsidR="00000064" w:rsidRPr="008A577F" w:rsidRDefault="00B070CE" w:rsidP="00B070CE">
      <w:pPr>
        <w:pStyle w:val="NoSpacing"/>
        <w:widowControl w:val="0"/>
        <w:autoSpaceDE w:val="0"/>
        <w:autoSpaceDN w:val="0"/>
        <w:adjustRightInd w:val="0"/>
        <w:spacing w:line="360" w:lineRule="auto"/>
        <w:ind w:left="2310" w:hanging="870"/>
        <w:jc w:val="both"/>
        <w:rPr>
          <w:rFonts w:ascii="Arial" w:hAnsi="Arial" w:cs="Arial"/>
        </w:rPr>
      </w:pPr>
      <w:r w:rsidRPr="008A577F">
        <w:rPr>
          <w:rFonts w:ascii="Arial" w:hAnsi="Arial" w:cs="Arial"/>
        </w:rPr>
        <w:t>1.8</w:t>
      </w:r>
      <w:r w:rsidRPr="008A577F">
        <w:rPr>
          <w:rFonts w:ascii="Arial" w:hAnsi="Arial" w:cs="Arial"/>
        </w:rPr>
        <w:tab/>
      </w:r>
      <w:r w:rsidR="00000064" w:rsidRPr="008A577F">
        <w:rPr>
          <w:rFonts w:ascii="Arial" w:hAnsi="Arial" w:cs="Arial"/>
        </w:rPr>
        <w:t>Some of the disputes in this matter arose more than three years before summons was served, while all the disputes in this matter arose more than one year prior to the summons being served on the defendant.</w:t>
      </w:r>
    </w:p>
    <w:p w14:paraId="3C776BE4" w14:textId="77777777" w:rsidR="00000064" w:rsidRPr="008A577F" w:rsidRDefault="00000064" w:rsidP="008A577F">
      <w:pPr>
        <w:pStyle w:val="NoSpacing"/>
        <w:spacing w:line="360" w:lineRule="auto"/>
        <w:ind w:left="1134"/>
        <w:jc w:val="both"/>
        <w:rPr>
          <w:rFonts w:ascii="Arial" w:hAnsi="Arial" w:cs="Arial"/>
        </w:rPr>
      </w:pPr>
    </w:p>
    <w:p w14:paraId="4C72D0C9" w14:textId="42F89074" w:rsidR="00000064" w:rsidRPr="008A577F" w:rsidRDefault="00B070CE" w:rsidP="00B070CE">
      <w:pPr>
        <w:pStyle w:val="NoSpacing"/>
        <w:widowControl w:val="0"/>
        <w:autoSpaceDE w:val="0"/>
        <w:autoSpaceDN w:val="0"/>
        <w:adjustRightInd w:val="0"/>
        <w:spacing w:line="360" w:lineRule="auto"/>
        <w:ind w:left="1418" w:hanging="567"/>
        <w:jc w:val="both"/>
        <w:rPr>
          <w:rFonts w:ascii="Arial" w:hAnsi="Arial" w:cs="Arial"/>
        </w:rPr>
      </w:pPr>
      <w:r w:rsidRPr="008A577F">
        <w:rPr>
          <w:rFonts w:ascii="Arial" w:hAnsi="Arial" w:cs="Arial"/>
        </w:rPr>
        <w:t>2.</w:t>
      </w:r>
      <w:r w:rsidRPr="008A577F">
        <w:rPr>
          <w:rFonts w:ascii="Arial" w:hAnsi="Arial" w:cs="Arial"/>
        </w:rPr>
        <w:tab/>
      </w:r>
      <w:r w:rsidR="00000064" w:rsidRPr="008A577F">
        <w:rPr>
          <w:rFonts w:ascii="Arial" w:hAnsi="Arial" w:cs="Arial"/>
        </w:rPr>
        <w:t>The defendants special plea is accordingly threefold:</w:t>
      </w:r>
    </w:p>
    <w:p w14:paraId="6BC08961" w14:textId="77777777" w:rsidR="00000064" w:rsidRPr="008A577F" w:rsidRDefault="00000064" w:rsidP="008A577F">
      <w:pPr>
        <w:pStyle w:val="NoSpacing"/>
        <w:spacing w:line="360" w:lineRule="auto"/>
        <w:ind w:left="1134"/>
        <w:jc w:val="both"/>
        <w:rPr>
          <w:rFonts w:ascii="Arial" w:hAnsi="Arial" w:cs="Arial"/>
        </w:rPr>
      </w:pPr>
    </w:p>
    <w:p w14:paraId="546350B0" w14:textId="0E17D2A4" w:rsidR="00000064" w:rsidRPr="008A577F" w:rsidRDefault="00B070CE" w:rsidP="00B070CE">
      <w:pPr>
        <w:pStyle w:val="NoSpacing"/>
        <w:widowControl w:val="0"/>
        <w:autoSpaceDE w:val="0"/>
        <w:autoSpaceDN w:val="0"/>
        <w:adjustRightInd w:val="0"/>
        <w:spacing w:line="360" w:lineRule="auto"/>
        <w:ind w:left="2268" w:hanging="850"/>
        <w:jc w:val="both"/>
        <w:rPr>
          <w:rFonts w:ascii="Arial" w:hAnsi="Arial" w:cs="Arial"/>
        </w:rPr>
      </w:pPr>
      <w:r w:rsidRPr="008A577F">
        <w:rPr>
          <w:rFonts w:ascii="Arial" w:hAnsi="Arial" w:cs="Arial"/>
        </w:rPr>
        <w:t>2.1</w:t>
      </w:r>
      <w:r w:rsidRPr="008A577F">
        <w:rPr>
          <w:rFonts w:ascii="Arial" w:hAnsi="Arial" w:cs="Arial"/>
        </w:rPr>
        <w:tab/>
      </w:r>
      <w:r w:rsidR="00000064" w:rsidRPr="008A577F">
        <w:rPr>
          <w:rFonts w:ascii="Arial" w:hAnsi="Arial" w:cs="Arial"/>
        </w:rPr>
        <w:t>The High Court has concurrent jurisdiction to hear a dispute as envisaged in section 86 of the Act. However, the High Court does not have jurisdiction to hear a dispute after a twelve month period has lapsed. The High Court has concurrent jurisdiction, not superior jurisdiction.</w:t>
      </w:r>
    </w:p>
    <w:p w14:paraId="011B52EC" w14:textId="77777777" w:rsidR="00000064" w:rsidRPr="008A577F" w:rsidRDefault="00000064" w:rsidP="008A577F">
      <w:pPr>
        <w:pStyle w:val="NoSpacing"/>
        <w:widowControl w:val="0"/>
        <w:autoSpaceDE w:val="0"/>
        <w:autoSpaceDN w:val="0"/>
        <w:adjustRightInd w:val="0"/>
        <w:spacing w:line="360" w:lineRule="auto"/>
        <w:ind w:left="2268"/>
        <w:jc w:val="both"/>
        <w:rPr>
          <w:rFonts w:ascii="Arial" w:hAnsi="Arial" w:cs="Arial"/>
        </w:rPr>
      </w:pPr>
    </w:p>
    <w:p w14:paraId="1048D931" w14:textId="7ACC63A6" w:rsidR="00000064" w:rsidRPr="008A577F" w:rsidRDefault="00B070CE" w:rsidP="00B070CE">
      <w:pPr>
        <w:pStyle w:val="NoSpacing"/>
        <w:widowControl w:val="0"/>
        <w:autoSpaceDE w:val="0"/>
        <w:autoSpaceDN w:val="0"/>
        <w:adjustRightInd w:val="0"/>
        <w:spacing w:line="360" w:lineRule="auto"/>
        <w:ind w:left="2268" w:hanging="850"/>
        <w:jc w:val="both"/>
        <w:rPr>
          <w:rFonts w:ascii="Arial" w:hAnsi="Arial" w:cs="Arial"/>
        </w:rPr>
      </w:pPr>
      <w:r w:rsidRPr="008A577F">
        <w:rPr>
          <w:rFonts w:ascii="Arial" w:hAnsi="Arial" w:cs="Arial"/>
        </w:rPr>
        <w:t>2.2</w:t>
      </w:r>
      <w:r w:rsidRPr="008A577F">
        <w:rPr>
          <w:rFonts w:ascii="Arial" w:hAnsi="Arial" w:cs="Arial"/>
        </w:rPr>
        <w:tab/>
      </w:r>
      <w:r w:rsidR="00000064" w:rsidRPr="008A577F">
        <w:rPr>
          <w:rFonts w:ascii="Arial" w:hAnsi="Arial" w:cs="Arial"/>
        </w:rPr>
        <w:t>Alternatively, the High Court does not have power to hear a dispute instituted after the lapse of one year as envisaged in section 86(2)(b) of the Act. The disputes instituted in the High Court are indeed disputes as so envisaged. While an employee may have the right to institute a claim in the High Court (even in circumstances where the Labour Commissioner would also have jurisdiction to hear the matter), an employee cann</w:t>
      </w:r>
      <w:r w:rsidR="008A577F">
        <w:rPr>
          <w:rFonts w:ascii="Arial" w:hAnsi="Arial" w:cs="Arial"/>
        </w:rPr>
        <w:t>ot put himself/</w:t>
      </w:r>
      <w:r w:rsidR="00000064" w:rsidRPr="008A577F">
        <w:rPr>
          <w:rFonts w:ascii="Arial" w:hAnsi="Arial" w:cs="Arial"/>
        </w:rPr>
        <w:t>herself in a better position (as</w:t>
      </w:r>
      <w:r w:rsidR="008A577F">
        <w:rPr>
          <w:rFonts w:ascii="Arial" w:hAnsi="Arial" w:cs="Arial"/>
        </w:rPr>
        <w:t xml:space="preserve"> far as the lapsing of claims/</w:t>
      </w:r>
      <w:r w:rsidR="00000064" w:rsidRPr="008A577F">
        <w:rPr>
          <w:rFonts w:ascii="Arial" w:hAnsi="Arial" w:cs="Arial"/>
        </w:rPr>
        <w:t>disputes is concerned) by engaging in forum shopping. In short, the one year period is also applicable in circumstances when the e</w:t>
      </w:r>
      <w:r w:rsidR="008A577F">
        <w:rPr>
          <w:rFonts w:ascii="Arial" w:hAnsi="Arial" w:cs="Arial"/>
        </w:rPr>
        <w:t>mployees instituted the claim/</w:t>
      </w:r>
      <w:r w:rsidR="00000064" w:rsidRPr="008A577F">
        <w:rPr>
          <w:rFonts w:ascii="Arial" w:hAnsi="Arial" w:cs="Arial"/>
        </w:rPr>
        <w:t>dispute in the High Court.</w:t>
      </w:r>
    </w:p>
    <w:p w14:paraId="55C0DBC8" w14:textId="77777777" w:rsidR="00000064" w:rsidRPr="008A577F" w:rsidRDefault="00000064" w:rsidP="008A577F">
      <w:pPr>
        <w:pStyle w:val="ListParagraph"/>
        <w:spacing w:after="0" w:line="360" w:lineRule="auto"/>
        <w:jc w:val="both"/>
        <w:rPr>
          <w:rFonts w:ascii="Arial" w:hAnsi="Arial" w:cs="Arial"/>
        </w:rPr>
      </w:pPr>
    </w:p>
    <w:p w14:paraId="62BC68B9" w14:textId="174CDD24" w:rsidR="00000064" w:rsidRPr="008A577F" w:rsidRDefault="00B070CE" w:rsidP="00B070CE">
      <w:pPr>
        <w:pStyle w:val="NoSpacing"/>
        <w:widowControl w:val="0"/>
        <w:autoSpaceDE w:val="0"/>
        <w:autoSpaceDN w:val="0"/>
        <w:adjustRightInd w:val="0"/>
        <w:spacing w:line="360" w:lineRule="auto"/>
        <w:ind w:left="2268" w:hanging="850"/>
        <w:jc w:val="both"/>
        <w:rPr>
          <w:rFonts w:ascii="Arial" w:hAnsi="Arial" w:cs="Arial"/>
        </w:rPr>
      </w:pPr>
      <w:r w:rsidRPr="008A577F">
        <w:rPr>
          <w:rFonts w:ascii="Arial" w:hAnsi="Arial" w:cs="Arial"/>
        </w:rPr>
        <w:t>2.3</w:t>
      </w:r>
      <w:r w:rsidRPr="008A577F">
        <w:rPr>
          <w:rFonts w:ascii="Arial" w:hAnsi="Arial" w:cs="Arial"/>
        </w:rPr>
        <w:tab/>
      </w:r>
      <w:r w:rsidR="00000064" w:rsidRPr="008A577F">
        <w:rPr>
          <w:rFonts w:ascii="Arial" w:hAnsi="Arial" w:cs="Arial"/>
        </w:rPr>
        <w:t>Alternatively, those disputes which arose more than three years before summonses were served, are prescribed as envisaged in the Prescription Act, 1969. The dates are mentioned in the Particulars of Claims.’</w:t>
      </w:r>
    </w:p>
    <w:p w14:paraId="710A7A4A" w14:textId="77777777" w:rsidR="00000064" w:rsidRPr="00D575F4" w:rsidRDefault="00000064" w:rsidP="008A577F">
      <w:pPr>
        <w:pStyle w:val="NoSpacing"/>
        <w:spacing w:line="480" w:lineRule="auto"/>
        <w:jc w:val="both"/>
      </w:pPr>
    </w:p>
    <w:p w14:paraId="3A02571A" w14:textId="0759B3A1" w:rsidR="003E321C" w:rsidRDefault="00B070CE" w:rsidP="00B070CE">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[6]</w:t>
      </w:r>
      <w:r>
        <w:rPr>
          <w:rFonts w:ascii="Arial" w:hAnsi="Arial" w:cs="Arial"/>
          <w:color w:val="000000" w:themeColor="text1"/>
          <w:sz w:val="24"/>
          <w:szCs w:val="24"/>
        </w:rPr>
        <w:tab/>
      </w:r>
      <w:r w:rsidR="004A3C7F">
        <w:rPr>
          <w:rFonts w:ascii="Arial" w:hAnsi="Arial" w:cs="Arial"/>
          <w:color w:val="000000" w:themeColor="text1"/>
          <w:sz w:val="24"/>
          <w:szCs w:val="24"/>
        </w:rPr>
        <w:t xml:space="preserve">The special plea sought the dismissal of all claims as being time barred under </w:t>
      </w:r>
      <w:r w:rsidR="0075377A">
        <w:rPr>
          <w:rFonts w:ascii="Arial" w:hAnsi="Arial" w:cs="Arial"/>
          <w:color w:val="000000" w:themeColor="text1"/>
          <w:sz w:val="24"/>
          <w:szCs w:val="24"/>
        </w:rPr>
        <w:t xml:space="preserve">    </w:t>
      </w:r>
      <w:r w:rsidR="004A3C7F">
        <w:rPr>
          <w:rFonts w:ascii="Arial" w:hAnsi="Arial" w:cs="Arial"/>
          <w:color w:val="000000" w:themeColor="text1"/>
          <w:sz w:val="24"/>
          <w:szCs w:val="24"/>
        </w:rPr>
        <w:t>s 8</w:t>
      </w:r>
      <w:r w:rsidR="00C860D0">
        <w:rPr>
          <w:rFonts w:ascii="Arial" w:hAnsi="Arial" w:cs="Arial"/>
          <w:color w:val="000000" w:themeColor="text1"/>
          <w:sz w:val="24"/>
          <w:szCs w:val="24"/>
        </w:rPr>
        <w:t>6</w:t>
      </w:r>
      <w:r w:rsidR="004A3C7F">
        <w:rPr>
          <w:rFonts w:ascii="Arial" w:hAnsi="Arial" w:cs="Arial"/>
          <w:color w:val="000000" w:themeColor="text1"/>
          <w:sz w:val="24"/>
          <w:szCs w:val="24"/>
        </w:rPr>
        <w:t>(2)</w:t>
      </w:r>
      <w:r w:rsidR="004A3C7F" w:rsidRPr="004A3C7F">
        <w:rPr>
          <w:rFonts w:ascii="Arial" w:hAnsi="Arial" w:cs="Arial"/>
          <w:i/>
          <w:color w:val="000000" w:themeColor="text1"/>
          <w:sz w:val="24"/>
          <w:szCs w:val="24"/>
        </w:rPr>
        <w:t>(b)</w:t>
      </w:r>
      <w:r w:rsidR="004A3C7F">
        <w:rPr>
          <w:rFonts w:ascii="Arial" w:hAnsi="Arial" w:cs="Arial"/>
          <w:color w:val="000000" w:themeColor="text1"/>
          <w:sz w:val="24"/>
          <w:szCs w:val="24"/>
        </w:rPr>
        <w:t xml:space="preserve"> </w:t>
      </w:r>
      <w:r w:rsidR="00C860D0">
        <w:rPr>
          <w:rFonts w:ascii="Arial" w:hAnsi="Arial" w:cs="Arial"/>
          <w:color w:val="000000" w:themeColor="text1"/>
          <w:sz w:val="24"/>
          <w:szCs w:val="24"/>
        </w:rPr>
        <w:t xml:space="preserve">of the Act </w:t>
      </w:r>
      <w:r w:rsidR="004A3C7F">
        <w:rPr>
          <w:rFonts w:ascii="Arial" w:hAnsi="Arial" w:cs="Arial"/>
          <w:color w:val="000000" w:themeColor="text1"/>
          <w:sz w:val="24"/>
          <w:szCs w:val="24"/>
        </w:rPr>
        <w:t xml:space="preserve">and </w:t>
      </w:r>
      <w:r w:rsidR="0075377A">
        <w:rPr>
          <w:rFonts w:ascii="Arial" w:hAnsi="Arial" w:cs="Arial"/>
          <w:color w:val="000000" w:themeColor="text1"/>
          <w:sz w:val="24"/>
          <w:szCs w:val="24"/>
        </w:rPr>
        <w:t xml:space="preserve">further declaring </w:t>
      </w:r>
      <w:r w:rsidR="004A3C7F">
        <w:rPr>
          <w:rFonts w:ascii="Arial" w:hAnsi="Arial" w:cs="Arial"/>
          <w:color w:val="000000" w:themeColor="text1"/>
          <w:sz w:val="24"/>
          <w:szCs w:val="24"/>
        </w:rPr>
        <w:t xml:space="preserve">that those which arose more than three years before the </w:t>
      </w:r>
      <w:r w:rsidR="00114C77">
        <w:rPr>
          <w:rFonts w:ascii="Arial" w:hAnsi="Arial" w:cs="Arial"/>
          <w:color w:val="000000" w:themeColor="text1"/>
          <w:sz w:val="24"/>
          <w:szCs w:val="24"/>
        </w:rPr>
        <w:t xml:space="preserve">service of </w:t>
      </w:r>
      <w:r w:rsidR="004A3C7F">
        <w:rPr>
          <w:rFonts w:ascii="Arial" w:hAnsi="Arial" w:cs="Arial"/>
          <w:color w:val="000000" w:themeColor="text1"/>
          <w:sz w:val="24"/>
          <w:szCs w:val="24"/>
        </w:rPr>
        <w:t>summons</w:t>
      </w:r>
      <w:r w:rsidR="00114C77">
        <w:rPr>
          <w:rFonts w:ascii="Arial" w:hAnsi="Arial" w:cs="Arial"/>
          <w:color w:val="000000" w:themeColor="text1"/>
          <w:sz w:val="24"/>
          <w:szCs w:val="24"/>
        </w:rPr>
        <w:t>es</w:t>
      </w:r>
      <w:r w:rsidR="004A3C7F">
        <w:rPr>
          <w:rFonts w:ascii="Arial" w:hAnsi="Arial" w:cs="Arial"/>
          <w:color w:val="000000" w:themeColor="text1"/>
          <w:sz w:val="24"/>
          <w:szCs w:val="24"/>
        </w:rPr>
        <w:t xml:space="preserve"> had prescribed under </w:t>
      </w:r>
      <w:r w:rsidR="00123266">
        <w:rPr>
          <w:rFonts w:ascii="Arial" w:hAnsi="Arial" w:cs="Arial"/>
          <w:color w:val="000000" w:themeColor="text1"/>
          <w:sz w:val="24"/>
          <w:szCs w:val="24"/>
        </w:rPr>
        <w:t xml:space="preserve">the Prescription Act 68 of 1969 </w:t>
      </w:r>
      <w:r w:rsidR="00123266">
        <w:rPr>
          <w:rFonts w:ascii="Arial" w:hAnsi="Arial" w:cs="Arial"/>
          <w:color w:val="000000" w:themeColor="text1"/>
          <w:sz w:val="24"/>
          <w:szCs w:val="24"/>
        </w:rPr>
        <w:lastRenderedPageBreak/>
        <w:t>(</w:t>
      </w:r>
      <w:r w:rsidR="004A3C7F">
        <w:rPr>
          <w:rFonts w:ascii="Arial" w:hAnsi="Arial" w:cs="Arial"/>
          <w:color w:val="000000" w:themeColor="text1"/>
          <w:sz w:val="24"/>
          <w:szCs w:val="24"/>
        </w:rPr>
        <w:t>the Prescription Act</w:t>
      </w:r>
      <w:r w:rsidR="00123266">
        <w:rPr>
          <w:rFonts w:ascii="Arial" w:hAnsi="Arial" w:cs="Arial"/>
          <w:color w:val="000000" w:themeColor="text1"/>
          <w:sz w:val="24"/>
          <w:szCs w:val="24"/>
        </w:rPr>
        <w:t>)</w:t>
      </w:r>
      <w:r w:rsidR="004A3C7F">
        <w:rPr>
          <w:rFonts w:ascii="Arial" w:hAnsi="Arial" w:cs="Arial"/>
          <w:color w:val="000000" w:themeColor="text1"/>
          <w:sz w:val="24"/>
          <w:szCs w:val="24"/>
        </w:rPr>
        <w:t>.</w:t>
      </w:r>
      <w:r w:rsidR="0075377A">
        <w:rPr>
          <w:rFonts w:ascii="Arial" w:hAnsi="Arial" w:cs="Arial"/>
          <w:color w:val="000000" w:themeColor="text1"/>
          <w:sz w:val="24"/>
          <w:szCs w:val="24"/>
        </w:rPr>
        <w:t xml:space="preserve"> This latter aspect is no longer in issue as the respondents correctly accept</w:t>
      </w:r>
      <w:r w:rsidR="007C4ADD">
        <w:rPr>
          <w:rFonts w:ascii="Arial" w:hAnsi="Arial" w:cs="Arial"/>
          <w:color w:val="000000" w:themeColor="text1"/>
          <w:sz w:val="24"/>
          <w:szCs w:val="24"/>
        </w:rPr>
        <w:t>ed in the court below</w:t>
      </w:r>
      <w:r w:rsidR="0075377A">
        <w:rPr>
          <w:rFonts w:ascii="Arial" w:hAnsi="Arial" w:cs="Arial"/>
          <w:color w:val="000000" w:themeColor="text1"/>
          <w:sz w:val="24"/>
          <w:szCs w:val="24"/>
        </w:rPr>
        <w:t xml:space="preserve"> that claims which arose more than three years before service of summons had become prescribed.</w:t>
      </w:r>
    </w:p>
    <w:p w14:paraId="06D461C8" w14:textId="77777777" w:rsidR="007C4ADD" w:rsidRDefault="007C4ADD" w:rsidP="007C4ADD">
      <w:pPr>
        <w:pStyle w:val="NoSpacing"/>
        <w:spacing w:line="480" w:lineRule="auto"/>
        <w:jc w:val="both"/>
        <w:rPr>
          <w:rFonts w:ascii="Arial" w:hAnsi="Arial" w:cs="Arial"/>
          <w:color w:val="000000" w:themeColor="text1"/>
          <w:sz w:val="24"/>
          <w:szCs w:val="24"/>
        </w:rPr>
      </w:pPr>
    </w:p>
    <w:p w14:paraId="1CB7E743" w14:textId="06D3D331" w:rsidR="007C4ADD" w:rsidRDefault="00B070CE" w:rsidP="00B070CE">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[7]</w:t>
      </w:r>
      <w:r>
        <w:rPr>
          <w:rFonts w:ascii="Arial" w:hAnsi="Arial" w:cs="Arial"/>
          <w:color w:val="000000" w:themeColor="text1"/>
          <w:sz w:val="24"/>
          <w:szCs w:val="24"/>
        </w:rPr>
        <w:tab/>
      </w:r>
      <w:r w:rsidR="007C4ADD">
        <w:rPr>
          <w:rFonts w:ascii="Arial" w:hAnsi="Arial" w:cs="Arial"/>
          <w:color w:val="000000" w:themeColor="text1"/>
          <w:sz w:val="24"/>
          <w:szCs w:val="24"/>
        </w:rPr>
        <w:t xml:space="preserve">The gist of the special plea, as pleaded, is that the High Court has concurrent jurisdiction to hear the claims </w:t>
      </w:r>
      <w:r w:rsidR="00114C77">
        <w:rPr>
          <w:rFonts w:ascii="Arial" w:hAnsi="Arial" w:cs="Arial"/>
          <w:color w:val="000000" w:themeColor="text1"/>
          <w:sz w:val="24"/>
          <w:szCs w:val="24"/>
        </w:rPr>
        <w:t>but</w:t>
      </w:r>
      <w:r w:rsidR="007C4ADD">
        <w:rPr>
          <w:rFonts w:ascii="Arial" w:hAnsi="Arial" w:cs="Arial"/>
          <w:color w:val="000000" w:themeColor="text1"/>
          <w:sz w:val="24"/>
          <w:szCs w:val="24"/>
        </w:rPr>
        <w:t xml:space="preserve"> that</w:t>
      </w:r>
      <w:r w:rsidR="00114C77">
        <w:rPr>
          <w:rFonts w:ascii="Arial" w:hAnsi="Arial" w:cs="Arial"/>
          <w:color w:val="000000" w:themeColor="text1"/>
          <w:sz w:val="24"/>
          <w:szCs w:val="24"/>
        </w:rPr>
        <w:t>,</w:t>
      </w:r>
      <w:r w:rsidR="007C4ADD">
        <w:rPr>
          <w:rFonts w:ascii="Arial" w:hAnsi="Arial" w:cs="Arial"/>
          <w:color w:val="000000" w:themeColor="text1"/>
          <w:sz w:val="24"/>
          <w:szCs w:val="24"/>
        </w:rPr>
        <w:t xml:space="preserve"> because they amount to</w:t>
      </w:r>
      <w:r w:rsidR="00114C77">
        <w:rPr>
          <w:rFonts w:ascii="Arial" w:hAnsi="Arial" w:cs="Arial"/>
          <w:color w:val="000000" w:themeColor="text1"/>
          <w:sz w:val="24"/>
          <w:szCs w:val="24"/>
        </w:rPr>
        <w:t xml:space="preserve"> disputes as defined by the Act, </w:t>
      </w:r>
      <w:r w:rsidR="007C4ADD">
        <w:rPr>
          <w:rFonts w:ascii="Arial" w:hAnsi="Arial" w:cs="Arial"/>
          <w:color w:val="000000" w:themeColor="text1"/>
          <w:sz w:val="24"/>
          <w:szCs w:val="24"/>
        </w:rPr>
        <w:t xml:space="preserve">the time bars applicable to disputes would apply to the claims and that they had become extinguished after </w:t>
      </w:r>
      <w:r w:rsidR="00114C77">
        <w:rPr>
          <w:rFonts w:ascii="Arial" w:hAnsi="Arial" w:cs="Arial"/>
          <w:color w:val="000000" w:themeColor="text1"/>
          <w:sz w:val="24"/>
          <w:szCs w:val="24"/>
        </w:rPr>
        <w:t>one year</w:t>
      </w:r>
      <w:r w:rsidR="000D4024">
        <w:rPr>
          <w:rFonts w:ascii="Arial" w:hAnsi="Arial" w:cs="Arial"/>
          <w:color w:val="000000" w:themeColor="text1"/>
          <w:sz w:val="24"/>
          <w:szCs w:val="24"/>
        </w:rPr>
        <w:t xml:space="preserve"> by virtue of the time limit in s 86(2)</w:t>
      </w:r>
      <w:r w:rsidR="000D4024" w:rsidRPr="000D4024">
        <w:rPr>
          <w:rFonts w:ascii="Arial" w:hAnsi="Arial" w:cs="Arial"/>
          <w:i/>
          <w:color w:val="000000" w:themeColor="text1"/>
          <w:sz w:val="24"/>
          <w:szCs w:val="24"/>
        </w:rPr>
        <w:t>(b)</w:t>
      </w:r>
      <w:r w:rsidR="000D4024">
        <w:rPr>
          <w:rFonts w:ascii="Arial" w:hAnsi="Arial" w:cs="Arial"/>
          <w:color w:val="000000" w:themeColor="text1"/>
          <w:sz w:val="24"/>
          <w:szCs w:val="24"/>
        </w:rPr>
        <w:t xml:space="preserve"> of the Act.</w:t>
      </w:r>
    </w:p>
    <w:p w14:paraId="562FB241" w14:textId="77777777" w:rsidR="003E321C" w:rsidRDefault="003E321C" w:rsidP="007B6580">
      <w:pPr>
        <w:rPr>
          <w:rFonts w:ascii="Arial" w:hAnsi="Arial" w:cs="Arial"/>
          <w:color w:val="000000" w:themeColor="text1"/>
          <w:sz w:val="24"/>
          <w:szCs w:val="24"/>
        </w:rPr>
      </w:pPr>
    </w:p>
    <w:p w14:paraId="7ED65B4D" w14:textId="77777777" w:rsidR="007B6580" w:rsidRPr="007B6580" w:rsidRDefault="007B6580" w:rsidP="007B6580">
      <w:pPr>
        <w:rPr>
          <w:rFonts w:ascii="Arial" w:hAnsi="Arial" w:cs="Arial"/>
          <w:color w:val="000000" w:themeColor="text1"/>
          <w:sz w:val="24"/>
          <w:szCs w:val="24"/>
          <w:u w:val="single"/>
        </w:rPr>
      </w:pPr>
      <w:r>
        <w:rPr>
          <w:rFonts w:ascii="Arial" w:hAnsi="Arial" w:cs="Arial"/>
          <w:color w:val="000000" w:themeColor="text1"/>
          <w:sz w:val="24"/>
          <w:szCs w:val="24"/>
          <w:u w:val="single"/>
        </w:rPr>
        <w:t>The approach of the High Court</w:t>
      </w:r>
    </w:p>
    <w:p w14:paraId="00798433" w14:textId="5EB5FDBB" w:rsidR="003E321C" w:rsidRDefault="00B070CE" w:rsidP="00B070CE">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[8]</w:t>
      </w:r>
      <w:r>
        <w:rPr>
          <w:rFonts w:ascii="Arial" w:hAnsi="Arial" w:cs="Arial"/>
          <w:color w:val="000000" w:themeColor="text1"/>
          <w:sz w:val="24"/>
          <w:szCs w:val="24"/>
        </w:rPr>
        <w:tab/>
      </w:r>
      <w:r w:rsidR="007B6580">
        <w:rPr>
          <w:rFonts w:ascii="Arial" w:hAnsi="Arial" w:cs="Arial"/>
          <w:color w:val="000000" w:themeColor="text1"/>
          <w:sz w:val="24"/>
          <w:szCs w:val="24"/>
        </w:rPr>
        <w:t xml:space="preserve">The High Court dismissed the appellant’s </w:t>
      </w:r>
      <w:r w:rsidR="0075377A">
        <w:rPr>
          <w:rFonts w:ascii="Arial" w:hAnsi="Arial" w:cs="Arial"/>
          <w:color w:val="000000" w:themeColor="text1"/>
          <w:sz w:val="24"/>
          <w:szCs w:val="24"/>
        </w:rPr>
        <w:t xml:space="preserve">special </w:t>
      </w:r>
      <w:r w:rsidR="007B6580">
        <w:rPr>
          <w:rFonts w:ascii="Arial" w:hAnsi="Arial" w:cs="Arial"/>
          <w:color w:val="000000" w:themeColor="text1"/>
          <w:sz w:val="24"/>
          <w:szCs w:val="24"/>
        </w:rPr>
        <w:t xml:space="preserve">plea with costs. The court referred to the approach of this court in </w:t>
      </w:r>
      <w:r w:rsidR="007B6580" w:rsidRPr="005F42D5">
        <w:rPr>
          <w:rFonts w:ascii="Arial" w:hAnsi="Arial" w:cs="Arial"/>
          <w:i/>
          <w:color w:val="000000" w:themeColor="text1"/>
          <w:sz w:val="24"/>
          <w:szCs w:val="24"/>
        </w:rPr>
        <w:t xml:space="preserve">Nghikofa v Classic </w:t>
      </w:r>
      <w:r w:rsidR="005F42D5" w:rsidRPr="005F42D5">
        <w:rPr>
          <w:rFonts w:ascii="Arial" w:hAnsi="Arial" w:cs="Arial"/>
          <w:i/>
          <w:color w:val="000000" w:themeColor="text1"/>
          <w:sz w:val="24"/>
          <w:szCs w:val="24"/>
        </w:rPr>
        <w:t>Engines CC</w:t>
      </w:r>
      <w:r w:rsidR="005F42D5">
        <w:rPr>
          <w:rStyle w:val="FootnoteReference"/>
          <w:rFonts w:ascii="Arial" w:hAnsi="Arial" w:cs="Arial"/>
          <w:color w:val="000000" w:themeColor="text1"/>
          <w:sz w:val="24"/>
          <w:szCs w:val="24"/>
        </w:rPr>
        <w:footnoteReference w:id="1"/>
      </w:r>
      <w:r w:rsidR="005F42D5">
        <w:rPr>
          <w:rFonts w:ascii="Arial" w:hAnsi="Arial" w:cs="Arial"/>
          <w:i/>
          <w:color w:val="000000" w:themeColor="text1"/>
          <w:sz w:val="24"/>
          <w:szCs w:val="24"/>
        </w:rPr>
        <w:t xml:space="preserve"> </w:t>
      </w:r>
      <w:r w:rsidR="005F42D5">
        <w:rPr>
          <w:rFonts w:ascii="Arial" w:hAnsi="Arial" w:cs="Arial"/>
          <w:color w:val="000000" w:themeColor="text1"/>
          <w:sz w:val="24"/>
          <w:szCs w:val="24"/>
        </w:rPr>
        <w:t xml:space="preserve">which found that the Act did not exclude the jurisdiction of the High Court in respect of </w:t>
      </w:r>
      <w:r w:rsidR="00F05BA1">
        <w:rPr>
          <w:rFonts w:ascii="Arial" w:hAnsi="Arial" w:cs="Arial"/>
          <w:color w:val="000000" w:themeColor="text1"/>
          <w:sz w:val="24"/>
          <w:szCs w:val="24"/>
        </w:rPr>
        <w:t>common law</w:t>
      </w:r>
      <w:r w:rsidR="005F42D5">
        <w:rPr>
          <w:rFonts w:ascii="Arial" w:hAnsi="Arial" w:cs="Arial"/>
          <w:color w:val="000000" w:themeColor="text1"/>
          <w:sz w:val="24"/>
          <w:szCs w:val="24"/>
        </w:rPr>
        <w:t xml:space="preserve"> claims</w:t>
      </w:r>
      <w:r w:rsidR="00F05BA1">
        <w:rPr>
          <w:rFonts w:ascii="Arial" w:hAnsi="Arial" w:cs="Arial"/>
          <w:color w:val="000000" w:themeColor="text1"/>
          <w:sz w:val="24"/>
          <w:szCs w:val="24"/>
        </w:rPr>
        <w:t xml:space="preserve"> for damages</w:t>
      </w:r>
      <w:r w:rsidR="005F42D5">
        <w:rPr>
          <w:rFonts w:ascii="Arial" w:hAnsi="Arial" w:cs="Arial"/>
          <w:color w:val="000000" w:themeColor="text1"/>
          <w:sz w:val="24"/>
          <w:szCs w:val="24"/>
        </w:rPr>
        <w:t xml:space="preserve"> arising from contracts of employment. </w:t>
      </w:r>
    </w:p>
    <w:p w14:paraId="50D1494E" w14:textId="77777777" w:rsidR="003E321C" w:rsidRDefault="003E321C" w:rsidP="00737C8A">
      <w:pPr>
        <w:pStyle w:val="ListParagraph"/>
        <w:spacing w:after="0" w:line="480" w:lineRule="auto"/>
        <w:rPr>
          <w:rFonts w:ascii="Arial" w:hAnsi="Arial" w:cs="Arial"/>
          <w:color w:val="000000" w:themeColor="text1"/>
          <w:sz w:val="24"/>
          <w:szCs w:val="24"/>
        </w:rPr>
      </w:pPr>
    </w:p>
    <w:p w14:paraId="07F618B2" w14:textId="4CE094B7" w:rsidR="003E321C" w:rsidRDefault="00B070CE" w:rsidP="00B070CE">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[9]</w:t>
      </w:r>
      <w:r>
        <w:rPr>
          <w:rFonts w:ascii="Arial" w:hAnsi="Arial" w:cs="Arial"/>
          <w:color w:val="000000" w:themeColor="text1"/>
          <w:sz w:val="24"/>
          <w:szCs w:val="24"/>
        </w:rPr>
        <w:tab/>
      </w:r>
      <w:r w:rsidR="005F42D5">
        <w:rPr>
          <w:rFonts w:ascii="Arial" w:hAnsi="Arial" w:cs="Arial"/>
          <w:color w:val="000000" w:themeColor="text1"/>
          <w:sz w:val="24"/>
          <w:szCs w:val="24"/>
        </w:rPr>
        <w:t xml:space="preserve">This court </w:t>
      </w:r>
      <w:r w:rsidR="00F05BA1">
        <w:rPr>
          <w:rFonts w:ascii="Arial" w:hAnsi="Arial" w:cs="Arial"/>
          <w:color w:val="000000" w:themeColor="text1"/>
          <w:sz w:val="24"/>
          <w:szCs w:val="24"/>
        </w:rPr>
        <w:t xml:space="preserve">in </w:t>
      </w:r>
      <w:r w:rsidR="00F05BA1" w:rsidRPr="00F05BA1">
        <w:rPr>
          <w:rFonts w:ascii="Arial" w:hAnsi="Arial" w:cs="Arial"/>
          <w:i/>
          <w:color w:val="000000" w:themeColor="text1"/>
          <w:sz w:val="24"/>
          <w:szCs w:val="24"/>
        </w:rPr>
        <w:t>Nghikofa</w:t>
      </w:r>
      <w:r w:rsidR="00F05BA1">
        <w:rPr>
          <w:rFonts w:ascii="Arial" w:hAnsi="Arial" w:cs="Arial"/>
          <w:color w:val="000000" w:themeColor="text1"/>
          <w:sz w:val="24"/>
          <w:szCs w:val="24"/>
        </w:rPr>
        <w:t xml:space="preserve"> </w:t>
      </w:r>
      <w:r w:rsidR="005F42D5">
        <w:rPr>
          <w:rFonts w:ascii="Arial" w:hAnsi="Arial" w:cs="Arial"/>
          <w:color w:val="000000" w:themeColor="text1"/>
          <w:sz w:val="24"/>
          <w:szCs w:val="24"/>
        </w:rPr>
        <w:t xml:space="preserve">found that there was an absence of a clear </w:t>
      </w:r>
      <w:r w:rsidR="0075377A">
        <w:rPr>
          <w:rFonts w:ascii="Arial" w:hAnsi="Arial" w:cs="Arial"/>
          <w:color w:val="000000" w:themeColor="text1"/>
          <w:sz w:val="24"/>
          <w:szCs w:val="24"/>
        </w:rPr>
        <w:t>legislative</w:t>
      </w:r>
      <w:r w:rsidR="005F42D5">
        <w:rPr>
          <w:rFonts w:ascii="Arial" w:hAnsi="Arial" w:cs="Arial"/>
          <w:color w:val="000000" w:themeColor="text1"/>
          <w:sz w:val="24"/>
          <w:szCs w:val="24"/>
        </w:rPr>
        <w:t xml:space="preserve"> provision </w:t>
      </w:r>
      <w:r w:rsidR="00F05BA1">
        <w:rPr>
          <w:rFonts w:ascii="Arial" w:hAnsi="Arial" w:cs="Arial"/>
          <w:color w:val="000000" w:themeColor="text1"/>
          <w:sz w:val="24"/>
          <w:szCs w:val="24"/>
        </w:rPr>
        <w:t xml:space="preserve">which </w:t>
      </w:r>
      <w:r w:rsidR="005F42D5">
        <w:rPr>
          <w:rFonts w:ascii="Arial" w:hAnsi="Arial" w:cs="Arial"/>
          <w:color w:val="000000" w:themeColor="text1"/>
          <w:sz w:val="24"/>
          <w:szCs w:val="24"/>
        </w:rPr>
        <w:t>requir</w:t>
      </w:r>
      <w:r w:rsidR="00F05BA1">
        <w:rPr>
          <w:rFonts w:ascii="Arial" w:hAnsi="Arial" w:cs="Arial"/>
          <w:color w:val="000000" w:themeColor="text1"/>
          <w:sz w:val="24"/>
          <w:szCs w:val="24"/>
        </w:rPr>
        <w:t>ed</w:t>
      </w:r>
      <w:r w:rsidR="005F42D5">
        <w:rPr>
          <w:rFonts w:ascii="Arial" w:hAnsi="Arial" w:cs="Arial"/>
          <w:color w:val="000000" w:themeColor="text1"/>
          <w:sz w:val="24"/>
          <w:szCs w:val="24"/>
        </w:rPr>
        <w:t xml:space="preserve"> the respondent in that matter to bring its counterclaim </w:t>
      </w:r>
      <w:r w:rsidR="007C4ADD">
        <w:rPr>
          <w:rFonts w:ascii="Arial" w:hAnsi="Arial" w:cs="Arial"/>
          <w:color w:val="000000" w:themeColor="text1"/>
          <w:sz w:val="24"/>
          <w:szCs w:val="24"/>
        </w:rPr>
        <w:t xml:space="preserve">for damages under an employment contract </w:t>
      </w:r>
      <w:r w:rsidR="0075377A">
        <w:rPr>
          <w:rFonts w:ascii="Arial" w:hAnsi="Arial" w:cs="Arial"/>
          <w:color w:val="000000" w:themeColor="text1"/>
          <w:sz w:val="24"/>
          <w:szCs w:val="24"/>
        </w:rPr>
        <w:t xml:space="preserve">in </w:t>
      </w:r>
      <w:r w:rsidR="007C4ADD">
        <w:rPr>
          <w:rFonts w:ascii="Arial" w:hAnsi="Arial" w:cs="Arial"/>
          <w:color w:val="000000" w:themeColor="text1"/>
          <w:sz w:val="24"/>
          <w:szCs w:val="24"/>
        </w:rPr>
        <w:t xml:space="preserve">dispute </w:t>
      </w:r>
      <w:r w:rsidR="0075377A">
        <w:rPr>
          <w:rFonts w:ascii="Arial" w:hAnsi="Arial" w:cs="Arial"/>
          <w:color w:val="000000" w:themeColor="text1"/>
          <w:sz w:val="24"/>
          <w:szCs w:val="24"/>
        </w:rPr>
        <w:t xml:space="preserve">proceedings </w:t>
      </w:r>
      <w:r w:rsidR="005F42D5">
        <w:rPr>
          <w:rFonts w:ascii="Arial" w:hAnsi="Arial" w:cs="Arial"/>
          <w:color w:val="000000" w:themeColor="text1"/>
          <w:sz w:val="24"/>
          <w:szCs w:val="24"/>
        </w:rPr>
        <w:t>under the Act.</w:t>
      </w:r>
    </w:p>
    <w:p w14:paraId="071E1E10" w14:textId="77777777" w:rsidR="003E321C" w:rsidRDefault="003E321C" w:rsidP="00737C8A">
      <w:pPr>
        <w:pStyle w:val="ListParagraph"/>
        <w:spacing w:after="0" w:line="480" w:lineRule="auto"/>
        <w:rPr>
          <w:rFonts w:ascii="Arial" w:hAnsi="Arial" w:cs="Arial"/>
          <w:color w:val="000000" w:themeColor="text1"/>
          <w:sz w:val="24"/>
          <w:szCs w:val="24"/>
        </w:rPr>
      </w:pPr>
    </w:p>
    <w:p w14:paraId="29740489" w14:textId="75D6CF6E" w:rsidR="003E321C" w:rsidRPr="00F05BA1" w:rsidRDefault="00B070CE" w:rsidP="00B070CE">
      <w:pPr>
        <w:pStyle w:val="NoSpacing"/>
        <w:spacing w:line="480" w:lineRule="auto"/>
        <w:jc w:val="both"/>
        <w:rPr>
          <w:rFonts w:ascii="Arial" w:hAnsi="Arial" w:cs="Arial"/>
          <w:color w:val="000000" w:themeColor="text1"/>
          <w:sz w:val="24"/>
          <w:szCs w:val="24"/>
        </w:rPr>
      </w:pPr>
      <w:r w:rsidRPr="00F05BA1">
        <w:rPr>
          <w:rFonts w:ascii="Arial" w:hAnsi="Arial" w:cs="Arial"/>
          <w:color w:val="000000" w:themeColor="text1"/>
          <w:sz w:val="24"/>
          <w:szCs w:val="24"/>
        </w:rPr>
        <w:t>[10]</w:t>
      </w:r>
      <w:r w:rsidRPr="00F05BA1">
        <w:rPr>
          <w:rFonts w:ascii="Arial" w:hAnsi="Arial" w:cs="Arial"/>
          <w:color w:val="000000" w:themeColor="text1"/>
          <w:sz w:val="24"/>
          <w:szCs w:val="24"/>
        </w:rPr>
        <w:tab/>
      </w:r>
      <w:r w:rsidR="005F42D5">
        <w:rPr>
          <w:rFonts w:ascii="Arial" w:hAnsi="Arial" w:cs="Arial"/>
          <w:color w:val="000000" w:themeColor="text1"/>
          <w:sz w:val="24"/>
          <w:szCs w:val="24"/>
        </w:rPr>
        <w:t xml:space="preserve">The High Court found that there was a distinction between an expiry period in legislation in respect of claims against </w:t>
      </w:r>
      <w:r w:rsidR="0075377A">
        <w:rPr>
          <w:rFonts w:ascii="Arial" w:hAnsi="Arial" w:cs="Arial"/>
          <w:color w:val="000000" w:themeColor="text1"/>
          <w:sz w:val="24"/>
          <w:szCs w:val="24"/>
        </w:rPr>
        <w:t>institutions</w:t>
      </w:r>
      <w:r w:rsidR="005F42D5">
        <w:rPr>
          <w:rFonts w:ascii="Arial" w:hAnsi="Arial" w:cs="Arial"/>
          <w:color w:val="000000" w:themeColor="text1"/>
          <w:sz w:val="24"/>
          <w:szCs w:val="24"/>
        </w:rPr>
        <w:t xml:space="preserve"> like the police and </w:t>
      </w:r>
      <w:r w:rsidR="0075377A">
        <w:rPr>
          <w:rFonts w:ascii="Arial" w:hAnsi="Arial" w:cs="Arial"/>
          <w:color w:val="000000" w:themeColor="text1"/>
          <w:sz w:val="24"/>
          <w:szCs w:val="24"/>
        </w:rPr>
        <w:t>the</w:t>
      </w:r>
      <w:r w:rsidR="005F42D5">
        <w:rPr>
          <w:rFonts w:ascii="Arial" w:hAnsi="Arial" w:cs="Arial"/>
          <w:color w:val="000000" w:themeColor="text1"/>
          <w:sz w:val="24"/>
          <w:szCs w:val="24"/>
        </w:rPr>
        <w:t xml:space="preserve"> referral of disputes under the Act. The former relate to the institution of an action and the latter concerns the right of a party to refer a dispute. </w:t>
      </w:r>
      <w:r w:rsidR="005F42D5" w:rsidRPr="00F05BA1">
        <w:rPr>
          <w:rFonts w:ascii="Arial" w:hAnsi="Arial" w:cs="Arial"/>
          <w:color w:val="000000" w:themeColor="text1"/>
          <w:sz w:val="24"/>
          <w:szCs w:val="24"/>
        </w:rPr>
        <w:t>The court found that the dispute process and remedies in the Act for dispute</w:t>
      </w:r>
      <w:r w:rsidR="0075377A" w:rsidRPr="00F05BA1">
        <w:rPr>
          <w:rFonts w:ascii="Arial" w:hAnsi="Arial" w:cs="Arial"/>
          <w:color w:val="000000" w:themeColor="text1"/>
          <w:sz w:val="24"/>
          <w:szCs w:val="24"/>
        </w:rPr>
        <w:t>s are</w:t>
      </w:r>
      <w:r w:rsidR="005F42D5" w:rsidRPr="00F05BA1">
        <w:rPr>
          <w:rFonts w:ascii="Arial" w:hAnsi="Arial" w:cs="Arial"/>
          <w:color w:val="000000" w:themeColor="text1"/>
          <w:sz w:val="24"/>
          <w:szCs w:val="24"/>
        </w:rPr>
        <w:t xml:space="preserve"> only available to parties if they refer their disputes within the specified periods in the Act</w:t>
      </w:r>
      <w:r w:rsidR="000D4024">
        <w:rPr>
          <w:rFonts w:ascii="Arial" w:hAnsi="Arial" w:cs="Arial"/>
          <w:color w:val="000000" w:themeColor="text1"/>
          <w:sz w:val="24"/>
          <w:szCs w:val="24"/>
        </w:rPr>
        <w:t xml:space="preserve"> in order to exercise the remedy provided </w:t>
      </w:r>
      <w:r w:rsidR="000D4024">
        <w:rPr>
          <w:rFonts w:ascii="Arial" w:hAnsi="Arial" w:cs="Arial"/>
          <w:color w:val="000000" w:themeColor="text1"/>
          <w:sz w:val="24"/>
          <w:szCs w:val="24"/>
        </w:rPr>
        <w:lastRenderedPageBreak/>
        <w:t>for in the Act</w:t>
      </w:r>
      <w:r w:rsidR="005F42D5" w:rsidRPr="00F05BA1">
        <w:rPr>
          <w:rFonts w:ascii="Arial" w:hAnsi="Arial" w:cs="Arial"/>
          <w:color w:val="000000" w:themeColor="text1"/>
          <w:sz w:val="24"/>
          <w:szCs w:val="24"/>
        </w:rPr>
        <w:t>. The court found that these time bars in the Act did not have an impact on the underlying nature of the debt in question and would not prevent the employees from bringing an</w:t>
      </w:r>
      <w:r w:rsidR="000D4024">
        <w:rPr>
          <w:rFonts w:ascii="Arial" w:hAnsi="Arial" w:cs="Arial"/>
          <w:color w:val="000000" w:themeColor="text1"/>
          <w:sz w:val="24"/>
          <w:szCs w:val="24"/>
        </w:rPr>
        <w:t xml:space="preserve"> identifiable</w:t>
      </w:r>
      <w:r w:rsidR="005F42D5" w:rsidRPr="00F05BA1">
        <w:rPr>
          <w:rFonts w:ascii="Arial" w:hAnsi="Arial" w:cs="Arial"/>
          <w:color w:val="000000" w:themeColor="text1"/>
          <w:sz w:val="24"/>
          <w:szCs w:val="24"/>
        </w:rPr>
        <w:t xml:space="preserve"> action based on contract in the High Court.</w:t>
      </w:r>
    </w:p>
    <w:p w14:paraId="62DEC280" w14:textId="77777777" w:rsidR="005F42D5" w:rsidRDefault="005F42D5" w:rsidP="00737C8A">
      <w:pPr>
        <w:pStyle w:val="ListParagraph"/>
        <w:spacing w:after="0" w:line="480" w:lineRule="auto"/>
        <w:rPr>
          <w:rFonts w:ascii="Arial" w:hAnsi="Arial" w:cs="Arial"/>
          <w:color w:val="000000" w:themeColor="text1"/>
          <w:sz w:val="24"/>
          <w:szCs w:val="24"/>
        </w:rPr>
      </w:pPr>
    </w:p>
    <w:p w14:paraId="16D89453" w14:textId="5AEA9EB1" w:rsidR="005F42D5" w:rsidRDefault="00B070CE" w:rsidP="00B070CE">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[11]</w:t>
      </w:r>
      <w:r>
        <w:rPr>
          <w:rFonts w:ascii="Arial" w:hAnsi="Arial" w:cs="Arial"/>
          <w:color w:val="000000" w:themeColor="text1"/>
          <w:sz w:val="24"/>
          <w:szCs w:val="24"/>
        </w:rPr>
        <w:tab/>
      </w:r>
      <w:r w:rsidR="005F42D5">
        <w:rPr>
          <w:rFonts w:ascii="Arial" w:hAnsi="Arial" w:cs="Arial"/>
          <w:color w:val="000000" w:themeColor="text1"/>
          <w:sz w:val="24"/>
          <w:szCs w:val="24"/>
        </w:rPr>
        <w:t>The court below concluded that the employees were entitled to pursue their common law contractual claims in the High Court.</w:t>
      </w:r>
    </w:p>
    <w:p w14:paraId="0DBEF63E" w14:textId="77777777" w:rsidR="005F42D5" w:rsidRDefault="005F42D5" w:rsidP="00737C8A">
      <w:pPr>
        <w:pStyle w:val="ListParagraph"/>
        <w:spacing w:after="0" w:line="480" w:lineRule="auto"/>
        <w:rPr>
          <w:rFonts w:ascii="Arial" w:hAnsi="Arial" w:cs="Arial"/>
          <w:color w:val="000000" w:themeColor="text1"/>
          <w:sz w:val="24"/>
          <w:szCs w:val="24"/>
        </w:rPr>
      </w:pPr>
    </w:p>
    <w:p w14:paraId="71F963F0" w14:textId="7E9FFE45" w:rsidR="00F05BA1" w:rsidRDefault="00B070CE" w:rsidP="00B070CE">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[12]</w:t>
      </w:r>
      <w:r>
        <w:rPr>
          <w:rFonts w:ascii="Arial" w:hAnsi="Arial" w:cs="Arial"/>
          <w:color w:val="000000" w:themeColor="text1"/>
          <w:sz w:val="24"/>
          <w:szCs w:val="24"/>
        </w:rPr>
        <w:tab/>
      </w:r>
      <w:r w:rsidR="0075377A">
        <w:rPr>
          <w:rFonts w:ascii="Arial" w:hAnsi="Arial" w:cs="Arial"/>
          <w:color w:val="000000" w:themeColor="text1"/>
          <w:sz w:val="24"/>
          <w:szCs w:val="24"/>
        </w:rPr>
        <w:t xml:space="preserve">As to the alternative special plea raising forum shopping, the High Court referred to the elaborate dispute resolution system to resolve </w:t>
      </w:r>
      <w:r w:rsidR="00F05BA1">
        <w:rPr>
          <w:rFonts w:ascii="Arial" w:hAnsi="Arial" w:cs="Arial"/>
          <w:color w:val="000000" w:themeColor="text1"/>
          <w:sz w:val="24"/>
          <w:szCs w:val="24"/>
        </w:rPr>
        <w:t xml:space="preserve">disputes </w:t>
      </w:r>
      <w:r w:rsidR="0075377A">
        <w:rPr>
          <w:rFonts w:ascii="Arial" w:hAnsi="Arial" w:cs="Arial"/>
          <w:color w:val="000000" w:themeColor="text1"/>
          <w:sz w:val="24"/>
          <w:szCs w:val="24"/>
        </w:rPr>
        <w:t xml:space="preserve">in a speedy and cost-effective manner. The court found that exceptions to this scheme concern </w:t>
      </w:r>
      <w:r w:rsidR="00F05BA1">
        <w:rPr>
          <w:rFonts w:ascii="Arial" w:hAnsi="Arial" w:cs="Arial"/>
          <w:color w:val="000000" w:themeColor="text1"/>
          <w:sz w:val="24"/>
          <w:szCs w:val="24"/>
        </w:rPr>
        <w:t xml:space="preserve">contractual </w:t>
      </w:r>
      <w:r w:rsidR="0075377A">
        <w:rPr>
          <w:rFonts w:ascii="Arial" w:hAnsi="Arial" w:cs="Arial"/>
          <w:color w:val="000000" w:themeColor="text1"/>
          <w:sz w:val="24"/>
          <w:szCs w:val="24"/>
        </w:rPr>
        <w:t xml:space="preserve">claims for breach of employment contracts. The court considered that the claim was for damages for breach of contract and that an arbitrator is only authorised to make an award of compensation and not damages. By choosing to initiate their claim in the High Court did not, according to the court below, amount to forum shopping. </w:t>
      </w:r>
    </w:p>
    <w:p w14:paraId="077BEFF8" w14:textId="77777777" w:rsidR="00F05BA1" w:rsidRDefault="00F05BA1" w:rsidP="00737C8A">
      <w:pPr>
        <w:pStyle w:val="ListParagraph"/>
        <w:spacing w:after="0" w:line="480" w:lineRule="auto"/>
        <w:rPr>
          <w:rFonts w:ascii="Arial" w:hAnsi="Arial" w:cs="Arial"/>
          <w:color w:val="000000" w:themeColor="text1"/>
          <w:sz w:val="24"/>
          <w:szCs w:val="24"/>
        </w:rPr>
      </w:pPr>
    </w:p>
    <w:p w14:paraId="38B1A149" w14:textId="69CD28B8" w:rsidR="005F42D5" w:rsidRDefault="00B070CE" w:rsidP="00B070CE">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[13]</w:t>
      </w:r>
      <w:r>
        <w:rPr>
          <w:rFonts w:ascii="Arial" w:hAnsi="Arial" w:cs="Arial"/>
          <w:color w:val="000000" w:themeColor="text1"/>
          <w:sz w:val="24"/>
          <w:szCs w:val="24"/>
        </w:rPr>
        <w:tab/>
      </w:r>
      <w:r w:rsidR="005F42D5">
        <w:rPr>
          <w:rFonts w:ascii="Arial" w:hAnsi="Arial" w:cs="Arial"/>
          <w:color w:val="000000" w:themeColor="text1"/>
          <w:sz w:val="24"/>
          <w:szCs w:val="24"/>
        </w:rPr>
        <w:t>The appellant appeals against that judgment and order.</w:t>
      </w:r>
    </w:p>
    <w:p w14:paraId="11853D19" w14:textId="77777777" w:rsidR="005F42D5" w:rsidRDefault="005F42D5" w:rsidP="00737C8A">
      <w:pPr>
        <w:spacing w:after="0" w:line="480" w:lineRule="auto"/>
        <w:rPr>
          <w:rFonts w:ascii="Arial" w:hAnsi="Arial" w:cs="Arial"/>
          <w:color w:val="000000" w:themeColor="text1"/>
          <w:sz w:val="24"/>
          <w:szCs w:val="24"/>
        </w:rPr>
      </w:pPr>
    </w:p>
    <w:p w14:paraId="3F8597D0" w14:textId="77777777" w:rsidR="00C01E6E" w:rsidRPr="00C01E6E" w:rsidRDefault="00C01E6E" w:rsidP="00C01E6E">
      <w:pPr>
        <w:rPr>
          <w:rFonts w:ascii="Arial" w:hAnsi="Arial" w:cs="Arial"/>
          <w:color w:val="000000" w:themeColor="text1"/>
          <w:sz w:val="24"/>
          <w:szCs w:val="24"/>
          <w:u w:val="single"/>
        </w:rPr>
      </w:pPr>
      <w:r>
        <w:rPr>
          <w:rFonts w:ascii="Arial" w:hAnsi="Arial" w:cs="Arial"/>
          <w:color w:val="000000" w:themeColor="text1"/>
          <w:sz w:val="24"/>
          <w:szCs w:val="24"/>
          <w:u w:val="single"/>
        </w:rPr>
        <w:t>Submissions on appeal</w:t>
      </w:r>
    </w:p>
    <w:p w14:paraId="031DD517" w14:textId="7064E5B4" w:rsidR="005F42D5" w:rsidRDefault="00B070CE" w:rsidP="00B070CE">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[14]</w:t>
      </w:r>
      <w:r>
        <w:rPr>
          <w:rFonts w:ascii="Arial" w:hAnsi="Arial" w:cs="Arial"/>
          <w:color w:val="000000" w:themeColor="text1"/>
          <w:sz w:val="24"/>
          <w:szCs w:val="24"/>
        </w:rPr>
        <w:tab/>
      </w:r>
      <w:r w:rsidR="00D147E2">
        <w:rPr>
          <w:rFonts w:ascii="Arial" w:hAnsi="Arial" w:cs="Arial"/>
          <w:color w:val="000000" w:themeColor="text1"/>
          <w:sz w:val="24"/>
          <w:szCs w:val="24"/>
        </w:rPr>
        <w:t xml:space="preserve"> In their written argument, c</w:t>
      </w:r>
      <w:r w:rsidR="00C01E6E">
        <w:rPr>
          <w:rFonts w:ascii="Arial" w:hAnsi="Arial" w:cs="Arial"/>
          <w:color w:val="000000" w:themeColor="text1"/>
          <w:sz w:val="24"/>
          <w:szCs w:val="24"/>
        </w:rPr>
        <w:t>ounsel for the appellant contended that the respondents had sought to ‘camouflage’ a dispute as envisaged by s 8</w:t>
      </w:r>
      <w:r w:rsidR="004435E1">
        <w:rPr>
          <w:rFonts w:ascii="Arial" w:hAnsi="Arial" w:cs="Arial"/>
          <w:color w:val="000000" w:themeColor="text1"/>
          <w:sz w:val="24"/>
          <w:szCs w:val="24"/>
        </w:rPr>
        <w:t>4</w:t>
      </w:r>
      <w:r w:rsidR="00C01E6E">
        <w:rPr>
          <w:rFonts w:ascii="Arial" w:hAnsi="Arial" w:cs="Arial"/>
          <w:color w:val="000000" w:themeColor="text1"/>
          <w:sz w:val="24"/>
          <w:szCs w:val="24"/>
        </w:rPr>
        <w:t xml:space="preserve"> of the Act by characterising it as a contractual </w:t>
      </w:r>
      <w:r w:rsidR="00874F44">
        <w:rPr>
          <w:rFonts w:ascii="Arial" w:hAnsi="Arial" w:cs="Arial"/>
          <w:color w:val="000000" w:themeColor="text1"/>
          <w:sz w:val="24"/>
          <w:szCs w:val="24"/>
        </w:rPr>
        <w:t>claim so as to avoid the expiry periods for pursuing disputes under the Act.</w:t>
      </w:r>
    </w:p>
    <w:p w14:paraId="2A84949F" w14:textId="77777777" w:rsidR="005F42D5" w:rsidRDefault="005F42D5" w:rsidP="00737C8A">
      <w:pPr>
        <w:pStyle w:val="ListParagraph"/>
        <w:spacing w:after="0" w:line="480" w:lineRule="auto"/>
        <w:rPr>
          <w:rFonts w:ascii="Arial" w:hAnsi="Arial" w:cs="Arial"/>
          <w:color w:val="000000" w:themeColor="text1"/>
          <w:sz w:val="24"/>
          <w:szCs w:val="24"/>
        </w:rPr>
      </w:pPr>
    </w:p>
    <w:p w14:paraId="3B465342" w14:textId="21630FE1" w:rsidR="00D147E2" w:rsidRDefault="00B070CE" w:rsidP="00B070CE">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[15]</w:t>
      </w:r>
      <w:r>
        <w:rPr>
          <w:rFonts w:ascii="Arial" w:hAnsi="Arial" w:cs="Arial"/>
          <w:color w:val="000000" w:themeColor="text1"/>
          <w:sz w:val="24"/>
          <w:szCs w:val="24"/>
        </w:rPr>
        <w:tab/>
      </w:r>
      <w:r w:rsidR="00874F44">
        <w:rPr>
          <w:rFonts w:ascii="Arial" w:hAnsi="Arial" w:cs="Arial"/>
          <w:color w:val="000000" w:themeColor="text1"/>
          <w:sz w:val="24"/>
          <w:szCs w:val="24"/>
        </w:rPr>
        <w:t xml:space="preserve">Counsel pointed out that s 86 of the Act required that </w:t>
      </w:r>
      <w:r w:rsidR="00F05BA1">
        <w:rPr>
          <w:rFonts w:ascii="Arial" w:hAnsi="Arial" w:cs="Arial"/>
          <w:color w:val="000000" w:themeColor="text1"/>
          <w:sz w:val="24"/>
          <w:szCs w:val="24"/>
        </w:rPr>
        <w:t>a</w:t>
      </w:r>
      <w:r w:rsidR="00874F44">
        <w:rPr>
          <w:rFonts w:ascii="Arial" w:hAnsi="Arial" w:cs="Arial"/>
          <w:color w:val="000000" w:themeColor="text1"/>
          <w:sz w:val="24"/>
          <w:szCs w:val="24"/>
        </w:rPr>
        <w:t xml:space="preserve"> dispute of the </w:t>
      </w:r>
      <w:r w:rsidR="007C4ADD">
        <w:rPr>
          <w:rFonts w:ascii="Arial" w:hAnsi="Arial" w:cs="Arial"/>
          <w:color w:val="000000" w:themeColor="text1"/>
          <w:sz w:val="24"/>
          <w:szCs w:val="24"/>
        </w:rPr>
        <w:t>kind</w:t>
      </w:r>
      <w:r w:rsidR="009A00D8">
        <w:rPr>
          <w:rFonts w:ascii="Arial" w:hAnsi="Arial" w:cs="Arial"/>
          <w:color w:val="000000" w:themeColor="text1"/>
          <w:sz w:val="24"/>
          <w:szCs w:val="24"/>
        </w:rPr>
        <w:t xml:space="preserve"> pursued </w:t>
      </w:r>
      <w:r w:rsidR="00874F44">
        <w:rPr>
          <w:rFonts w:ascii="Arial" w:hAnsi="Arial" w:cs="Arial"/>
          <w:color w:val="000000" w:themeColor="text1"/>
          <w:sz w:val="24"/>
          <w:szCs w:val="24"/>
        </w:rPr>
        <w:t xml:space="preserve">in the action must be instituted within </w:t>
      </w:r>
      <w:r w:rsidR="00F05BA1">
        <w:rPr>
          <w:rFonts w:ascii="Arial" w:hAnsi="Arial" w:cs="Arial"/>
          <w:color w:val="000000" w:themeColor="text1"/>
          <w:sz w:val="24"/>
          <w:szCs w:val="24"/>
        </w:rPr>
        <w:t>one year</w:t>
      </w:r>
      <w:r w:rsidR="00874F44">
        <w:rPr>
          <w:rFonts w:ascii="Arial" w:hAnsi="Arial" w:cs="Arial"/>
          <w:color w:val="000000" w:themeColor="text1"/>
          <w:sz w:val="24"/>
          <w:szCs w:val="24"/>
        </w:rPr>
        <w:t xml:space="preserve"> after it arose and argued that the employees’ claims were instituted outside of the time bar provided for. </w:t>
      </w:r>
      <w:r w:rsidR="00D147E2">
        <w:rPr>
          <w:rFonts w:ascii="Arial" w:hAnsi="Arial" w:cs="Arial"/>
          <w:color w:val="000000" w:themeColor="text1"/>
          <w:sz w:val="24"/>
          <w:szCs w:val="24"/>
        </w:rPr>
        <w:t xml:space="preserve">Counsel </w:t>
      </w:r>
      <w:r w:rsidR="00D147E2">
        <w:rPr>
          <w:rFonts w:ascii="Arial" w:hAnsi="Arial" w:cs="Arial"/>
          <w:color w:val="000000" w:themeColor="text1"/>
          <w:sz w:val="24"/>
          <w:szCs w:val="24"/>
        </w:rPr>
        <w:lastRenderedPageBreak/>
        <w:t>confirmed that the appellant’s special plea was that the claims were time barred and that the special plea did not raise the High Court’s jurisdiction to hear the claims.</w:t>
      </w:r>
    </w:p>
    <w:p w14:paraId="13F4DE00" w14:textId="77777777" w:rsidR="00D147E2" w:rsidRDefault="00D147E2" w:rsidP="00737C8A">
      <w:pPr>
        <w:pStyle w:val="ListParagraph"/>
        <w:spacing w:after="0" w:line="480" w:lineRule="auto"/>
        <w:rPr>
          <w:rFonts w:ascii="Arial" w:hAnsi="Arial" w:cs="Arial"/>
          <w:color w:val="000000" w:themeColor="text1"/>
          <w:sz w:val="24"/>
          <w:szCs w:val="24"/>
        </w:rPr>
      </w:pPr>
    </w:p>
    <w:p w14:paraId="33F5635E" w14:textId="1B4E2EB8" w:rsidR="005F42D5" w:rsidRDefault="00B070CE" w:rsidP="00B070CE">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[16]</w:t>
      </w:r>
      <w:r>
        <w:rPr>
          <w:rFonts w:ascii="Arial" w:hAnsi="Arial" w:cs="Arial"/>
          <w:color w:val="000000" w:themeColor="text1"/>
          <w:sz w:val="24"/>
          <w:szCs w:val="24"/>
        </w:rPr>
        <w:tab/>
      </w:r>
      <w:r w:rsidR="00D147E2">
        <w:rPr>
          <w:rFonts w:ascii="Arial" w:hAnsi="Arial" w:cs="Arial"/>
          <w:color w:val="000000" w:themeColor="text1"/>
          <w:sz w:val="24"/>
          <w:szCs w:val="24"/>
        </w:rPr>
        <w:t xml:space="preserve">In </w:t>
      </w:r>
      <w:r w:rsidR="000D4024">
        <w:rPr>
          <w:rFonts w:ascii="Arial" w:hAnsi="Arial" w:cs="Arial"/>
          <w:color w:val="000000" w:themeColor="text1"/>
          <w:sz w:val="24"/>
          <w:szCs w:val="24"/>
        </w:rPr>
        <w:t xml:space="preserve">the course of </w:t>
      </w:r>
      <w:r w:rsidR="00D147E2">
        <w:rPr>
          <w:rFonts w:ascii="Arial" w:hAnsi="Arial" w:cs="Arial"/>
          <w:color w:val="000000" w:themeColor="text1"/>
          <w:sz w:val="24"/>
          <w:szCs w:val="24"/>
        </w:rPr>
        <w:t>oral argument, c</w:t>
      </w:r>
      <w:r w:rsidR="00874F44">
        <w:rPr>
          <w:rFonts w:ascii="Arial" w:hAnsi="Arial" w:cs="Arial"/>
          <w:color w:val="000000" w:themeColor="text1"/>
          <w:sz w:val="24"/>
          <w:szCs w:val="24"/>
        </w:rPr>
        <w:t>ounsel submitted that the employees’ claims f</w:t>
      </w:r>
      <w:r w:rsidR="002A335C">
        <w:rPr>
          <w:rFonts w:ascii="Arial" w:hAnsi="Arial" w:cs="Arial"/>
          <w:color w:val="000000" w:themeColor="text1"/>
          <w:sz w:val="24"/>
          <w:szCs w:val="24"/>
        </w:rPr>
        <w:t>a</w:t>
      </w:r>
      <w:r w:rsidR="00874F44">
        <w:rPr>
          <w:rFonts w:ascii="Arial" w:hAnsi="Arial" w:cs="Arial"/>
          <w:color w:val="000000" w:themeColor="text1"/>
          <w:sz w:val="24"/>
          <w:szCs w:val="24"/>
        </w:rPr>
        <w:t>ll within the definition of dispute and that their remedy lies wit</w:t>
      </w:r>
      <w:r w:rsidR="007C4ADD">
        <w:rPr>
          <w:rFonts w:ascii="Arial" w:hAnsi="Arial" w:cs="Arial"/>
          <w:color w:val="000000" w:themeColor="text1"/>
          <w:sz w:val="24"/>
          <w:szCs w:val="24"/>
        </w:rPr>
        <w:t xml:space="preserve">hin the provisions of the Act. </w:t>
      </w:r>
      <w:r w:rsidR="00D147E2">
        <w:rPr>
          <w:rFonts w:ascii="Arial" w:hAnsi="Arial" w:cs="Arial"/>
          <w:color w:val="000000" w:themeColor="text1"/>
          <w:sz w:val="24"/>
          <w:szCs w:val="24"/>
        </w:rPr>
        <w:t>Counsel pointed out that the claim invoked a right created in Chapter 3 of the Act and argued that the employe</w:t>
      </w:r>
      <w:r w:rsidR="002A335C">
        <w:rPr>
          <w:rFonts w:ascii="Arial" w:hAnsi="Arial" w:cs="Arial"/>
          <w:color w:val="000000" w:themeColor="text1"/>
          <w:sz w:val="24"/>
          <w:szCs w:val="24"/>
        </w:rPr>
        <w:t>e</w:t>
      </w:r>
      <w:r w:rsidR="00D147E2">
        <w:rPr>
          <w:rFonts w:ascii="Arial" w:hAnsi="Arial" w:cs="Arial"/>
          <w:color w:val="000000" w:themeColor="text1"/>
          <w:sz w:val="24"/>
          <w:szCs w:val="24"/>
        </w:rPr>
        <w:t>s</w:t>
      </w:r>
      <w:r w:rsidR="002A335C">
        <w:rPr>
          <w:rFonts w:ascii="Arial" w:hAnsi="Arial" w:cs="Arial"/>
          <w:color w:val="000000" w:themeColor="text1"/>
          <w:sz w:val="24"/>
          <w:szCs w:val="24"/>
        </w:rPr>
        <w:t>’</w:t>
      </w:r>
      <w:r w:rsidR="00D147E2">
        <w:rPr>
          <w:rFonts w:ascii="Arial" w:hAnsi="Arial" w:cs="Arial"/>
          <w:color w:val="000000" w:themeColor="text1"/>
          <w:sz w:val="24"/>
          <w:szCs w:val="24"/>
        </w:rPr>
        <w:t xml:space="preserve"> remedy lay within the Act. </w:t>
      </w:r>
      <w:r w:rsidR="000D4024">
        <w:rPr>
          <w:rFonts w:ascii="Arial" w:hAnsi="Arial" w:cs="Arial"/>
          <w:color w:val="000000" w:themeColor="text1"/>
          <w:sz w:val="24"/>
          <w:szCs w:val="24"/>
        </w:rPr>
        <w:t>The court enquired of its own accord as to whether the High Court had</w:t>
      </w:r>
      <w:r w:rsidR="00D147E2">
        <w:rPr>
          <w:rFonts w:ascii="Arial" w:hAnsi="Arial" w:cs="Arial"/>
          <w:color w:val="000000" w:themeColor="text1"/>
          <w:sz w:val="24"/>
          <w:szCs w:val="24"/>
        </w:rPr>
        <w:t xml:space="preserve"> jurisdiction </w:t>
      </w:r>
      <w:r w:rsidR="000D4024">
        <w:rPr>
          <w:rFonts w:ascii="Arial" w:hAnsi="Arial" w:cs="Arial"/>
          <w:color w:val="000000" w:themeColor="text1"/>
          <w:sz w:val="24"/>
          <w:szCs w:val="24"/>
        </w:rPr>
        <w:t xml:space="preserve">to hear the matter </w:t>
      </w:r>
      <w:r w:rsidR="002A335C">
        <w:rPr>
          <w:rFonts w:ascii="Arial" w:hAnsi="Arial" w:cs="Arial"/>
          <w:color w:val="000000" w:themeColor="text1"/>
          <w:sz w:val="24"/>
          <w:szCs w:val="24"/>
        </w:rPr>
        <w:t xml:space="preserve">– an issue </w:t>
      </w:r>
      <w:r w:rsidR="00D147E2">
        <w:rPr>
          <w:rFonts w:ascii="Arial" w:hAnsi="Arial" w:cs="Arial"/>
          <w:color w:val="000000" w:themeColor="text1"/>
          <w:sz w:val="24"/>
          <w:szCs w:val="24"/>
        </w:rPr>
        <w:t>which had not been raised by the special plea</w:t>
      </w:r>
      <w:r w:rsidR="002A335C">
        <w:rPr>
          <w:rFonts w:ascii="Arial" w:hAnsi="Arial" w:cs="Arial"/>
          <w:color w:val="000000" w:themeColor="text1"/>
          <w:sz w:val="24"/>
          <w:szCs w:val="24"/>
        </w:rPr>
        <w:t xml:space="preserve"> – and </w:t>
      </w:r>
      <w:r w:rsidR="00D147E2">
        <w:rPr>
          <w:rFonts w:ascii="Arial" w:hAnsi="Arial" w:cs="Arial"/>
          <w:color w:val="000000" w:themeColor="text1"/>
          <w:sz w:val="24"/>
          <w:szCs w:val="24"/>
        </w:rPr>
        <w:t xml:space="preserve">counsel for the appellant later moved for an amendment to the special plea invoking a lack of jurisdiction. </w:t>
      </w:r>
      <w:r w:rsidR="000D4024">
        <w:rPr>
          <w:rFonts w:ascii="Arial" w:hAnsi="Arial" w:cs="Arial"/>
          <w:color w:val="000000" w:themeColor="text1"/>
          <w:sz w:val="24"/>
          <w:szCs w:val="24"/>
        </w:rPr>
        <w:t xml:space="preserve">Counsel also correctly accepted that this court can of its own accord raise the question as to whether the High Court had jurisdiction and consider that issue, even if not raised in the special plea. </w:t>
      </w:r>
      <w:r w:rsidR="007C4ADD">
        <w:rPr>
          <w:rFonts w:ascii="Arial" w:hAnsi="Arial" w:cs="Arial"/>
          <w:color w:val="000000" w:themeColor="text1"/>
          <w:sz w:val="24"/>
          <w:szCs w:val="24"/>
        </w:rPr>
        <w:t>Despite the terms of the special plea, c</w:t>
      </w:r>
      <w:r w:rsidR="00874F44">
        <w:rPr>
          <w:rFonts w:ascii="Arial" w:hAnsi="Arial" w:cs="Arial"/>
          <w:color w:val="000000" w:themeColor="text1"/>
          <w:sz w:val="24"/>
          <w:szCs w:val="24"/>
        </w:rPr>
        <w:t>ounsel contended that it was not open to the employees to seek to enforce their claim</w:t>
      </w:r>
      <w:r w:rsidR="00F05BA1">
        <w:rPr>
          <w:rFonts w:ascii="Arial" w:hAnsi="Arial" w:cs="Arial"/>
          <w:color w:val="000000" w:themeColor="text1"/>
          <w:sz w:val="24"/>
          <w:szCs w:val="24"/>
        </w:rPr>
        <w:t>s</w:t>
      </w:r>
      <w:r w:rsidR="00874F44">
        <w:rPr>
          <w:rFonts w:ascii="Arial" w:hAnsi="Arial" w:cs="Arial"/>
          <w:color w:val="000000" w:themeColor="text1"/>
          <w:sz w:val="24"/>
          <w:szCs w:val="24"/>
        </w:rPr>
        <w:t xml:space="preserve"> in the High Court and thereby circumvent the time limitation contained in the Act.</w:t>
      </w:r>
    </w:p>
    <w:p w14:paraId="67F1DDEB" w14:textId="77777777" w:rsidR="005F42D5" w:rsidRDefault="005F42D5" w:rsidP="00737C8A">
      <w:pPr>
        <w:pStyle w:val="ListParagraph"/>
        <w:spacing w:after="0" w:line="480" w:lineRule="auto"/>
        <w:rPr>
          <w:rFonts w:ascii="Arial" w:hAnsi="Arial" w:cs="Arial"/>
          <w:color w:val="000000" w:themeColor="text1"/>
          <w:sz w:val="24"/>
          <w:szCs w:val="24"/>
        </w:rPr>
      </w:pPr>
    </w:p>
    <w:p w14:paraId="44DB793B" w14:textId="3049D3C6" w:rsidR="005F42D5" w:rsidRDefault="00B070CE" w:rsidP="00B070CE">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[17]</w:t>
      </w:r>
      <w:r>
        <w:rPr>
          <w:rFonts w:ascii="Arial" w:hAnsi="Arial" w:cs="Arial"/>
          <w:color w:val="000000" w:themeColor="text1"/>
          <w:sz w:val="24"/>
          <w:szCs w:val="24"/>
        </w:rPr>
        <w:tab/>
      </w:r>
      <w:r w:rsidR="00141780">
        <w:rPr>
          <w:rFonts w:ascii="Arial" w:hAnsi="Arial" w:cs="Arial"/>
          <w:color w:val="000000" w:themeColor="text1"/>
          <w:sz w:val="24"/>
          <w:szCs w:val="24"/>
        </w:rPr>
        <w:t>Counsel submitted that the Act put in place an elaborate dispute resolution system and that the court below had ‘impermissibly allowed the (employees) to avoid the speciali</w:t>
      </w:r>
      <w:r w:rsidR="004435E1">
        <w:rPr>
          <w:rFonts w:ascii="Arial" w:hAnsi="Arial" w:cs="Arial"/>
          <w:color w:val="000000" w:themeColor="text1"/>
          <w:sz w:val="24"/>
          <w:szCs w:val="24"/>
        </w:rPr>
        <w:t>s</w:t>
      </w:r>
      <w:r w:rsidR="00141780">
        <w:rPr>
          <w:rFonts w:ascii="Arial" w:hAnsi="Arial" w:cs="Arial"/>
          <w:color w:val="000000" w:themeColor="text1"/>
          <w:sz w:val="24"/>
          <w:szCs w:val="24"/>
        </w:rPr>
        <w:t>ed institutions of the Labour Court and its speciali</w:t>
      </w:r>
      <w:r w:rsidR="00C860D0">
        <w:rPr>
          <w:rFonts w:ascii="Arial" w:hAnsi="Arial" w:cs="Arial"/>
          <w:color w:val="000000" w:themeColor="text1"/>
          <w:sz w:val="24"/>
          <w:szCs w:val="24"/>
        </w:rPr>
        <w:t>s</w:t>
      </w:r>
      <w:r w:rsidR="00141780">
        <w:rPr>
          <w:rFonts w:ascii="Arial" w:hAnsi="Arial" w:cs="Arial"/>
          <w:color w:val="000000" w:themeColor="text1"/>
          <w:sz w:val="24"/>
          <w:szCs w:val="24"/>
        </w:rPr>
        <w:t>ed procedures by dismissing the appellant’s special plea and allowing the matter to proceed before it’.</w:t>
      </w:r>
      <w:r w:rsidR="00D147E2">
        <w:rPr>
          <w:rFonts w:ascii="Arial" w:hAnsi="Arial" w:cs="Arial"/>
          <w:color w:val="000000" w:themeColor="text1"/>
          <w:sz w:val="24"/>
          <w:szCs w:val="24"/>
        </w:rPr>
        <w:t xml:space="preserve"> This despite the appellant not raising a plea of jurisdiction in the High Court.</w:t>
      </w:r>
    </w:p>
    <w:p w14:paraId="32C6A5C0" w14:textId="77777777" w:rsidR="005F42D5" w:rsidRDefault="005F42D5" w:rsidP="00737C8A">
      <w:pPr>
        <w:pStyle w:val="ListParagraph"/>
        <w:spacing w:after="0" w:line="480" w:lineRule="auto"/>
        <w:rPr>
          <w:rFonts w:ascii="Arial" w:hAnsi="Arial" w:cs="Arial"/>
          <w:color w:val="000000" w:themeColor="text1"/>
          <w:sz w:val="24"/>
          <w:szCs w:val="24"/>
        </w:rPr>
      </w:pPr>
    </w:p>
    <w:p w14:paraId="09D17E03" w14:textId="2A4B92C2" w:rsidR="005F42D5" w:rsidRDefault="00B070CE" w:rsidP="00B070CE">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[18]</w:t>
      </w:r>
      <w:r>
        <w:rPr>
          <w:rFonts w:ascii="Arial" w:hAnsi="Arial" w:cs="Arial"/>
          <w:color w:val="000000" w:themeColor="text1"/>
          <w:sz w:val="24"/>
          <w:szCs w:val="24"/>
        </w:rPr>
        <w:tab/>
      </w:r>
      <w:r w:rsidR="00141780">
        <w:rPr>
          <w:rFonts w:ascii="Arial" w:hAnsi="Arial" w:cs="Arial"/>
          <w:color w:val="000000" w:themeColor="text1"/>
          <w:sz w:val="24"/>
          <w:szCs w:val="24"/>
        </w:rPr>
        <w:t xml:space="preserve">It was further argued on behalf of the appellant that the employees had the option to report a dispute to the Labour Commissioner ‘but did not have the option to refer the same dispute to another forum, in this instance, the High Court when they realised that </w:t>
      </w:r>
      <w:r w:rsidR="00141780">
        <w:rPr>
          <w:rFonts w:ascii="Arial" w:hAnsi="Arial" w:cs="Arial"/>
          <w:color w:val="000000" w:themeColor="text1"/>
          <w:sz w:val="24"/>
          <w:szCs w:val="24"/>
        </w:rPr>
        <w:lastRenderedPageBreak/>
        <w:t>the exact same claim will be statutorily barred, if it is ins</w:t>
      </w:r>
      <w:r w:rsidR="00D147E2">
        <w:rPr>
          <w:rFonts w:ascii="Arial" w:hAnsi="Arial" w:cs="Arial"/>
          <w:color w:val="000000" w:themeColor="text1"/>
          <w:sz w:val="24"/>
          <w:szCs w:val="24"/>
        </w:rPr>
        <w:t>tituted in the Labour</w:t>
      </w:r>
      <w:r w:rsidR="00123266">
        <w:rPr>
          <w:rFonts w:ascii="Arial" w:hAnsi="Arial" w:cs="Arial"/>
          <w:color w:val="000000" w:themeColor="text1"/>
          <w:sz w:val="24"/>
          <w:szCs w:val="24"/>
        </w:rPr>
        <w:t xml:space="preserve"> </w:t>
      </w:r>
      <w:r w:rsidR="00D147E2">
        <w:rPr>
          <w:rFonts w:ascii="Arial" w:hAnsi="Arial" w:cs="Arial"/>
          <w:color w:val="000000" w:themeColor="text1"/>
          <w:sz w:val="24"/>
          <w:szCs w:val="24"/>
        </w:rPr>
        <w:t xml:space="preserve">Tribunal’ </w:t>
      </w:r>
      <w:r w:rsidR="00141780" w:rsidRPr="00141780">
        <w:rPr>
          <w:rFonts w:ascii="Arial" w:hAnsi="Arial" w:cs="Arial"/>
          <w:i/>
          <w:color w:val="000000" w:themeColor="text1"/>
          <w:sz w:val="24"/>
          <w:szCs w:val="24"/>
        </w:rPr>
        <w:t>(sic)</w:t>
      </w:r>
      <w:r w:rsidR="00141780">
        <w:rPr>
          <w:rFonts w:ascii="Arial" w:hAnsi="Arial" w:cs="Arial"/>
          <w:color w:val="000000" w:themeColor="text1"/>
          <w:sz w:val="24"/>
          <w:szCs w:val="24"/>
        </w:rPr>
        <w:t>.</w:t>
      </w:r>
    </w:p>
    <w:p w14:paraId="44DBE29A" w14:textId="77777777" w:rsidR="005F42D5" w:rsidRDefault="005F42D5" w:rsidP="00737C8A">
      <w:pPr>
        <w:pStyle w:val="ListParagraph"/>
        <w:spacing w:after="0" w:line="480" w:lineRule="auto"/>
        <w:rPr>
          <w:rFonts w:ascii="Arial" w:hAnsi="Arial" w:cs="Arial"/>
          <w:color w:val="000000" w:themeColor="text1"/>
          <w:sz w:val="24"/>
          <w:szCs w:val="24"/>
        </w:rPr>
      </w:pPr>
    </w:p>
    <w:p w14:paraId="4290F98C" w14:textId="1A898F4F" w:rsidR="005F42D5" w:rsidRDefault="00B070CE" w:rsidP="00B070CE">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[19]</w:t>
      </w:r>
      <w:r>
        <w:rPr>
          <w:rFonts w:ascii="Arial" w:hAnsi="Arial" w:cs="Arial"/>
          <w:color w:val="000000" w:themeColor="text1"/>
          <w:sz w:val="24"/>
          <w:szCs w:val="24"/>
        </w:rPr>
        <w:tab/>
      </w:r>
      <w:r w:rsidR="00141780">
        <w:rPr>
          <w:rFonts w:ascii="Arial" w:hAnsi="Arial" w:cs="Arial"/>
          <w:color w:val="000000" w:themeColor="text1"/>
          <w:sz w:val="24"/>
          <w:szCs w:val="24"/>
        </w:rPr>
        <w:t xml:space="preserve">Counsel for the employees accepted that their claim for overtime pay falls within the definition of dispute in the Act </w:t>
      </w:r>
      <w:r w:rsidR="007C4ADD">
        <w:rPr>
          <w:rFonts w:ascii="Arial" w:hAnsi="Arial" w:cs="Arial"/>
          <w:color w:val="000000" w:themeColor="text1"/>
          <w:sz w:val="24"/>
          <w:szCs w:val="24"/>
        </w:rPr>
        <w:t>and</w:t>
      </w:r>
      <w:r w:rsidR="00141780">
        <w:rPr>
          <w:rFonts w:ascii="Arial" w:hAnsi="Arial" w:cs="Arial"/>
          <w:color w:val="000000" w:themeColor="text1"/>
          <w:sz w:val="24"/>
          <w:szCs w:val="24"/>
        </w:rPr>
        <w:t xml:space="preserve"> would</w:t>
      </w:r>
      <w:r w:rsidR="007C4ADD">
        <w:rPr>
          <w:rFonts w:ascii="Arial" w:hAnsi="Arial" w:cs="Arial"/>
          <w:color w:val="000000" w:themeColor="text1"/>
          <w:sz w:val="24"/>
          <w:szCs w:val="24"/>
        </w:rPr>
        <w:t xml:space="preserve"> </w:t>
      </w:r>
      <w:r w:rsidR="00141780">
        <w:rPr>
          <w:rFonts w:ascii="Arial" w:hAnsi="Arial" w:cs="Arial"/>
          <w:color w:val="000000" w:themeColor="text1"/>
          <w:sz w:val="24"/>
          <w:szCs w:val="24"/>
        </w:rPr>
        <w:t xml:space="preserve">amount to </w:t>
      </w:r>
      <w:r w:rsidR="00F05BA1">
        <w:rPr>
          <w:rFonts w:ascii="Arial" w:hAnsi="Arial" w:cs="Arial"/>
          <w:color w:val="000000" w:themeColor="text1"/>
          <w:sz w:val="24"/>
          <w:szCs w:val="24"/>
        </w:rPr>
        <w:t xml:space="preserve">a </w:t>
      </w:r>
      <w:r w:rsidR="00141780">
        <w:rPr>
          <w:rFonts w:ascii="Arial" w:hAnsi="Arial" w:cs="Arial"/>
          <w:color w:val="000000" w:themeColor="text1"/>
          <w:sz w:val="24"/>
          <w:szCs w:val="24"/>
        </w:rPr>
        <w:t xml:space="preserve">complaint relating to the breach of contracts of employment. But, so it was submitted, this would not detract from the fact that the claims also amounted to common law contractual claims. Counsel referred to the approach of this court in </w:t>
      </w:r>
      <w:r w:rsidR="00141780">
        <w:rPr>
          <w:rFonts w:ascii="Arial" w:hAnsi="Arial" w:cs="Arial"/>
          <w:i/>
          <w:color w:val="000000" w:themeColor="text1"/>
          <w:sz w:val="24"/>
          <w:szCs w:val="24"/>
        </w:rPr>
        <w:t>Nghikofa</w:t>
      </w:r>
      <w:r w:rsidR="00141780">
        <w:rPr>
          <w:rFonts w:ascii="Arial" w:hAnsi="Arial" w:cs="Arial"/>
          <w:color w:val="000000" w:themeColor="text1"/>
          <w:sz w:val="24"/>
          <w:szCs w:val="24"/>
        </w:rPr>
        <w:t xml:space="preserve"> </w:t>
      </w:r>
      <w:r w:rsidR="00F05BA1">
        <w:rPr>
          <w:rFonts w:ascii="Arial" w:hAnsi="Arial" w:cs="Arial"/>
          <w:color w:val="000000" w:themeColor="text1"/>
          <w:sz w:val="24"/>
          <w:szCs w:val="24"/>
        </w:rPr>
        <w:t xml:space="preserve">where this court held </w:t>
      </w:r>
      <w:r w:rsidR="00141780">
        <w:rPr>
          <w:rFonts w:ascii="Arial" w:hAnsi="Arial" w:cs="Arial"/>
          <w:color w:val="000000" w:themeColor="text1"/>
          <w:sz w:val="24"/>
          <w:szCs w:val="24"/>
        </w:rPr>
        <w:t>that the High Court had jurisdiction in that matter to adjudicate upon a contractual claim</w:t>
      </w:r>
      <w:r w:rsidR="00D147E2">
        <w:rPr>
          <w:rFonts w:ascii="Arial" w:hAnsi="Arial" w:cs="Arial"/>
          <w:color w:val="000000" w:themeColor="text1"/>
          <w:sz w:val="24"/>
          <w:szCs w:val="24"/>
        </w:rPr>
        <w:t xml:space="preserve"> asserting common law contractual remedies</w:t>
      </w:r>
      <w:r w:rsidR="00141780">
        <w:rPr>
          <w:rFonts w:ascii="Arial" w:hAnsi="Arial" w:cs="Arial"/>
          <w:color w:val="000000" w:themeColor="text1"/>
          <w:sz w:val="24"/>
          <w:szCs w:val="24"/>
        </w:rPr>
        <w:t xml:space="preserve"> even if it </w:t>
      </w:r>
      <w:r w:rsidR="002A335C">
        <w:rPr>
          <w:rFonts w:ascii="Arial" w:hAnsi="Arial" w:cs="Arial"/>
          <w:color w:val="000000" w:themeColor="text1"/>
          <w:sz w:val="24"/>
          <w:szCs w:val="24"/>
        </w:rPr>
        <w:t xml:space="preserve">also </w:t>
      </w:r>
      <w:r w:rsidR="00141780">
        <w:rPr>
          <w:rFonts w:ascii="Arial" w:hAnsi="Arial" w:cs="Arial"/>
          <w:color w:val="000000" w:themeColor="text1"/>
          <w:sz w:val="24"/>
          <w:szCs w:val="24"/>
        </w:rPr>
        <w:t>fel</w:t>
      </w:r>
      <w:r w:rsidR="00B3094F">
        <w:rPr>
          <w:rFonts w:ascii="Arial" w:hAnsi="Arial" w:cs="Arial"/>
          <w:color w:val="000000" w:themeColor="text1"/>
          <w:sz w:val="24"/>
          <w:szCs w:val="24"/>
        </w:rPr>
        <w:t>l</w:t>
      </w:r>
      <w:r w:rsidR="00141780">
        <w:rPr>
          <w:rFonts w:ascii="Arial" w:hAnsi="Arial" w:cs="Arial"/>
          <w:color w:val="000000" w:themeColor="text1"/>
          <w:sz w:val="24"/>
          <w:szCs w:val="24"/>
        </w:rPr>
        <w:t xml:space="preserve"> within the definition of dispute in the Act. Counsel for the employees also argued that an evaluation of the facts in this matter gave rise to </w:t>
      </w:r>
      <w:r w:rsidR="000D4024">
        <w:rPr>
          <w:rFonts w:ascii="Arial" w:hAnsi="Arial" w:cs="Arial"/>
          <w:color w:val="000000" w:themeColor="text1"/>
          <w:sz w:val="24"/>
          <w:szCs w:val="24"/>
        </w:rPr>
        <w:t>causes of action under the</w:t>
      </w:r>
      <w:r w:rsidR="00141780">
        <w:rPr>
          <w:rFonts w:ascii="Arial" w:hAnsi="Arial" w:cs="Arial"/>
          <w:color w:val="000000" w:themeColor="text1"/>
          <w:sz w:val="24"/>
          <w:szCs w:val="24"/>
        </w:rPr>
        <w:t xml:space="preserve"> common law</w:t>
      </w:r>
      <w:r w:rsidR="00F05BA1">
        <w:rPr>
          <w:rFonts w:ascii="Arial" w:hAnsi="Arial" w:cs="Arial"/>
          <w:color w:val="000000" w:themeColor="text1"/>
          <w:sz w:val="24"/>
          <w:szCs w:val="24"/>
        </w:rPr>
        <w:t>,</w:t>
      </w:r>
      <w:r w:rsidR="00141780">
        <w:rPr>
          <w:rFonts w:ascii="Arial" w:hAnsi="Arial" w:cs="Arial"/>
          <w:color w:val="000000" w:themeColor="text1"/>
          <w:sz w:val="24"/>
          <w:szCs w:val="24"/>
        </w:rPr>
        <w:t xml:space="preserve"> </w:t>
      </w:r>
      <w:r w:rsidR="000D4024">
        <w:rPr>
          <w:rFonts w:ascii="Arial" w:hAnsi="Arial" w:cs="Arial"/>
          <w:color w:val="000000" w:themeColor="text1"/>
          <w:sz w:val="24"/>
          <w:szCs w:val="24"/>
        </w:rPr>
        <w:t xml:space="preserve">in the form of a </w:t>
      </w:r>
      <w:r w:rsidR="00141780">
        <w:rPr>
          <w:rFonts w:ascii="Arial" w:hAnsi="Arial" w:cs="Arial"/>
          <w:color w:val="000000" w:themeColor="text1"/>
          <w:sz w:val="24"/>
          <w:szCs w:val="24"/>
        </w:rPr>
        <w:t xml:space="preserve">contractual claim and </w:t>
      </w:r>
      <w:r w:rsidR="000D4024">
        <w:rPr>
          <w:rFonts w:ascii="Arial" w:hAnsi="Arial" w:cs="Arial"/>
          <w:color w:val="000000" w:themeColor="text1"/>
          <w:sz w:val="24"/>
          <w:szCs w:val="24"/>
        </w:rPr>
        <w:t xml:space="preserve">also </w:t>
      </w:r>
      <w:r w:rsidR="00141780">
        <w:rPr>
          <w:rFonts w:ascii="Arial" w:hAnsi="Arial" w:cs="Arial"/>
          <w:color w:val="000000" w:themeColor="text1"/>
          <w:sz w:val="24"/>
          <w:szCs w:val="24"/>
        </w:rPr>
        <w:t xml:space="preserve">a dispute which may be referred for adjudication in Part C of </w:t>
      </w:r>
      <w:r w:rsidR="00F05BA1">
        <w:rPr>
          <w:rFonts w:ascii="Arial" w:hAnsi="Arial" w:cs="Arial"/>
          <w:color w:val="000000" w:themeColor="text1"/>
          <w:sz w:val="24"/>
          <w:szCs w:val="24"/>
        </w:rPr>
        <w:t xml:space="preserve">Chapter 8 of </w:t>
      </w:r>
      <w:r w:rsidR="00141780">
        <w:rPr>
          <w:rFonts w:ascii="Arial" w:hAnsi="Arial" w:cs="Arial"/>
          <w:color w:val="000000" w:themeColor="text1"/>
          <w:sz w:val="24"/>
          <w:szCs w:val="24"/>
        </w:rPr>
        <w:t>the Act.</w:t>
      </w:r>
    </w:p>
    <w:p w14:paraId="4EC25443" w14:textId="77777777" w:rsidR="005F42D5" w:rsidRDefault="005F42D5" w:rsidP="00737C8A">
      <w:pPr>
        <w:pStyle w:val="ListParagraph"/>
        <w:spacing w:after="0" w:line="480" w:lineRule="auto"/>
        <w:rPr>
          <w:rFonts w:ascii="Arial" w:hAnsi="Arial" w:cs="Arial"/>
          <w:color w:val="000000" w:themeColor="text1"/>
          <w:sz w:val="24"/>
          <w:szCs w:val="24"/>
        </w:rPr>
      </w:pPr>
    </w:p>
    <w:p w14:paraId="10277778" w14:textId="7F4F269F" w:rsidR="005F42D5" w:rsidRDefault="00B070CE" w:rsidP="00B070CE">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[20]</w:t>
      </w:r>
      <w:r>
        <w:rPr>
          <w:rFonts w:ascii="Arial" w:hAnsi="Arial" w:cs="Arial"/>
          <w:color w:val="000000" w:themeColor="text1"/>
          <w:sz w:val="24"/>
          <w:szCs w:val="24"/>
        </w:rPr>
        <w:tab/>
      </w:r>
      <w:r w:rsidR="00D147E2">
        <w:rPr>
          <w:rFonts w:ascii="Arial" w:hAnsi="Arial" w:cs="Arial"/>
          <w:color w:val="000000" w:themeColor="text1"/>
          <w:sz w:val="24"/>
          <w:szCs w:val="24"/>
        </w:rPr>
        <w:t xml:space="preserve">When the court </w:t>
      </w:r>
      <w:r w:rsidR="000D4024">
        <w:rPr>
          <w:rFonts w:ascii="Arial" w:hAnsi="Arial" w:cs="Arial"/>
          <w:color w:val="000000" w:themeColor="text1"/>
          <w:sz w:val="24"/>
          <w:szCs w:val="24"/>
        </w:rPr>
        <w:t xml:space="preserve">also </w:t>
      </w:r>
      <w:r w:rsidR="00D147E2">
        <w:rPr>
          <w:rFonts w:ascii="Arial" w:hAnsi="Arial" w:cs="Arial"/>
          <w:color w:val="000000" w:themeColor="text1"/>
          <w:sz w:val="24"/>
          <w:szCs w:val="24"/>
        </w:rPr>
        <w:t>enquired from counsel</w:t>
      </w:r>
      <w:r w:rsidR="000D4024">
        <w:rPr>
          <w:rFonts w:ascii="Arial" w:hAnsi="Arial" w:cs="Arial"/>
          <w:color w:val="000000" w:themeColor="text1"/>
          <w:sz w:val="24"/>
          <w:szCs w:val="24"/>
        </w:rPr>
        <w:t xml:space="preserve"> for the employees</w:t>
      </w:r>
      <w:r w:rsidR="00D147E2">
        <w:rPr>
          <w:rFonts w:ascii="Arial" w:hAnsi="Arial" w:cs="Arial"/>
          <w:color w:val="000000" w:themeColor="text1"/>
          <w:sz w:val="24"/>
          <w:szCs w:val="24"/>
        </w:rPr>
        <w:t xml:space="preserve"> as to whether the High Court had jurisdiction to hear the matter</w:t>
      </w:r>
      <w:r w:rsidR="00B3094F">
        <w:rPr>
          <w:rFonts w:ascii="Arial" w:hAnsi="Arial" w:cs="Arial"/>
          <w:color w:val="000000" w:themeColor="text1"/>
          <w:sz w:val="24"/>
          <w:szCs w:val="24"/>
        </w:rPr>
        <w:t>,</w:t>
      </w:r>
      <w:r w:rsidR="00D147E2">
        <w:rPr>
          <w:rFonts w:ascii="Arial" w:hAnsi="Arial" w:cs="Arial"/>
          <w:color w:val="000000" w:themeColor="text1"/>
          <w:sz w:val="24"/>
          <w:szCs w:val="24"/>
        </w:rPr>
        <w:t xml:space="preserve"> given the fact that the cause of action was a co</w:t>
      </w:r>
      <w:r w:rsidR="000D4024">
        <w:rPr>
          <w:rFonts w:ascii="Arial" w:hAnsi="Arial" w:cs="Arial"/>
          <w:color w:val="000000" w:themeColor="text1"/>
          <w:sz w:val="24"/>
          <w:szCs w:val="24"/>
        </w:rPr>
        <w:t>ntravention of s 17 of the Act, c</w:t>
      </w:r>
      <w:r w:rsidR="00141780">
        <w:rPr>
          <w:rFonts w:ascii="Arial" w:hAnsi="Arial" w:cs="Arial"/>
          <w:color w:val="000000" w:themeColor="text1"/>
          <w:sz w:val="24"/>
          <w:szCs w:val="24"/>
        </w:rPr>
        <w:t xml:space="preserve">ounsel for the employees contended that the jurisdiction of the High Court would only be excluded ‘if it is clear that legislation has confined the party to a particular remedy’. Counsel submitted that the Act did not confine parties to the dispute resolution procedure in Part C </w:t>
      </w:r>
      <w:r w:rsidR="00D147E2">
        <w:rPr>
          <w:rFonts w:ascii="Arial" w:hAnsi="Arial" w:cs="Arial"/>
          <w:color w:val="000000" w:themeColor="text1"/>
          <w:sz w:val="24"/>
          <w:szCs w:val="24"/>
        </w:rPr>
        <w:t xml:space="preserve">of Chapter 8 </w:t>
      </w:r>
      <w:r w:rsidR="00141780">
        <w:rPr>
          <w:rFonts w:ascii="Arial" w:hAnsi="Arial" w:cs="Arial"/>
          <w:color w:val="000000" w:themeColor="text1"/>
          <w:sz w:val="24"/>
          <w:szCs w:val="24"/>
        </w:rPr>
        <w:t xml:space="preserve">in the event of a contractual claim </w:t>
      </w:r>
      <w:r w:rsidR="000D4024">
        <w:rPr>
          <w:rFonts w:ascii="Arial" w:hAnsi="Arial" w:cs="Arial"/>
          <w:color w:val="000000" w:themeColor="text1"/>
          <w:sz w:val="24"/>
          <w:szCs w:val="24"/>
        </w:rPr>
        <w:t xml:space="preserve">which </w:t>
      </w:r>
      <w:r w:rsidR="00141780">
        <w:rPr>
          <w:rFonts w:ascii="Arial" w:hAnsi="Arial" w:cs="Arial"/>
          <w:color w:val="000000" w:themeColor="text1"/>
          <w:sz w:val="24"/>
          <w:szCs w:val="24"/>
        </w:rPr>
        <w:t>also subsist</w:t>
      </w:r>
      <w:r w:rsidR="000D4024">
        <w:rPr>
          <w:rFonts w:ascii="Arial" w:hAnsi="Arial" w:cs="Arial"/>
          <w:color w:val="000000" w:themeColor="text1"/>
          <w:sz w:val="24"/>
          <w:szCs w:val="24"/>
        </w:rPr>
        <w:t>ed</w:t>
      </w:r>
      <w:r w:rsidR="00141780">
        <w:rPr>
          <w:rFonts w:ascii="Arial" w:hAnsi="Arial" w:cs="Arial"/>
          <w:color w:val="000000" w:themeColor="text1"/>
          <w:sz w:val="24"/>
          <w:szCs w:val="24"/>
        </w:rPr>
        <w:t xml:space="preserve"> simultaneously with a dispute as defined.</w:t>
      </w:r>
      <w:r w:rsidR="00D147E2">
        <w:rPr>
          <w:rFonts w:ascii="Arial" w:hAnsi="Arial" w:cs="Arial"/>
          <w:color w:val="000000" w:themeColor="text1"/>
          <w:sz w:val="24"/>
          <w:szCs w:val="24"/>
        </w:rPr>
        <w:t xml:space="preserve"> </w:t>
      </w:r>
      <w:r w:rsidR="000D4024">
        <w:rPr>
          <w:rFonts w:ascii="Arial" w:hAnsi="Arial" w:cs="Arial"/>
          <w:color w:val="000000" w:themeColor="text1"/>
          <w:sz w:val="24"/>
          <w:szCs w:val="24"/>
        </w:rPr>
        <w:t>It was contended that t</w:t>
      </w:r>
      <w:r w:rsidR="00D147E2">
        <w:rPr>
          <w:rFonts w:ascii="Arial" w:hAnsi="Arial" w:cs="Arial"/>
          <w:color w:val="000000" w:themeColor="text1"/>
          <w:sz w:val="24"/>
          <w:szCs w:val="24"/>
        </w:rPr>
        <w:t>he contravention of s 17 also involved a breach of the employees’ contracts of employment because the provision</w:t>
      </w:r>
      <w:r w:rsidR="002A335C">
        <w:rPr>
          <w:rFonts w:ascii="Arial" w:hAnsi="Arial" w:cs="Arial"/>
          <w:color w:val="000000" w:themeColor="text1"/>
          <w:sz w:val="24"/>
          <w:szCs w:val="24"/>
        </w:rPr>
        <w:t>s</w:t>
      </w:r>
      <w:r w:rsidR="00D147E2">
        <w:rPr>
          <w:rFonts w:ascii="Arial" w:hAnsi="Arial" w:cs="Arial"/>
          <w:color w:val="000000" w:themeColor="text1"/>
          <w:sz w:val="24"/>
          <w:szCs w:val="24"/>
        </w:rPr>
        <w:t xml:space="preserve"> of Chapter 3 of the Act amounted to implied terms of the conditions of employment.</w:t>
      </w:r>
      <w:r w:rsidR="00141780">
        <w:rPr>
          <w:rFonts w:ascii="Arial" w:hAnsi="Arial" w:cs="Arial"/>
          <w:color w:val="000000" w:themeColor="text1"/>
          <w:sz w:val="24"/>
          <w:szCs w:val="24"/>
        </w:rPr>
        <w:t xml:space="preserve"> This approach, counsel submitted, </w:t>
      </w:r>
      <w:r w:rsidR="007C4ADD">
        <w:rPr>
          <w:rFonts w:ascii="Arial" w:hAnsi="Arial" w:cs="Arial"/>
          <w:color w:val="000000" w:themeColor="text1"/>
          <w:sz w:val="24"/>
          <w:szCs w:val="24"/>
        </w:rPr>
        <w:t>sat</w:t>
      </w:r>
      <w:r w:rsidR="00141780">
        <w:rPr>
          <w:rFonts w:ascii="Arial" w:hAnsi="Arial" w:cs="Arial"/>
          <w:color w:val="000000" w:themeColor="text1"/>
          <w:sz w:val="24"/>
          <w:szCs w:val="24"/>
        </w:rPr>
        <w:t xml:space="preserve"> co</w:t>
      </w:r>
      <w:r w:rsidR="00676FB8">
        <w:rPr>
          <w:rFonts w:ascii="Arial" w:hAnsi="Arial" w:cs="Arial"/>
          <w:color w:val="000000" w:themeColor="text1"/>
          <w:sz w:val="24"/>
          <w:szCs w:val="24"/>
        </w:rPr>
        <w:t xml:space="preserve">mfortably with the </w:t>
      </w:r>
      <w:r w:rsidR="007C4ADD">
        <w:rPr>
          <w:rFonts w:ascii="Arial" w:hAnsi="Arial" w:cs="Arial"/>
          <w:color w:val="000000" w:themeColor="text1"/>
          <w:sz w:val="24"/>
          <w:szCs w:val="24"/>
        </w:rPr>
        <w:t xml:space="preserve">well-established </w:t>
      </w:r>
      <w:r w:rsidR="00676FB8">
        <w:rPr>
          <w:rFonts w:ascii="Arial" w:hAnsi="Arial" w:cs="Arial"/>
          <w:color w:val="000000" w:themeColor="text1"/>
          <w:sz w:val="24"/>
          <w:szCs w:val="24"/>
        </w:rPr>
        <w:t>prin</w:t>
      </w:r>
      <w:r w:rsidR="002A335C">
        <w:rPr>
          <w:rFonts w:ascii="Arial" w:hAnsi="Arial" w:cs="Arial"/>
          <w:color w:val="000000" w:themeColor="text1"/>
          <w:sz w:val="24"/>
          <w:szCs w:val="24"/>
        </w:rPr>
        <w:t xml:space="preserve">ciple that </w:t>
      </w:r>
      <w:r w:rsidR="00676FB8">
        <w:rPr>
          <w:rFonts w:ascii="Arial" w:hAnsi="Arial" w:cs="Arial"/>
          <w:color w:val="000000" w:themeColor="text1"/>
          <w:sz w:val="24"/>
          <w:szCs w:val="24"/>
        </w:rPr>
        <w:t>the High Court’s jurisdiction can only be excluded in the clearest language.</w:t>
      </w:r>
    </w:p>
    <w:p w14:paraId="551EE400" w14:textId="77777777" w:rsidR="005F42D5" w:rsidRDefault="005F42D5" w:rsidP="00737C8A">
      <w:pPr>
        <w:pStyle w:val="ListParagraph"/>
        <w:spacing w:after="0" w:line="480" w:lineRule="auto"/>
        <w:rPr>
          <w:rFonts w:ascii="Arial" w:hAnsi="Arial" w:cs="Arial"/>
          <w:color w:val="000000" w:themeColor="text1"/>
          <w:sz w:val="24"/>
          <w:szCs w:val="24"/>
        </w:rPr>
      </w:pPr>
    </w:p>
    <w:p w14:paraId="1D1DB0B0" w14:textId="1C763EAD" w:rsidR="00676FB8" w:rsidRDefault="00B070CE" w:rsidP="00B070CE">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[21]</w:t>
      </w:r>
      <w:r>
        <w:rPr>
          <w:rFonts w:ascii="Arial" w:hAnsi="Arial" w:cs="Arial"/>
          <w:color w:val="000000" w:themeColor="text1"/>
          <w:sz w:val="24"/>
          <w:szCs w:val="24"/>
        </w:rPr>
        <w:tab/>
      </w:r>
      <w:r w:rsidR="00676FB8">
        <w:rPr>
          <w:rFonts w:ascii="Arial" w:hAnsi="Arial" w:cs="Arial"/>
          <w:color w:val="000000" w:themeColor="text1"/>
          <w:sz w:val="24"/>
          <w:szCs w:val="24"/>
        </w:rPr>
        <w:t xml:space="preserve">It was also argued on behalf of the employees that the time bar in s 86 means that if a dispute is not referred within the prescribed period (of 12 months) only the remedy </w:t>
      </w:r>
      <w:r w:rsidR="007C4ADD">
        <w:rPr>
          <w:rFonts w:ascii="Arial" w:hAnsi="Arial" w:cs="Arial"/>
          <w:color w:val="000000" w:themeColor="text1"/>
          <w:sz w:val="24"/>
          <w:szCs w:val="24"/>
        </w:rPr>
        <w:t xml:space="preserve">provided for in the Act </w:t>
      </w:r>
      <w:r w:rsidR="00676FB8">
        <w:rPr>
          <w:rFonts w:ascii="Arial" w:hAnsi="Arial" w:cs="Arial"/>
          <w:color w:val="000000" w:themeColor="text1"/>
          <w:sz w:val="24"/>
          <w:szCs w:val="24"/>
        </w:rPr>
        <w:t xml:space="preserve">is barred – amounting to a ‘weak prescription’ </w:t>
      </w:r>
      <w:r w:rsidR="00F05BA1">
        <w:rPr>
          <w:rFonts w:ascii="Arial" w:hAnsi="Arial" w:cs="Arial"/>
          <w:color w:val="000000" w:themeColor="text1"/>
          <w:sz w:val="24"/>
          <w:szCs w:val="24"/>
        </w:rPr>
        <w:t xml:space="preserve">regime </w:t>
      </w:r>
      <w:r w:rsidR="00676FB8">
        <w:rPr>
          <w:rFonts w:ascii="Arial" w:hAnsi="Arial" w:cs="Arial"/>
          <w:color w:val="000000" w:themeColor="text1"/>
          <w:sz w:val="24"/>
          <w:szCs w:val="24"/>
        </w:rPr>
        <w:t xml:space="preserve">– and </w:t>
      </w:r>
      <w:r w:rsidR="007C4ADD">
        <w:rPr>
          <w:rFonts w:ascii="Arial" w:hAnsi="Arial" w:cs="Arial"/>
          <w:color w:val="000000" w:themeColor="text1"/>
          <w:sz w:val="24"/>
          <w:szCs w:val="24"/>
        </w:rPr>
        <w:t xml:space="preserve">that </w:t>
      </w:r>
      <w:r w:rsidR="00676FB8">
        <w:rPr>
          <w:rFonts w:ascii="Arial" w:hAnsi="Arial" w:cs="Arial"/>
          <w:color w:val="000000" w:themeColor="text1"/>
          <w:sz w:val="24"/>
          <w:szCs w:val="24"/>
        </w:rPr>
        <w:t>the underlying right is not extinguished. This mean</w:t>
      </w:r>
      <w:r w:rsidR="007C4ADD">
        <w:rPr>
          <w:rFonts w:ascii="Arial" w:hAnsi="Arial" w:cs="Arial"/>
          <w:color w:val="000000" w:themeColor="text1"/>
          <w:sz w:val="24"/>
          <w:szCs w:val="24"/>
        </w:rPr>
        <w:t>s</w:t>
      </w:r>
      <w:r w:rsidR="00676FB8">
        <w:rPr>
          <w:rFonts w:ascii="Arial" w:hAnsi="Arial" w:cs="Arial"/>
          <w:color w:val="000000" w:themeColor="text1"/>
          <w:sz w:val="24"/>
          <w:szCs w:val="24"/>
        </w:rPr>
        <w:t xml:space="preserve"> that if the right could be pursued as a contractual claim, it was open </w:t>
      </w:r>
      <w:r w:rsidR="007C4ADD">
        <w:rPr>
          <w:rFonts w:ascii="Arial" w:hAnsi="Arial" w:cs="Arial"/>
          <w:color w:val="000000" w:themeColor="text1"/>
          <w:sz w:val="24"/>
          <w:szCs w:val="24"/>
        </w:rPr>
        <w:t xml:space="preserve">for a party </w:t>
      </w:r>
      <w:r w:rsidR="00676FB8">
        <w:rPr>
          <w:rFonts w:ascii="Arial" w:hAnsi="Arial" w:cs="Arial"/>
          <w:color w:val="000000" w:themeColor="text1"/>
          <w:sz w:val="24"/>
          <w:szCs w:val="24"/>
        </w:rPr>
        <w:t>to do so.</w:t>
      </w:r>
    </w:p>
    <w:p w14:paraId="17101DDE" w14:textId="77777777" w:rsidR="000D4024" w:rsidRDefault="000D4024" w:rsidP="00737C8A">
      <w:pPr>
        <w:pStyle w:val="ListParagraph"/>
        <w:spacing w:after="0" w:line="480" w:lineRule="auto"/>
        <w:rPr>
          <w:rFonts w:ascii="Arial" w:hAnsi="Arial" w:cs="Arial"/>
          <w:color w:val="000000" w:themeColor="text1"/>
          <w:sz w:val="24"/>
          <w:szCs w:val="24"/>
        </w:rPr>
      </w:pPr>
    </w:p>
    <w:p w14:paraId="60567D87" w14:textId="09A1BA57" w:rsidR="000D4024" w:rsidRDefault="00B070CE" w:rsidP="00B070CE">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[22]</w:t>
      </w:r>
      <w:r>
        <w:rPr>
          <w:rFonts w:ascii="Arial" w:hAnsi="Arial" w:cs="Arial"/>
          <w:color w:val="000000" w:themeColor="text1"/>
          <w:sz w:val="24"/>
          <w:szCs w:val="24"/>
        </w:rPr>
        <w:tab/>
      </w:r>
      <w:r w:rsidR="000D4024">
        <w:rPr>
          <w:rFonts w:ascii="Arial" w:hAnsi="Arial" w:cs="Arial"/>
          <w:color w:val="000000" w:themeColor="text1"/>
          <w:sz w:val="24"/>
          <w:szCs w:val="24"/>
        </w:rPr>
        <w:t>Given the fact that the court raised the question of the High Court having jurisdiction to hear the claims, counsel for the employees was invited to provide supplementary written argument</w:t>
      </w:r>
      <w:r w:rsidR="002A335C">
        <w:rPr>
          <w:rFonts w:ascii="Arial" w:hAnsi="Arial" w:cs="Arial"/>
          <w:color w:val="000000" w:themeColor="text1"/>
          <w:sz w:val="24"/>
          <w:szCs w:val="24"/>
        </w:rPr>
        <w:t xml:space="preserve"> on that question</w:t>
      </w:r>
      <w:r w:rsidR="000D4024">
        <w:rPr>
          <w:rFonts w:ascii="Arial" w:hAnsi="Arial" w:cs="Arial"/>
          <w:color w:val="000000" w:themeColor="text1"/>
          <w:sz w:val="24"/>
          <w:szCs w:val="24"/>
        </w:rPr>
        <w:t>. In a further note filed, counsel for the employees subsequently declined the opportunity to file further written argument, standing by the written heads of argument filed and oral submissions made at the hearing.</w:t>
      </w:r>
    </w:p>
    <w:p w14:paraId="711A8080" w14:textId="77777777" w:rsidR="009A00D8" w:rsidRDefault="009A00D8" w:rsidP="00C860D0">
      <w:pPr>
        <w:spacing w:after="0" w:line="480" w:lineRule="auto"/>
        <w:rPr>
          <w:rFonts w:ascii="Arial" w:hAnsi="Arial" w:cs="Arial"/>
          <w:color w:val="000000" w:themeColor="text1"/>
          <w:sz w:val="24"/>
          <w:szCs w:val="24"/>
          <w:u w:val="single"/>
        </w:rPr>
      </w:pPr>
    </w:p>
    <w:p w14:paraId="20C0B440" w14:textId="77777777" w:rsidR="00676FB8" w:rsidRPr="00676FB8" w:rsidRDefault="00676FB8" w:rsidP="00676FB8">
      <w:pPr>
        <w:rPr>
          <w:rFonts w:ascii="Arial" w:hAnsi="Arial" w:cs="Arial"/>
          <w:color w:val="000000" w:themeColor="text1"/>
          <w:sz w:val="24"/>
          <w:szCs w:val="24"/>
          <w:u w:val="single"/>
        </w:rPr>
      </w:pPr>
      <w:r>
        <w:rPr>
          <w:rFonts w:ascii="Arial" w:hAnsi="Arial" w:cs="Arial"/>
          <w:color w:val="000000" w:themeColor="text1"/>
          <w:sz w:val="24"/>
          <w:szCs w:val="24"/>
          <w:u w:val="single"/>
        </w:rPr>
        <w:t>Issue for determination</w:t>
      </w:r>
    </w:p>
    <w:p w14:paraId="1BCFB792" w14:textId="3AE1F5DC" w:rsidR="00676FB8" w:rsidRDefault="00B070CE" w:rsidP="00B070CE">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[23]</w:t>
      </w:r>
      <w:r>
        <w:rPr>
          <w:rFonts w:ascii="Arial" w:hAnsi="Arial" w:cs="Arial"/>
          <w:color w:val="000000" w:themeColor="text1"/>
          <w:sz w:val="24"/>
          <w:szCs w:val="24"/>
        </w:rPr>
        <w:tab/>
      </w:r>
      <w:r w:rsidR="006D344D">
        <w:rPr>
          <w:rFonts w:ascii="Arial" w:hAnsi="Arial" w:cs="Arial"/>
          <w:color w:val="000000" w:themeColor="text1"/>
          <w:sz w:val="24"/>
          <w:szCs w:val="24"/>
        </w:rPr>
        <w:t xml:space="preserve">Although the issue raised in </w:t>
      </w:r>
      <w:r w:rsidR="000D4024">
        <w:rPr>
          <w:rFonts w:ascii="Arial" w:hAnsi="Arial" w:cs="Arial"/>
          <w:color w:val="000000" w:themeColor="text1"/>
          <w:sz w:val="24"/>
          <w:szCs w:val="24"/>
        </w:rPr>
        <w:t xml:space="preserve">the pleadings in </w:t>
      </w:r>
      <w:r w:rsidR="006D344D">
        <w:rPr>
          <w:rFonts w:ascii="Arial" w:hAnsi="Arial" w:cs="Arial"/>
          <w:color w:val="000000" w:themeColor="text1"/>
          <w:sz w:val="24"/>
          <w:szCs w:val="24"/>
        </w:rPr>
        <w:t>this</w:t>
      </w:r>
      <w:r w:rsidR="00676FB8">
        <w:rPr>
          <w:rFonts w:ascii="Arial" w:hAnsi="Arial" w:cs="Arial"/>
          <w:color w:val="000000" w:themeColor="text1"/>
          <w:sz w:val="24"/>
          <w:szCs w:val="24"/>
        </w:rPr>
        <w:t xml:space="preserve"> appeal is whether the special plea taken against the employees’ claims is a good one and should be upheld on appeal or not</w:t>
      </w:r>
      <w:r w:rsidR="000D4024">
        <w:rPr>
          <w:rFonts w:ascii="Arial" w:hAnsi="Arial" w:cs="Arial"/>
          <w:color w:val="000000" w:themeColor="text1"/>
          <w:sz w:val="24"/>
          <w:szCs w:val="24"/>
        </w:rPr>
        <w:t>,</w:t>
      </w:r>
      <w:r w:rsidR="006D344D">
        <w:rPr>
          <w:rFonts w:ascii="Arial" w:hAnsi="Arial" w:cs="Arial"/>
          <w:color w:val="000000" w:themeColor="text1"/>
          <w:sz w:val="24"/>
          <w:szCs w:val="24"/>
        </w:rPr>
        <w:t xml:space="preserve"> it was correctly accepted by both sets of counsel that </w:t>
      </w:r>
      <w:r w:rsidR="00C860D0">
        <w:rPr>
          <w:rFonts w:ascii="Arial" w:hAnsi="Arial" w:cs="Arial"/>
          <w:color w:val="000000" w:themeColor="text1"/>
          <w:sz w:val="24"/>
          <w:szCs w:val="24"/>
        </w:rPr>
        <w:t>th</w:t>
      </w:r>
      <w:r w:rsidR="00837D1D">
        <w:rPr>
          <w:rFonts w:ascii="Arial" w:hAnsi="Arial" w:cs="Arial"/>
          <w:color w:val="000000" w:themeColor="text1"/>
          <w:sz w:val="24"/>
          <w:szCs w:val="24"/>
        </w:rPr>
        <w:t>e</w:t>
      </w:r>
      <w:r w:rsidR="00C860D0">
        <w:rPr>
          <w:rFonts w:ascii="Arial" w:hAnsi="Arial" w:cs="Arial"/>
          <w:color w:val="000000" w:themeColor="text1"/>
          <w:sz w:val="24"/>
          <w:szCs w:val="24"/>
        </w:rPr>
        <w:t xml:space="preserve"> </w:t>
      </w:r>
      <w:r w:rsidR="006D344D">
        <w:rPr>
          <w:rFonts w:ascii="Arial" w:hAnsi="Arial" w:cs="Arial"/>
          <w:color w:val="000000" w:themeColor="text1"/>
          <w:sz w:val="24"/>
          <w:szCs w:val="24"/>
        </w:rPr>
        <w:t>issue as to whether the High Court had jurisdiction to hear the matter at all can rightly be raised on appeal</w:t>
      </w:r>
      <w:r w:rsidR="00676FB8">
        <w:rPr>
          <w:rFonts w:ascii="Arial" w:hAnsi="Arial" w:cs="Arial"/>
          <w:color w:val="000000" w:themeColor="text1"/>
          <w:sz w:val="24"/>
          <w:szCs w:val="24"/>
        </w:rPr>
        <w:t xml:space="preserve">. </w:t>
      </w:r>
      <w:r w:rsidR="006D344D">
        <w:rPr>
          <w:rFonts w:ascii="Arial" w:hAnsi="Arial" w:cs="Arial"/>
          <w:color w:val="000000" w:themeColor="text1"/>
          <w:sz w:val="24"/>
          <w:szCs w:val="24"/>
        </w:rPr>
        <w:t>Although</w:t>
      </w:r>
      <w:r w:rsidR="00676FB8">
        <w:rPr>
          <w:rFonts w:ascii="Arial" w:hAnsi="Arial" w:cs="Arial"/>
          <w:color w:val="000000" w:themeColor="text1"/>
          <w:sz w:val="24"/>
          <w:szCs w:val="24"/>
        </w:rPr>
        <w:t xml:space="preserve"> its special plea </w:t>
      </w:r>
      <w:r w:rsidR="006D344D">
        <w:rPr>
          <w:rFonts w:ascii="Arial" w:hAnsi="Arial" w:cs="Arial"/>
          <w:color w:val="000000" w:themeColor="text1"/>
          <w:sz w:val="24"/>
          <w:szCs w:val="24"/>
        </w:rPr>
        <w:t>amounted to</w:t>
      </w:r>
      <w:r w:rsidR="00676FB8">
        <w:rPr>
          <w:rFonts w:ascii="Arial" w:hAnsi="Arial" w:cs="Arial"/>
          <w:color w:val="000000" w:themeColor="text1"/>
          <w:sz w:val="24"/>
          <w:szCs w:val="24"/>
        </w:rPr>
        <w:t xml:space="preserve"> the case the employees were required to meet and which the court below</w:t>
      </w:r>
      <w:r w:rsidR="007C4ADD">
        <w:rPr>
          <w:rFonts w:ascii="Arial" w:hAnsi="Arial" w:cs="Arial"/>
          <w:color w:val="000000" w:themeColor="text1"/>
          <w:sz w:val="24"/>
          <w:szCs w:val="24"/>
        </w:rPr>
        <w:t xml:space="preserve"> was required to</w:t>
      </w:r>
      <w:r w:rsidR="00676FB8">
        <w:rPr>
          <w:rFonts w:ascii="Arial" w:hAnsi="Arial" w:cs="Arial"/>
          <w:color w:val="000000" w:themeColor="text1"/>
          <w:sz w:val="24"/>
          <w:szCs w:val="24"/>
        </w:rPr>
        <w:t xml:space="preserve"> consider</w:t>
      </w:r>
      <w:r w:rsidR="000D4024">
        <w:rPr>
          <w:rFonts w:ascii="Arial" w:hAnsi="Arial" w:cs="Arial"/>
          <w:color w:val="000000" w:themeColor="text1"/>
          <w:sz w:val="24"/>
          <w:szCs w:val="24"/>
        </w:rPr>
        <w:t>,</w:t>
      </w:r>
      <w:r w:rsidR="00676FB8">
        <w:rPr>
          <w:rFonts w:ascii="Arial" w:hAnsi="Arial" w:cs="Arial"/>
          <w:color w:val="000000" w:themeColor="text1"/>
          <w:sz w:val="24"/>
          <w:szCs w:val="24"/>
        </w:rPr>
        <w:t xml:space="preserve"> </w:t>
      </w:r>
      <w:r w:rsidR="006D344D">
        <w:rPr>
          <w:rFonts w:ascii="Arial" w:hAnsi="Arial" w:cs="Arial"/>
          <w:color w:val="000000" w:themeColor="text1"/>
          <w:sz w:val="24"/>
          <w:szCs w:val="24"/>
        </w:rPr>
        <w:t xml:space="preserve">the antecedent question arises as to whether the High Court had jurisdiction to hear the matter at all. </w:t>
      </w:r>
    </w:p>
    <w:p w14:paraId="0AC217FC" w14:textId="77777777" w:rsidR="00676FB8" w:rsidRDefault="006D344D" w:rsidP="00737C8A">
      <w:pPr>
        <w:pStyle w:val="ListParagraph"/>
        <w:tabs>
          <w:tab w:val="left" w:pos="3915"/>
        </w:tabs>
        <w:spacing w:after="0" w:line="480" w:lineRule="auto"/>
        <w:rPr>
          <w:rFonts w:ascii="Arial" w:hAnsi="Arial" w:cs="Arial"/>
          <w:color w:val="000000" w:themeColor="text1"/>
          <w:sz w:val="24"/>
          <w:szCs w:val="24"/>
        </w:rPr>
      </w:pPr>
      <w:r>
        <w:rPr>
          <w:rFonts w:ascii="Arial" w:hAnsi="Arial" w:cs="Arial"/>
          <w:color w:val="000000" w:themeColor="text1"/>
          <w:sz w:val="24"/>
          <w:szCs w:val="24"/>
        </w:rPr>
        <w:tab/>
      </w:r>
    </w:p>
    <w:p w14:paraId="531EDE03" w14:textId="60FBE736" w:rsidR="00676FB8" w:rsidRDefault="00B070CE" w:rsidP="00B070CE">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[24]</w:t>
      </w:r>
      <w:r>
        <w:rPr>
          <w:rFonts w:ascii="Arial" w:hAnsi="Arial" w:cs="Arial"/>
          <w:color w:val="000000" w:themeColor="text1"/>
          <w:sz w:val="24"/>
          <w:szCs w:val="24"/>
        </w:rPr>
        <w:tab/>
      </w:r>
      <w:r w:rsidR="000C1AC3">
        <w:rPr>
          <w:rFonts w:ascii="Arial" w:hAnsi="Arial" w:cs="Arial"/>
          <w:color w:val="000000" w:themeColor="text1"/>
          <w:sz w:val="24"/>
          <w:szCs w:val="24"/>
        </w:rPr>
        <w:t xml:space="preserve">The special plea essentially pleads that the High Court has concurrent jurisdiction to hear </w:t>
      </w:r>
      <w:r w:rsidR="003E7ABE">
        <w:rPr>
          <w:rFonts w:ascii="Arial" w:hAnsi="Arial" w:cs="Arial"/>
          <w:color w:val="000000" w:themeColor="text1"/>
          <w:sz w:val="24"/>
          <w:szCs w:val="24"/>
        </w:rPr>
        <w:t>the</w:t>
      </w:r>
      <w:r w:rsidR="000C1AC3">
        <w:rPr>
          <w:rFonts w:ascii="Arial" w:hAnsi="Arial" w:cs="Arial"/>
          <w:color w:val="000000" w:themeColor="text1"/>
          <w:sz w:val="24"/>
          <w:szCs w:val="24"/>
        </w:rPr>
        <w:t xml:space="preserve"> dispute</w:t>
      </w:r>
      <w:r w:rsidR="003E7ABE">
        <w:rPr>
          <w:rFonts w:ascii="Arial" w:hAnsi="Arial" w:cs="Arial"/>
          <w:color w:val="000000" w:themeColor="text1"/>
          <w:sz w:val="24"/>
          <w:szCs w:val="24"/>
        </w:rPr>
        <w:t xml:space="preserve"> (and thus does not </w:t>
      </w:r>
      <w:r w:rsidR="00F05BA1">
        <w:rPr>
          <w:rFonts w:ascii="Arial" w:hAnsi="Arial" w:cs="Arial"/>
          <w:color w:val="000000" w:themeColor="text1"/>
          <w:sz w:val="24"/>
          <w:szCs w:val="24"/>
        </w:rPr>
        <w:t>take issue with</w:t>
      </w:r>
      <w:r w:rsidR="003E7ABE">
        <w:rPr>
          <w:rFonts w:ascii="Arial" w:hAnsi="Arial" w:cs="Arial"/>
          <w:color w:val="000000" w:themeColor="text1"/>
          <w:sz w:val="24"/>
          <w:szCs w:val="24"/>
        </w:rPr>
        <w:t xml:space="preserve"> the jurisdiction</w:t>
      </w:r>
      <w:r w:rsidR="00F05BA1">
        <w:rPr>
          <w:rFonts w:ascii="Arial" w:hAnsi="Arial" w:cs="Arial"/>
          <w:color w:val="000000" w:themeColor="text1"/>
          <w:sz w:val="24"/>
          <w:szCs w:val="24"/>
        </w:rPr>
        <w:t xml:space="preserve"> of the High Court</w:t>
      </w:r>
      <w:r w:rsidR="003E7ABE">
        <w:rPr>
          <w:rFonts w:ascii="Arial" w:hAnsi="Arial" w:cs="Arial"/>
          <w:color w:val="000000" w:themeColor="text1"/>
          <w:sz w:val="24"/>
          <w:szCs w:val="24"/>
        </w:rPr>
        <w:t xml:space="preserve"> to hear the matter)</w:t>
      </w:r>
      <w:r w:rsidR="000C1AC3">
        <w:rPr>
          <w:rFonts w:ascii="Arial" w:hAnsi="Arial" w:cs="Arial"/>
          <w:color w:val="000000" w:themeColor="text1"/>
          <w:sz w:val="24"/>
          <w:szCs w:val="24"/>
        </w:rPr>
        <w:t xml:space="preserve"> as envisaged in s 86 of the Act </w:t>
      </w:r>
      <w:r w:rsidR="003E7ABE">
        <w:rPr>
          <w:rFonts w:ascii="Arial" w:hAnsi="Arial" w:cs="Arial"/>
          <w:color w:val="000000" w:themeColor="text1"/>
          <w:sz w:val="24"/>
          <w:szCs w:val="24"/>
        </w:rPr>
        <w:t>but pleads</w:t>
      </w:r>
      <w:r w:rsidR="000C1AC3">
        <w:rPr>
          <w:rFonts w:ascii="Arial" w:hAnsi="Arial" w:cs="Arial"/>
          <w:color w:val="000000" w:themeColor="text1"/>
          <w:sz w:val="24"/>
          <w:szCs w:val="24"/>
        </w:rPr>
        <w:t xml:space="preserve"> that it does not have </w:t>
      </w:r>
      <w:r w:rsidR="000C1AC3">
        <w:rPr>
          <w:rFonts w:ascii="Arial" w:hAnsi="Arial" w:cs="Arial"/>
          <w:color w:val="000000" w:themeColor="text1"/>
          <w:sz w:val="24"/>
          <w:szCs w:val="24"/>
        </w:rPr>
        <w:lastRenderedPageBreak/>
        <w:t xml:space="preserve">jurisdiction to hear the dispute after the </w:t>
      </w:r>
      <w:r w:rsidR="00F05BA1">
        <w:rPr>
          <w:rFonts w:ascii="Arial" w:hAnsi="Arial" w:cs="Arial"/>
          <w:color w:val="000000" w:themeColor="text1"/>
          <w:sz w:val="24"/>
          <w:szCs w:val="24"/>
        </w:rPr>
        <w:t>one year</w:t>
      </w:r>
      <w:r w:rsidR="000C1AC3">
        <w:rPr>
          <w:rFonts w:ascii="Arial" w:hAnsi="Arial" w:cs="Arial"/>
          <w:color w:val="000000" w:themeColor="text1"/>
          <w:sz w:val="24"/>
          <w:szCs w:val="24"/>
        </w:rPr>
        <w:t xml:space="preserve"> period set out in s 86 (2)</w:t>
      </w:r>
      <w:r w:rsidR="000C1AC3" w:rsidRPr="00C860D0">
        <w:rPr>
          <w:rFonts w:ascii="Arial" w:hAnsi="Arial" w:cs="Arial"/>
          <w:i/>
          <w:color w:val="000000" w:themeColor="text1"/>
          <w:sz w:val="24"/>
          <w:szCs w:val="24"/>
        </w:rPr>
        <w:t>(b)</w:t>
      </w:r>
      <w:r w:rsidR="000C1AC3">
        <w:rPr>
          <w:rFonts w:ascii="Arial" w:hAnsi="Arial" w:cs="Arial"/>
          <w:color w:val="000000" w:themeColor="text1"/>
          <w:sz w:val="24"/>
          <w:szCs w:val="24"/>
        </w:rPr>
        <w:t xml:space="preserve"> has lapsed. </w:t>
      </w:r>
      <w:r w:rsidR="000C1AC3">
        <w:rPr>
          <w:rFonts w:ascii="Arial" w:hAnsi="Arial" w:cs="Arial"/>
          <w:color w:val="000000" w:themeColor="text1"/>
          <w:sz w:val="24"/>
          <w:szCs w:val="24"/>
          <w:u w:val="single"/>
        </w:rPr>
        <w:t>That</w:t>
      </w:r>
      <w:r w:rsidR="006D344D">
        <w:rPr>
          <w:rFonts w:ascii="Arial" w:hAnsi="Arial" w:cs="Arial"/>
          <w:color w:val="000000" w:themeColor="text1"/>
          <w:sz w:val="24"/>
          <w:szCs w:val="24"/>
        </w:rPr>
        <w:t xml:space="preserve"> wa</w:t>
      </w:r>
      <w:r w:rsidR="000C1AC3">
        <w:rPr>
          <w:rFonts w:ascii="Arial" w:hAnsi="Arial" w:cs="Arial"/>
          <w:color w:val="000000" w:themeColor="text1"/>
          <w:sz w:val="24"/>
          <w:szCs w:val="24"/>
        </w:rPr>
        <w:t>s the appellant</w:t>
      </w:r>
      <w:r w:rsidR="001F6EE0">
        <w:rPr>
          <w:rFonts w:ascii="Arial" w:hAnsi="Arial" w:cs="Arial"/>
          <w:color w:val="000000" w:themeColor="text1"/>
          <w:sz w:val="24"/>
          <w:szCs w:val="24"/>
        </w:rPr>
        <w:t>’</w:t>
      </w:r>
      <w:r w:rsidR="003E7ABE">
        <w:rPr>
          <w:rFonts w:ascii="Arial" w:hAnsi="Arial" w:cs="Arial"/>
          <w:color w:val="000000" w:themeColor="text1"/>
          <w:sz w:val="24"/>
          <w:szCs w:val="24"/>
        </w:rPr>
        <w:t>s case,</w:t>
      </w:r>
      <w:r w:rsidR="006D344D">
        <w:rPr>
          <w:rFonts w:ascii="Arial" w:hAnsi="Arial" w:cs="Arial"/>
          <w:color w:val="000000" w:themeColor="text1"/>
          <w:sz w:val="24"/>
          <w:szCs w:val="24"/>
        </w:rPr>
        <w:t xml:space="preserve"> which was</w:t>
      </w:r>
      <w:r w:rsidR="003E7ABE">
        <w:rPr>
          <w:rFonts w:ascii="Arial" w:hAnsi="Arial" w:cs="Arial"/>
          <w:color w:val="000000" w:themeColor="text1"/>
          <w:sz w:val="24"/>
          <w:szCs w:val="24"/>
        </w:rPr>
        <w:t xml:space="preserve"> dismissed by the High Court</w:t>
      </w:r>
      <w:r w:rsidR="000C1AC3">
        <w:rPr>
          <w:rFonts w:ascii="Arial" w:hAnsi="Arial" w:cs="Arial"/>
          <w:color w:val="000000" w:themeColor="text1"/>
          <w:sz w:val="24"/>
          <w:szCs w:val="24"/>
        </w:rPr>
        <w:t>.</w:t>
      </w:r>
    </w:p>
    <w:p w14:paraId="6237ED28" w14:textId="77777777" w:rsidR="000C1AC3" w:rsidRDefault="000C1AC3" w:rsidP="00C860D0">
      <w:pPr>
        <w:spacing w:after="0" w:line="480" w:lineRule="auto"/>
        <w:rPr>
          <w:rFonts w:ascii="Arial" w:hAnsi="Arial" w:cs="Arial"/>
          <w:color w:val="000000" w:themeColor="text1"/>
          <w:sz w:val="24"/>
          <w:szCs w:val="24"/>
        </w:rPr>
      </w:pPr>
    </w:p>
    <w:p w14:paraId="16921018" w14:textId="77777777" w:rsidR="001F6EE0" w:rsidRPr="001F6EE0" w:rsidRDefault="001F6EE0" w:rsidP="001F6EE0">
      <w:pPr>
        <w:rPr>
          <w:rFonts w:ascii="Arial" w:hAnsi="Arial" w:cs="Arial"/>
          <w:color w:val="000000" w:themeColor="text1"/>
          <w:sz w:val="24"/>
          <w:szCs w:val="24"/>
          <w:u w:val="single"/>
        </w:rPr>
      </w:pPr>
      <w:r>
        <w:rPr>
          <w:rFonts w:ascii="Arial" w:hAnsi="Arial" w:cs="Arial"/>
          <w:color w:val="000000" w:themeColor="text1"/>
          <w:sz w:val="24"/>
          <w:szCs w:val="24"/>
          <w:u w:val="single"/>
        </w:rPr>
        <w:t>Statutory scheme</w:t>
      </w:r>
    </w:p>
    <w:p w14:paraId="7C802628" w14:textId="63377121" w:rsidR="000C1AC3" w:rsidRPr="000C1AC3" w:rsidRDefault="00B070CE" w:rsidP="00B070CE">
      <w:pPr>
        <w:pStyle w:val="NoSpacing"/>
        <w:spacing w:line="480" w:lineRule="auto"/>
        <w:jc w:val="both"/>
        <w:rPr>
          <w:rFonts w:ascii="Arial" w:hAnsi="Arial" w:cs="Arial"/>
          <w:color w:val="000000" w:themeColor="text1"/>
          <w:sz w:val="24"/>
          <w:szCs w:val="24"/>
        </w:rPr>
      </w:pPr>
      <w:r w:rsidRPr="000C1AC3">
        <w:rPr>
          <w:rFonts w:ascii="Arial" w:hAnsi="Arial" w:cs="Arial"/>
          <w:color w:val="000000" w:themeColor="text1"/>
          <w:sz w:val="24"/>
          <w:szCs w:val="24"/>
        </w:rPr>
        <w:t>[25]</w:t>
      </w:r>
      <w:r w:rsidRPr="000C1AC3">
        <w:rPr>
          <w:rFonts w:ascii="Arial" w:hAnsi="Arial" w:cs="Arial"/>
          <w:color w:val="000000" w:themeColor="text1"/>
          <w:sz w:val="24"/>
          <w:szCs w:val="24"/>
        </w:rPr>
        <w:tab/>
      </w:r>
      <w:r w:rsidR="006D344D">
        <w:rPr>
          <w:rFonts w:ascii="Arial" w:hAnsi="Arial" w:cs="Arial"/>
          <w:color w:val="000000" w:themeColor="text1"/>
          <w:sz w:val="24"/>
          <w:szCs w:val="24"/>
        </w:rPr>
        <w:t>The pleadings are to be considered and construed in assessing whether the High Court has jurisdiction to hear the claims</w:t>
      </w:r>
      <w:r w:rsidR="000D4024">
        <w:rPr>
          <w:rFonts w:ascii="Arial" w:hAnsi="Arial" w:cs="Arial"/>
          <w:color w:val="000000" w:themeColor="text1"/>
          <w:sz w:val="24"/>
          <w:szCs w:val="24"/>
        </w:rPr>
        <w:t xml:space="preserve"> and in particular whether the claims are of such a nature that they are required to be determined in accordance with the remedies provided for in the Act</w:t>
      </w:r>
      <w:r w:rsidR="006D344D">
        <w:rPr>
          <w:rFonts w:ascii="Arial" w:hAnsi="Arial" w:cs="Arial"/>
          <w:color w:val="000000" w:themeColor="text1"/>
          <w:sz w:val="24"/>
          <w:szCs w:val="24"/>
        </w:rPr>
        <w:t>.</w:t>
      </w:r>
      <w:r w:rsidR="006D344D">
        <w:rPr>
          <w:rStyle w:val="FootnoteReference"/>
          <w:rFonts w:ascii="Arial" w:hAnsi="Arial" w:cs="Arial"/>
          <w:color w:val="000000" w:themeColor="text1"/>
          <w:sz w:val="24"/>
          <w:szCs w:val="24"/>
        </w:rPr>
        <w:footnoteReference w:id="2"/>
      </w:r>
      <w:r w:rsidR="006D344D">
        <w:rPr>
          <w:rFonts w:ascii="Arial" w:hAnsi="Arial" w:cs="Arial"/>
          <w:color w:val="000000" w:themeColor="text1"/>
          <w:sz w:val="24"/>
          <w:szCs w:val="24"/>
        </w:rPr>
        <w:t xml:space="preserve"> </w:t>
      </w:r>
      <w:r w:rsidR="001F6EE0">
        <w:rPr>
          <w:rFonts w:ascii="Arial" w:hAnsi="Arial" w:cs="Arial"/>
          <w:color w:val="000000" w:themeColor="text1"/>
          <w:sz w:val="24"/>
          <w:szCs w:val="24"/>
        </w:rPr>
        <w:t>In order to determine this question, the statutory scheme of dispute resolution is to be considered.</w:t>
      </w:r>
    </w:p>
    <w:p w14:paraId="5B44CAA2" w14:textId="77777777" w:rsidR="00676FB8" w:rsidRDefault="00676FB8" w:rsidP="00737C8A">
      <w:pPr>
        <w:pStyle w:val="ListParagraph"/>
        <w:spacing w:after="0" w:line="480" w:lineRule="auto"/>
        <w:rPr>
          <w:rFonts w:ascii="Arial" w:hAnsi="Arial" w:cs="Arial"/>
          <w:color w:val="000000" w:themeColor="text1"/>
          <w:sz w:val="24"/>
          <w:szCs w:val="24"/>
        </w:rPr>
      </w:pPr>
    </w:p>
    <w:p w14:paraId="791E9DA9" w14:textId="23B7F4CF" w:rsidR="00676FB8" w:rsidRDefault="00B070CE" w:rsidP="00B070CE">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[26]</w:t>
      </w:r>
      <w:r>
        <w:rPr>
          <w:rFonts w:ascii="Arial" w:hAnsi="Arial" w:cs="Arial"/>
          <w:color w:val="000000" w:themeColor="text1"/>
          <w:sz w:val="24"/>
          <w:szCs w:val="24"/>
        </w:rPr>
        <w:tab/>
      </w:r>
      <w:r w:rsidR="003E7ABE">
        <w:rPr>
          <w:rFonts w:ascii="Arial" w:hAnsi="Arial" w:cs="Arial"/>
          <w:color w:val="000000" w:themeColor="text1"/>
          <w:sz w:val="24"/>
          <w:szCs w:val="24"/>
        </w:rPr>
        <w:t xml:space="preserve">According to the long title of the Act, it was enacted to ‘consolidate . . . the labour law’ and ‘establish a comprehensive labour law for all employers and employees’. A further objective set out in the long title is </w:t>
      </w:r>
      <w:r w:rsidR="00C860D0">
        <w:rPr>
          <w:rFonts w:ascii="Arial" w:hAnsi="Arial" w:cs="Arial"/>
          <w:color w:val="000000" w:themeColor="text1"/>
          <w:sz w:val="24"/>
          <w:szCs w:val="24"/>
        </w:rPr>
        <w:t xml:space="preserve">to </w:t>
      </w:r>
      <w:r w:rsidR="003E7ABE">
        <w:rPr>
          <w:rFonts w:ascii="Arial" w:hAnsi="Arial" w:cs="Arial"/>
          <w:color w:val="000000" w:themeColor="text1"/>
          <w:sz w:val="24"/>
          <w:szCs w:val="24"/>
        </w:rPr>
        <w:t xml:space="preserve">‘regulate basic terms and conditions of employees’ and also to ‘regulate collective labour relations’ and </w:t>
      </w:r>
      <w:r w:rsidR="00C860D0">
        <w:rPr>
          <w:rFonts w:ascii="Arial" w:hAnsi="Arial" w:cs="Arial"/>
          <w:color w:val="000000" w:themeColor="text1"/>
          <w:sz w:val="24"/>
          <w:szCs w:val="24"/>
        </w:rPr>
        <w:t xml:space="preserve">to </w:t>
      </w:r>
      <w:r w:rsidR="003E7ABE">
        <w:rPr>
          <w:rFonts w:ascii="Arial" w:hAnsi="Arial" w:cs="Arial"/>
          <w:color w:val="000000" w:themeColor="text1"/>
          <w:sz w:val="24"/>
          <w:szCs w:val="24"/>
        </w:rPr>
        <w:t>provide for the ‘systematic prevention and resolution of labour disputes’.</w:t>
      </w:r>
    </w:p>
    <w:p w14:paraId="2693636B" w14:textId="77777777" w:rsidR="00676FB8" w:rsidRDefault="00676FB8" w:rsidP="00737C8A">
      <w:pPr>
        <w:pStyle w:val="ListParagraph"/>
        <w:spacing w:after="0" w:line="480" w:lineRule="auto"/>
        <w:rPr>
          <w:rFonts w:ascii="Arial" w:hAnsi="Arial" w:cs="Arial"/>
          <w:color w:val="000000" w:themeColor="text1"/>
          <w:sz w:val="24"/>
          <w:szCs w:val="24"/>
        </w:rPr>
      </w:pPr>
    </w:p>
    <w:p w14:paraId="7F59BFA2" w14:textId="633FDAC0" w:rsidR="00676FB8" w:rsidRDefault="00B070CE" w:rsidP="00B070CE">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[27]</w:t>
      </w:r>
      <w:r>
        <w:rPr>
          <w:rFonts w:ascii="Arial" w:hAnsi="Arial" w:cs="Arial"/>
          <w:color w:val="000000" w:themeColor="text1"/>
          <w:sz w:val="24"/>
          <w:szCs w:val="24"/>
        </w:rPr>
        <w:tab/>
      </w:r>
      <w:r w:rsidR="003E7ABE">
        <w:rPr>
          <w:rFonts w:ascii="Arial" w:hAnsi="Arial" w:cs="Arial"/>
          <w:color w:val="000000" w:themeColor="text1"/>
          <w:sz w:val="24"/>
          <w:szCs w:val="24"/>
        </w:rPr>
        <w:t xml:space="preserve">Of relevance for present purposes are </w:t>
      </w:r>
      <w:r w:rsidR="006D344D">
        <w:rPr>
          <w:rFonts w:ascii="Arial" w:hAnsi="Arial" w:cs="Arial"/>
          <w:color w:val="000000" w:themeColor="text1"/>
          <w:sz w:val="24"/>
          <w:szCs w:val="24"/>
        </w:rPr>
        <w:t xml:space="preserve">the provisions of </w:t>
      </w:r>
      <w:r w:rsidR="00F05BA1">
        <w:rPr>
          <w:rFonts w:ascii="Arial" w:hAnsi="Arial" w:cs="Arial"/>
          <w:color w:val="000000" w:themeColor="text1"/>
          <w:sz w:val="24"/>
          <w:szCs w:val="24"/>
        </w:rPr>
        <w:t>C</w:t>
      </w:r>
      <w:r w:rsidR="003E7ABE">
        <w:rPr>
          <w:rFonts w:ascii="Arial" w:hAnsi="Arial" w:cs="Arial"/>
          <w:color w:val="000000" w:themeColor="text1"/>
          <w:sz w:val="24"/>
          <w:szCs w:val="24"/>
        </w:rPr>
        <w:t>hapter 3 of the Act</w:t>
      </w:r>
      <w:r w:rsidR="000D4024">
        <w:rPr>
          <w:rFonts w:ascii="Arial" w:hAnsi="Arial" w:cs="Arial"/>
          <w:color w:val="000000" w:themeColor="text1"/>
          <w:sz w:val="24"/>
          <w:szCs w:val="24"/>
        </w:rPr>
        <w:t>,</w:t>
      </w:r>
      <w:r w:rsidR="003E7ABE">
        <w:rPr>
          <w:rFonts w:ascii="Arial" w:hAnsi="Arial" w:cs="Arial"/>
          <w:color w:val="000000" w:themeColor="text1"/>
          <w:sz w:val="24"/>
          <w:szCs w:val="24"/>
        </w:rPr>
        <w:t xml:space="preserve"> regulating basic terms and conditions of employment</w:t>
      </w:r>
      <w:r w:rsidR="000D4024">
        <w:rPr>
          <w:rFonts w:ascii="Arial" w:hAnsi="Arial" w:cs="Arial"/>
          <w:color w:val="000000" w:themeColor="text1"/>
          <w:sz w:val="24"/>
          <w:szCs w:val="24"/>
        </w:rPr>
        <w:t>,</w:t>
      </w:r>
      <w:r w:rsidR="003E7ABE">
        <w:rPr>
          <w:rFonts w:ascii="Arial" w:hAnsi="Arial" w:cs="Arial"/>
          <w:color w:val="000000" w:themeColor="text1"/>
          <w:sz w:val="24"/>
          <w:szCs w:val="24"/>
        </w:rPr>
        <w:t xml:space="preserve"> and </w:t>
      </w:r>
      <w:r w:rsidR="00F05BA1">
        <w:rPr>
          <w:rFonts w:ascii="Arial" w:hAnsi="Arial" w:cs="Arial"/>
          <w:color w:val="000000" w:themeColor="text1"/>
          <w:sz w:val="24"/>
          <w:szCs w:val="24"/>
        </w:rPr>
        <w:t>C</w:t>
      </w:r>
      <w:r w:rsidR="003E7ABE">
        <w:rPr>
          <w:rFonts w:ascii="Arial" w:hAnsi="Arial" w:cs="Arial"/>
          <w:color w:val="000000" w:themeColor="text1"/>
          <w:sz w:val="24"/>
          <w:szCs w:val="24"/>
        </w:rPr>
        <w:t xml:space="preserve">hapter 8 dealing with the prevention and resolution of disputes. </w:t>
      </w:r>
    </w:p>
    <w:p w14:paraId="311999CC" w14:textId="77777777" w:rsidR="003E7ABE" w:rsidRDefault="003E7ABE" w:rsidP="00737C8A">
      <w:pPr>
        <w:pStyle w:val="ListParagraph"/>
        <w:spacing w:after="0" w:line="480" w:lineRule="auto"/>
        <w:rPr>
          <w:rFonts w:ascii="Arial" w:hAnsi="Arial" w:cs="Arial"/>
          <w:color w:val="000000" w:themeColor="text1"/>
          <w:sz w:val="24"/>
          <w:szCs w:val="24"/>
        </w:rPr>
      </w:pPr>
    </w:p>
    <w:p w14:paraId="3E2DE8F9" w14:textId="003DF07F" w:rsidR="003E7ABE" w:rsidRDefault="00B070CE" w:rsidP="00B070CE">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[28]</w:t>
      </w:r>
      <w:r>
        <w:rPr>
          <w:rFonts w:ascii="Arial" w:hAnsi="Arial" w:cs="Arial"/>
          <w:color w:val="000000" w:themeColor="text1"/>
          <w:sz w:val="24"/>
          <w:szCs w:val="24"/>
        </w:rPr>
        <w:tab/>
      </w:r>
      <w:r w:rsidR="003E7ABE">
        <w:rPr>
          <w:rFonts w:ascii="Arial" w:hAnsi="Arial" w:cs="Arial"/>
          <w:color w:val="000000" w:themeColor="text1"/>
          <w:sz w:val="24"/>
          <w:szCs w:val="24"/>
        </w:rPr>
        <w:t xml:space="preserve">Both sides focused their respective </w:t>
      </w:r>
      <w:r w:rsidR="006D344D">
        <w:rPr>
          <w:rFonts w:ascii="Arial" w:hAnsi="Arial" w:cs="Arial"/>
          <w:color w:val="000000" w:themeColor="text1"/>
          <w:sz w:val="24"/>
          <w:szCs w:val="24"/>
        </w:rPr>
        <w:t xml:space="preserve">written </w:t>
      </w:r>
      <w:r w:rsidR="003E7ABE">
        <w:rPr>
          <w:rFonts w:ascii="Arial" w:hAnsi="Arial" w:cs="Arial"/>
          <w:color w:val="000000" w:themeColor="text1"/>
          <w:sz w:val="24"/>
          <w:szCs w:val="24"/>
        </w:rPr>
        <w:t>submissions with respect to the chapter relating to disputes</w:t>
      </w:r>
      <w:r w:rsidR="00F05BA1">
        <w:rPr>
          <w:rFonts w:ascii="Arial" w:hAnsi="Arial" w:cs="Arial"/>
          <w:color w:val="000000" w:themeColor="text1"/>
          <w:sz w:val="24"/>
          <w:szCs w:val="24"/>
        </w:rPr>
        <w:t xml:space="preserve"> and in particular to </w:t>
      </w:r>
      <w:r w:rsidR="00123266">
        <w:rPr>
          <w:rFonts w:ascii="Arial" w:hAnsi="Arial" w:cs="Arial"/>
          <w:color w:val="000000" w:themeColor="text1"/>
          <w:sz w:val="24"/>
          <w:szCs w:val="24"/>
        </w:rPr>
        <w:t>P</w:t>
      </w:r>
      <w:r w:rsidR="00F05BA1">
        <w:rPr>
          <w:rFonts w:ascii="Arial" w:hAnsi="Arial" w:cs="Arial"/>
          <w:color w:val="000000" w:themeColor="text1"/>
          <w:sz w:val="24"/>
          <w:szCs w:val="24"/>
        </w:rPr>
        <w:t>art C of Chapter 8</w:t>
      </w:r>
      <w:r w:rsidR="003E7ABE">
        <w:rPr>
          <w:rFonts w:ascii="Arial" w:hAnsi="Arial" w:cs="Arial"/>
          <w:color w:val="000000" w:themeColor="text1"/>
          <w:sz w:val="24"/>
          <w:szCs w:val="24"/>
        </w:rPr>
        <w:t xml:space="preserve">. As </w:t>
      </w:r>
      <w:r w:rsidR="00785063">
        <w:rPr>
          <w:rFonts w:ascii="Arial" w:hAnsi="Arial" w:cs="Arial"/>
          <w:color w:val="000000" w:themeColor="text1"/>
          <w:sz w:val="24"/>
          <w:szCs w:val="24"/>
        </w:rPr>
        <w:t xml:space="preserve">will </w:t>
      </w:r>
      <w:r w:rsidR="003E7ABE">
        <w:rPr>
          <w:rFonts w:ascii="Arial" w:hAnsi="Arial" w:cs="Arial"/>
          <w:color w:val="000000" w:themeColor="text1"/>
          <w:sz w:val="24"/>
          <w:szCs w:val="24"/>
        </w:rPr>
        <w:t>be shown, this only partially addresses the underlying question as to whether the issue raised by</w:t>
      </w:r>
      <w:r w:rsidR="00785063">
        <w:rPr>
          <w:rFonts w:ascii="Arial" w:hAnsi="Arial" w:cs="Arial"/>
          <w:color w:val="000000" w:themeColor="text1"/>
          <w:sz w:val="24"/>
          <w:szCs w:val="24"/>
        </w:rPr>
        <w:t xml:space="preserve"> the claims can be heard by the High Court. That is because of the way in which the </w:t>
      </w:r>
      <w:r w:rsidR="00785063">
        <w:rPr>
          <w:rFonts w:ascii="Arial" w:hAnsi="Arial" w:cs="Arial"/>
          <w:color w:val="000000" w:themeColor="text1"/>
          <w:sz w:val="24"/>
          <w:szCs w:val="24"/>
        </w:rPr>
        <w:lastRenderedPageBreak/>
        <w:t>special plea has been pleaded. Its fundamental premise is that the High Court has concurrent jurisdiction to hear the dispute set out in the claims but pleads that</w:t>
      </w:r>
      <w:r w:rsidR="00F05BA1">
        <w:rPr>
          <w:rFonts w:ascii="Arial" w:hAnsi="Arial" w:cs="Arial"/>
          <w:color w:val="000000" w:themeColor="text1"/>
          <w:sz w:val="24"/>
          <w:szCs w:val="24"/>
        </w:rPr>
        <w:t>,</w:t>
      </w:r>
      <w:r w:rsidR="00785063">
        <w:rPr>
          <w:rFonts w:ascii="Arial" w:hAnsi="Arial" w:cs="Arial"/>
          <w:color w:val="000000" w:themeColor="text1"/>
          <w:sz w:val="24"/>
          <w:szCs w:val="24"/>
        </w:rPr>
        <w:t xml:space="preserve"> because the claim amounts to a dispute, the </w:t>
      </w:r>
      <w:r w:rsidR="00F05BA1">
        <w:rPr>
          <w:rFonts w:ascii="Arial" w:hAnsi="Arial" w:cs="Arial"/>
          <w:color w:val="000000" w:themeColor="text1"/>
          <w:sz w:val="24"/>
          <w:szCs w:val="24"/>
        </w:rPr>
        <w:t>court</w:t>
      </w:r>
      <w:r w:rsidR="00785063">
        <w:rPr>
          <w:rFonts w:ascii="Arial" w:hAnsi="Arial" w:cs="Arial"/>
          <w:color w:val="000000" w:themeColor="text1"/>
          <w:sz w:val="24"/>
          <w:szCs w:val="24"/>
        </w:rPr>
        <w:t xml:space="preserve"> would not have jurisdiction to hear the claims because they are time barred.</w:t>
      </w:r>
    </w:p>
    <w:p w14:paraId="024F6556" w14:textId="77777777" w:rsidR="00785063" w:rsidRDefault="00785063" w:rsidP="00737C8A">
      <w:pPr>
        <w:pStyle w:val="ListParagraph"/>
        <w:spacing w:after="0" w:line="480" w:lineRule="auto"/>
        <w:rPr>
          <w:rFonts w:ascii="Arial" w:hAnsi="Arial" w:cs="Arial"/>
          <w:color w:val="000000" w:themeColor="text1"/>
          <w:sz w:val="24"/>
          <w:szCs w:val="24"/>
        </w:rPr>
      </w:pPr>
    </w:p>
    <w:p w14:paraId="3AEF55A8" w14:textId="574EAC89" w:rsidR="00785063" w:rsidRDefault="00B070CE" w:rsidP="00B070CE">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[29]</w:t>
      </w:r>
      <w:r>
        <w:rPr>
          <w:rFonts w:ascii="Arial" w:hAnsi="Arial" w:cs="Arial"/>
          <w:color w:val="000000" w:themeColor="text1"/>
          <w:sz w:val="24"/>
          <w:szCs w:val="24"/>
        </w:rPr>
        <w:tab/>
      </w:r>
      <w:r w:rsidR="00F05BA1">
        <w:rPr>
          <w:rFonts w:ascii="Arial" w:hAnsi="Arial" w:cs="Arial"/>
          <w:color w:val="000000" w:themeColor="text1"/>
          <w:sz w:val="24"/>
          <w:szCs w:val="24"/>
        </w:rPr>
        <w:t>The appellant</w:t>
      </w:r>
      <w:r w:rsidR="00785063">
        <w:rPr>
          <w:rFonts w:ascii="Arial" w:hAnsi="Arial" w:cs="Arial"/>
          <w:color w:val="000000" w:themeColor="text1"/>
          <w:sz w:val="24"/>
          <w:szCs w:val="24"/>
        </w:rPr>
        <w:t xml:space="preserve"> argues that each claim constitutes a ‘dispute’ for the purposes of </w:t>
      </w:r>
      <w:r w:rsidR="00C860D0">
        <w:rPr>
          <w:rFonts w:ascii="Arial" w:hAnsi="Arial" w:cs="Arial"/>
          <w:color w:val="000000" w:themeColor="text1"/>
          <w:sz w:val="24"/>
          <w:szCs w:val="24"/>
        </w:rPr>
        <w:t xml:space="preserve"> </w:t>
      </w:r>
      <w:r w:rsidR="00785063">
        <w:rPr>
          <w:rFonts w:ascii="Arial" w:hAnsi="Arial" w:cs="Arial"/>
          <w:color w:val="000000" w:themeColor="text1"/>
          <w:sz w:val="24"/>
          <w:szCs w:val="24"/>
        </w:rPr>
        <w:t>s 86(2)</w:t>
      </w:r>
      <w:r w:rsidR="00785063" w:rsidRPr="00C860D0">
        <w:rPr>
          <w:rFonts w:ascii="Arial" w:hAnsi="Arial" w:cs="Arial"/>
          <w:i/>
          <w:color w:val="000000" w:themeColor="text1"/>
          <w:sz w:val="24"/>
          <w:szCs w:val="24"/>
        </w:rPr>
        <w:t>(b)</w:t>
      </w:r>
      <w:r w:rsidR="00785063">
        <w:rPr>
          <w:rFonts w:ascii="Arial" w:hAnsi="Arial" w:cs="Arial"/>
          <w:color w:val="000000" w:themeColor="text1"/>
          <w:sz w:val="24"/>
          <w:szCs w:val="24"/>
        </w:rPr>
        <w:t xml:space="preserve"> as a consequence. </w:t>
      </w:r>
      <w:r w:rsidR="006D344D">
        <w:rPr>
          <w:rFonts w:ascii="Arial" w:hAnsi="Arial" w:cs="Arial"/>
          <w:color w:val="000000" w:themeColor="text1"/>
          <w:sz w:val="24"/>
          <w:szCs w:val="24"/>
        </w:rPr>
        <w:t xml:space="preserve">It was only in oral argument that the appellant referred to the nature of the underlying statutory right asserted in the claims. </w:t>
      </w:r>
      <w:r w:rsidR="00785063">
        <w:rPr>
          <w:rFonts w:ascii="Arial" w:hAnsi="Arial" w:cs="Arial"/>
          <w:color w:val="000000" w:themeColor="text1"/>
          <w:sz w:val="24"/>
          <w:szCs w:val="24"/>
        </w:rPr>
        <w:t xml:space="preserve">The position of the employees is to accept that the claims amount to disputes for the purpose of the Act </w:t>
      </w:r>
      <w:r w:rsidR="00785063">
        <w:rPr>
          <w:rFonts w:ascii="Arial" w:hAnsi="Arial" w:cs="Arial"/>
          <w:color w:val="000000" w:themeColor="text1"/>
          <w:sz w:val="24"/>
          <w:szCs w:val="24"/>
          <w:u w:val="single"/>
        </w:rPr>
        <w:t>but</w:t>
      </w:r>
      <w:r w:rsidR="00785063">
        <w:rPr>
          <w:rFonts w:ascii="Arial" w:hAnsi="Arial" w:cs="Arial"/>
          <w:color w:val="000000" w:themeColor="text1"/>
          <w:sz w:val="24"/>
          <w:szCs w:val="24"/>
        </w:rPr>
        <w:t xml:space="preserve"> that they also amount to a </w:t>
      </w:r>
      <w:r w:rsidR="00EB574A">
        <w:rPr>
          <w:rFonts w:ascii="Arial" w:hAnsi="Arial" w:cs="Arial"/>
          <w:color w:val="000000" w:themeColor="text1"/>
          <w:sz w:val="24"/>
          <w:szCs w:val="24"/>
        </w:rPr>
        <w:t xml:space="preserve">cognisable </w:t>
      </w:r>
      <w:r w:rsidR="00785063">
        <w:rPr>
          <w:rFonts w:ascii="Arial" w:hAnsi="Arial" w:cs="Arial"/>
          <w:color w:val="000000" w:themeColor="text1"/>
          <w:sz w:val="24"/>
          <w:szCs w:val="24"/>
        </w:rPr>
        <w:t>contractual claim enforceable at common law.</w:t>
      </w:r>
    </w:p>
    <w:p w14:paraId="0AB5D778" w14:textId="77777777" w:rsidR="00785063" w:rsidRDefault="00785063" w:rsidP="00737C8A">
      <w:pPr>
        <w:pStyle w:val="ListParagraph"/>
        <w:spacing w:after="0" w:line="480" w:lineRule="auto"/>
        <w:rPr>
          <w:rFonts w:ascii="Arial" w:hAnsi="Arial" w:cs="Arial"/>
          <w:color w:val="000000" w:themeColor="text1"/>
          <w:sz w:val="24"/>
          <w:szCs w:val="24"/>
        </w:rPr>
      </w:pPr>
    </w:p>
    <w:p w14:paraId="7D17BB01" w14:textId="78790F58" w:rsidR="00785063" w:rsidRDefault="00B070CE" w:rsidP="00B070CE">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[30]</w:t>
      </w:r>
      <w:r>
        <w:rPr>
          <w:rFonts w:ascii="Arial" w:hAnsi="Arial" w:cs="Arial"/>
          <w:color w:val="000000" w:themeColor="text1"/>
          <w:sz w:val="24"/>
          <w:szCs w:val="24"/>
        </w:rPr>
        <w:tab/>
      </w:r>
      <w:r w:rsidR="00785063">
        <w:rPr>
          <w:rFonts w:ascii="Arial" w:hAnsi="Arial" w:cs="Arial"/>
          <w:color w:val="000000" w:themeColor="text1"/>
          <w:sz w:val="24"/>
          <w:szCs w:val="24"/>
        </w:rPr>
        <w:t>Chapter 8 of the Act deals with the prevention and resolution of disputes. I</w:t>
      </w:r>
      <w:r w:rsidR="006D344D">
        <w:rPr>
          <w:rFonts w:ascii="Arial" w:hAnsi="Arial" w:cs="Arial"/>
          <w:color w:val="000000" w:themeColor="text1"/>
          <w:sz w:val="24"/>
          <w:szCs w:val="24"/>
        </w:rPr>
        <w:t>t</w:t>
      </w:r>
      <w:r w:rsidR="00197D5E">
        <w:rPr>
          <w:rFonts w:ascii="Arial" w:hAnsi="Arial" w:cs="Arial"/>
          <w:color w:val="000000" w:themeColor="text1"/>
          <w:sz w:val="24"/>
          <w:szCs w:val="24"/>
        </w:rPr>
        <w:t xml:space="preserve"> includes </w:t>
      </w:r>
      <w:r w:rsidR="00C860D0">
        <w:rPr>
          <w:rFonts w:ascii="Arial" w:hAnsi="Arial" w:cs="Arial"/>
          <w:color w:val="000000" w:themeColor="text1"/>
          <w:sz w:val="24"/>
          <w:szCs w:val="24"/>
        </w:rPr>
        <w:t>P</w:t>
      </w:r>
      <w:r w:rsidR="00197D5E">
        <w:rPr>
          <w:rFonts w:ascii="Arial" w:hAnsi="Arial" w:cs="Arial"/>
          <w:color w:val="000000" w:themeColor="text1"/>
          <w:sz w:val="24"/>
          <w:szCs w:val="24"/>
        </w:rPr>
        <w:t>art C which establishes arbitrat</w:t>
      </w:r>
      <w:r w:rsidR="00F05BA1">
        <w:rPr>
          <w:rFonts w:ascii="Arial" w:hAnsi="Arial" w:cs="Arial"/>
          <w:color w:val="000000" w:themeColor="text1"/>
          <w:sz w:val="24"/>
          <w:szCs w:val="24"/>
        </w:rPr>
        <w:t>ion</w:t>
      </w:r>
      <w:r w:rsidR="00197D5E">
        <w:rPr>
          <w:rFonts w:ascii="Arial" w:hAnsi="Arial" w:cs="Arial"/>
          <w:color w:val="000000" w:themeColor="text1"/>
          <w:sz w:val="24"/>
          <w:szCs w:val="24"/>
        </w:rPr>
        <w:t xml:space="preserve"> tribunals for the purpose</w:t>
      </w:r>
      <w:r w:rsidR="000C06A9">
        <w:rPr>
          <w:rFonts w:ascii="Arial" w:hAnsi="Arial" w:cs="Arial"/>
          <w:color w:val="000000" w:themeColor="text1"/>
          <w:sz w:val="24"/>
          <w:szCs w:val="24"/>
        </w:rPr>
        <w:t xml:space="preserve"> of resolving disputes as defined in that </w:t>
      </w:r>
      <w:r w:rsidR="00831655">
        <w:rPr>
          <w:rFonts w:ascii="Arial" w:hAnsi="Arial" w:cs="Arial"/>
          <w:color w:val="000000" w:themeColor="text1"/>
          <w:sz w:val="24"/>
          <w:szCs w:val="24"/>
        </w:rPr>
        <w:t>P</w:t>
      </w:r>
      <w:r w:rsidR="000C06A9">
        <w:rPr>
          <w:rFonts w:ascii="Arial" w:hAnsi="Arial" w:cs="Arial"/>
          <w:color w:val="000000" w:themeColor="text1"/>
          <w:sz w:val="24"/>
          <w:szCs w:val="24"/>
        </w:rPr>
        <w:t>art.</w:t>
      </w:r>
    </w:p>
    <w:p w14:paraId="126E2035" w14:textId="77777777" w:rsidR="00785063" w:rsidRDefault="00785063" w:rsidP="00737C8A">
      <w:pPr>
        <w:pStyle w:val="ListParagraph"/>
        <w:spacing w:after="0" w:line="480" w:lineRule="auto"/>
        <w:rPr>
          <w:rFonts w:ascii="Arial" w:hAnsi="Arial" w:cs="Arial"/>
          <w:color w:val="000000" w:themeColor="text1"/>
          <w:sz w:val="24"/>
          <w:szCs w:val="24"/>
        </w:rPr>
      </w:pPr>
    </w:p>
    <w:p w14:paraId="25D65B0F" w14:textId="2458A9DB" w:rsidR="00785063" w:rsidRDefault="00B070CE" w:rsidP="00B070CE">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[31]</w:t>
      </w:r>
      <w:r>
        <w:rPr>
          <w:rFonts w:ascii="Arial" w:hAnsi="Arial" w:cs="Arial"/>
          <w:color w:val="000000" w:themeColor="text1"/>
          <w:sz w:val="24"/>
          <w:szCs w:val="24"/>
        </w:rPr>
        <w:tab/>
      </w:r>
      <w:r w:rsidR="000C06A9">
        <w:rPr>
          <w:rFonts w:ascii="Arial" w:hAnsi="Arial" w:cs="Arial"/>
          <w:color w:val="000000" w:themeColor="text1"/>
          <w:sz w:val="24"/>
          <w:szCs w:val="24"/>
        </w:rPr>
        <w:t xml:space="preserve">Section 84 defines disputes for the purpose of </w:t>
      </w:r>
      <w:r w:rsidR="00C860D0">
        <w:rPr>
          <w:rFonts w:ascii="Arial" w:hAnsi="Arial" w:cs="Arial"/>
          <w:color w:val="000000" w:themeColor="text1"/>
          <w:sz w:val="24"/>
          <w:szCs w:val="24"/>
        </w:rPr>
        <w:t>P</w:t>
      </w:r>
      <w:r w:rsidR="000C06A9">
        <w:rPr>
          <w:rFonts w:ascii="Arial" w:hAnsi="Arial" w:cs="Arial"/>
          <w:color w:val="000000" w:themeColor="text1"/>
          <w:sz w:val="24"/>
          <w:szCs w:val="24"/>
        </w:rPr>
        <w:t>art C in these terms:</w:t>
      </w:r>
    </w:p>
    <w:p w14:paraId="2B702511" w14:textId="77777777" w:rsidR="000C06A9" w:rsidRDefault="000C06A9" w:rsidP="00C860D0">
      <w:pPr>
        <w:pStyle w:val="ListParagraph"/>
        <w:spacing w:after="0" w:line="480" w:lineRule="auto"/>
        <w:rPr>
          <w:rFonts w:ascii="Arial" w:hAnsi="Arial" w:cs="Arial"/>
          <w:color w:val="000000" w:themeColor="text1"/>
          <w:sz w:val="24"/>
          <w:szCs w:val="24"/>
        </w:rPr>
      </w:pPr>
    </w:p>
    <w:p w14:paraId="084AD61F" w14:textId="77777777" w:rsidR="008A074E" w:rsidRDefault="000C06A9" w:rsidP="008A074E">
      <w:pPr>
        <w:pStyle w:val="NoSpacing"/>
        <w:spacing w:line="360" w:lineRule="auto"/>
        <w:ind w:left="720"/>
        <w:jc w:val="both"/>
        <w:rPr>
          <w:rFonts w:ascii="Arial" w:hAnsi="Arial" w:cs="Arial"/>
        </w:rPr>
      </w:pPr>
      <w:r w:rsidRPr="008A074E">
        <w:rPr>
          <w:rFonts w:ascii="Arial" w:hAnsi="Arial" w:cs="Arial"/>
          <w:color w:val="000000" w:themeColor="text1"/>
        </w:rPr>
        <w:t>‘</w:t>
      </w:r>
      <w:r w:rsidR="008A074E" w:rsidRPr="008A074E">
        <w:rPr>
          <w:rFonts w:ascii="Arial" w:hAnsi="Arial" w:cs="Arial"/>
        </w:rPr>
        <w:t xml:space="preserve">For the purposes of this Part, “dispute” means – </w:t>
      </w:r>
    </w:p>
    <w:p w14:paraId="3A0507AD" w14:textId="77777777" w:rsidR="008A074E" w:rsidRPr="008A074E" w:rsidRDefault="008A074E" w:rsidP="008A074E">
      <w:pPr>
        <w:pStyle w:val="NoSpacing"/>
        <w:spacing w:line="360" w:lineRule="auto"/>
        <w:ind w:left="720"/>
        <w:jc w:val="both"/>
        <w:rPr>
          <w:rFonts w:ascii="Arial" w:hAnsi="Arial" w:cs="Arial"/>
        </w:rPr>
      </w:pPr>
    </w:p>
    <w:p w14:paraId="6E045C53" w14:textId="77777777" w:rsidR="008A074E" w:rsidRPr="008A074E" w:rsidRDefault="008A074E" w:rsidP="008A074E">
      <w:pPr>
        <w:pStyle w:val="NoSpacing"/>
        <w:spacing w:line="360" w:lineRule="auto"/>
        <w:ind w:left="1440" w:hanging="720"/>
        <w:jc w:val="both"/>
        <w:rPr>
          <w:rFonts w:ascii="Arial" w:hAnsi="Arial" w:cs="Arial"/>
        </w:rPr>
      </w:pPr>
      <w:r w:rsidRPr="008A074E">
        <w:rPr>
          <w:rFonts w:ascii="Arial" w:hAnsi="Arial" w:cs="Arial"/>
        </w:rPr>
        <w:t>(a)</w:t>
      </w:r>
      <w:r w:rsidRPr="008A074E">
        <w:rPr>
          <w:rFonts w:ascii="Arial" w:hAnsi="Arial" w:cs="Arial"/>
        </w:rPr>
        <w:tab/>
        <w:t>a complaint relating to the breach of a contract of employment or a collective agreement;</w:t>
      </w:r>
    </w:p>
    <w:p w14:paraId="3856CC3F" w14:textId="77777777" w:rsidR="008A074E" w:rsidRPr="008A074E" w:rsidRDefault="008A074E" w:rsidP="008A074E">
      <w:pPr>
        <w:pStyle w:val="NoSpacing"/>
        <w:spacing w:line="360" w:lineRule="auto"/>
        <w:ind w:left="1440" w:hanging="720"/>
        <w:jc w:val="both"/>
        <w:rPr>
          <w:rFonts w:ascii="Arial" w:hAnsi="Arial" w:cs="Arial"/>
        </w:rPr>
      </w:pPr>
      <w:r w:rsidRPr="008A074E">
        <w:rPr>
          <w:rFonts w:ascii="Arial" w:hAnsi="Arial" w:cs="Arial"/>
        </w:rPr>
        <w:t>(b)</w:t>
      </w:r>
      <w:r w:rsidRPr="008A074E">
        <w:rPr>
          <w:rFonts w:ascii="Arial" w:hAnsi="Arial" w:cs="Arial"/>
        </w:rPr>
        <w:tab/>
        <w:t xml:space="preserve">a dispute referred to the Labour Commissioner in terms of section 46 of the Affirmative Action (Employment) Act, 1998 (Act No. 29 of 1998); </w:t>
      </w:r>
    </w:p>
    <w:p w14:paraId="74E65C88" w14:textId="77777777" w:rsidR="008A074E" w:rsidRPr="008A074E" w:rsidRDefault="008A074E" w:rsidP="008A074E">
      <w:pPr>
        <w:pStyle w:val="NoSpacing"/>
        <w:spacing w:line="360" w:lineRule="auto"/>
        <w:ind w:left="1440" w:hanging="720"/>
        <w:jc w:val="both"/>
        <w:rPr>
          <w:rFonts w:ascii="Arial" w:hAnsi="Arial" w:cs="Arial"/>
        </w:rPr>
      </w:pPr>
      <w:r w:rsidRPr="008A074E">
        <w:rPr>
          <w:rFonts w:ascii="Arial" w:hAnsi="Arial" w:cs="Arial"/>
        </w:rPr>
        <w:t>(c)</w:t>
      </w:r>
      <w:r w:rsidRPr="008A074E">
        <w:rPr>
          <w:rFonts w:ascii="Arial" w:hAnsi="Arial" w:cs="Arial"/>
        </w:rPr>
        <w:tab/>
        <w:t xml:space="preserve">any dispute referred in terms of section 82(16); or </w:t>
      </w:r>
    </w:p>
    <w:p w14:paraId="4478D0D5" w14:textId="77777777" w:rsidR="000C06A9" w:rsidRPr="008A074E" w:rsidRDefault="008A074E" w:rsidP="008A074E">
      <w:pPr>
        <w:pStyle w:val="NoSpacing"/>
        <w:spacing w:line="360" w:lineRule="auto"/>
        <w:ind w:left="1440" w:hanging="720"/>
        <w:jc w:val="both"/>
        <w:rPr>
          <w:rFonts w:ascii="Arial" w:hAnsi="Arial" w:cs="Arial"/>
          <w:color w:val="000000" w:themeColor="text1"/>
        </w:rPr>
      </w:pPr>
      <w:r w:rsidRPr="008A074E">
        <w:rPr>
          <w:rFonts w:ascii="Arial" w:hAnsi="Arial" w:cs="Arial"/>
        </w:rPr>
        <w:t>(d)</w:t>
      </w:r>
      <w:r w:rsidRPr="008A074E">
        <w:rPr>
          <w:rFonts w:ascii="Arial" w:hAnsi="Arial" w:cs="Arial"/>
        </w:rPr>
        <w:tab/>
        <w:t>any dispute that is required to be referred to arbitration in terms of this Act.’</w:t>
      </w:r>
    </w:p>
    <w:p w14:paraId="69F045EE" w14:textId="77777777" w:rsidR="00785063" w:rsidRDefault="00785063" w:rsidP="006D344D">
      <w:pPr>
        <w:pStyle w:val="ListParagraph"/>
        <w:spacing w:after="0" w:line="480" w:lineRule="auto"/>
        <w:rPr>
          <w:rFonts w:ascii="Arial" w:hAnsi="Arial" w:cs="Arial"/>
          <w:color w:val="000000" w:themeColor="text1"/>
          <w:sz w:val="24"/>
          <w:szCs w:val="24"/>
        </w:rPr>
      </w:pPr>
    </w:p>
    <w:p w14:paraId="41B7B166" w14:textId="0435F084" w:rsidR="00785063" w:rsidRDefault="00B070CE" w:rsidP="00B070CE">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[32]</w:t>
      </w:r>
      <w:r>
        <w:rPr>
          <w:rFonts w:ascii="Arial" w:hAnsi="Arial" w:cs="Arial"/>
          <w:color w:val="000000" w:themeColor="text1"/>
          <w:sz w:val="24"/>
          <w:szCs w:val="24"/>
        </w:rPr>
        <w:tab/>
      </w:r>
      <w:r w:rsidR="000C06A9">
        <w:rPr>
          <w:rFonts w:ascii="Arial" w:hAnsi="Arial" w:cs="Arial"/>
          <w:color w:val="000000" w:themeColor="text1"/>
          <w:sz w:val="24"/>
          <w:szCs w:val="24"/>
        </w:rPr>
        <w:t>Section 86 in turn provides for the process of arbitration and includes s 86(2) which sets time limits for the refe</w:t>
      </w:r>
      <w:r w:rsidR="00FC1A9C">
        <w:rPr>
          <w:rFonts w:ascii="Arial" w:hAnsi="Arial" w:cs="Arial"/>
          <w:color w:val="000000" w:themeColor="text1"/>
          <w:sz w:val="24"/>
          <w:szCs w:val="24"/>
        </w:rPr>
        <w:t>rral of disputes to arbitration:</w:t>
      </w:r>
    </w:p>
    <w:p w14:paraId="3F1D6C26" w14:textId="77777777" w:rsidR="000C06A9" w:rsidRDefault="000C06A9" w:rsidP="000C06A9">
      <w:pPr>
        <w:pStyle w:val="NoSpacing"/>
        <w:spacing w:line="480" w:lineRule="auto"/>
        <w:jc w:val="both"/>
        <w:rPr>
          <w:rFonts w:ascii="Arial" w:hAnsi="Arial" w:cs="Arial"/>
          <w:color w:val="000000" w:themeColor="text1"/>
          <w:sz w:val="24"/>
          <w:szCs w:val="24"/>
        </w:rPr>
      </w:pPr>
    </w:p>
    <w:p w14:paraId="66CABC54" w14:textId="77777777" w:rsidR="008A074E" w:rsidRDefault="000C06A9" w:rsidP="008A074E">
      <w:pPr>
        <w:pStyle w:val="NoSpacing"/>
        <w:spacing w:line="360" w:lineRule="auto"/>
        <w:ind w:left="720"/>
        <w:jc w:val="both"/>
        <w:rPr>
          <w:rFonts w:ascii="Arial" w:hAnsi="Arial" w:cs="Arial"/>
        </w:rPr>
      </w:pPr>
      <w:r w:rsidRPr="008A074E">
        <w:rPr>
          <w:rFonts w:ascii="Arial" w:hAnsi="Arial" w:cs="Arial"/>
          <w:color w:val="000000" w:themeColor="text1"/>
        </w:rPr>
        <w:lastRenderedPageBreak/>
        <w:t>‘</w:t>
      </w:r>
      <w:r w:rsidR="008A074E" w:rsidRPr="008A074E">
        <w:rPr>
          <w:rFonts w:ascii="Arial" w:hAnsi="Arial" w:cs="Arial"/>
        </w:rPr>
        <w:t>(2)</w:t>
      </w:r>
      <w:r w:rsidR="008A074E" w:rsidRPr="008A074E">
        <w:rPr>
          <w:rFonts w:ascii="Arial" w:hAnsi="Arial" w:cs="Arial"/>
        </w:rPr>
        <w:tab/>
        <w:t xml:space="preserve">A party may refer a dispute in terms of subsection (1) only – </w:t>
      </w:r>
    </w:p>
    <w:p w14:paraId="0AA7CA25" w14:textId="77777777" w:rsidR="008A074E" w:rsidRPr="008A074E" w:rsidRDefault="008A074E" w:rsidP="008A074E">
      <w:pPr>
        <w:pStyle w:val="NoSpacing"/>
        <w:spacing w:line="360" w:lineRule="auto"/>
        <w:ind w:left="720"/>
        <w:jc w:val="both"/>
        <w:rPr>
          <w:rFonts w:ascii="Arial" w:hAnsi="Arial" w:cs="Arial"/>
        </w:rPr>
      </w:pPr>
    </w:p>
    <w:p w14:paraId="6202A8EF" w14:textId="647C00C2" w:rsidR="008A074E" w:rsidRPr="008A074E" w:rsidRDefault="00B070CE" w:rsidP="00B070CE">
      <w:pPr>
        <w:pStyle w:val="NoSpacing"/>
        <w:spacing w:line="360" w:lineRule="auto"/>
        <w:ind w:left="1800" w:hanging="360"/>
        <w:jc w:val="both"/>
        <w:rPr>
          <w:rFonts w:ascii="Arial" w:hAnsi="Arial" w:cs="Arial"/>
          <w:color w:val="000000" w:themeColor="text1"/>
        </w:rPr>
      </w:pPr>
      <w:r w:rsidRPr="008A074E">
        <w:t>(a)</w:t>
      </w:r>
      <w:r w:rsidRPr="008A074E">
        <w:tab/>
      </w:r>
      <w:r w:rsidR="008A074E" w:rsidRPr="008A074E">
        <w:rPr>
          <w:rFonts w:ascii="Arial" w:hAnsi="Arial" w:cs="Arial"/>
        </w:rPr>
        <w:t>within six months after the date of dismissal, if the dispute concerns a dismissal, or</w:t>
      </w:r>
    </w:p>
    <w:p w14:paraId="1B17BB35" w14:textId="4B8C67EE" w:rsidR="000C06A9" w:rsidRPr="008A074E" w:rsidRDefault="00B070CE" w:rsidP="00B070CE">
      <w:pPr>
        <w:pStyle w:val="NoSpacing"/>
        <w:spacing w:line="360" w:lineRule="auto"/>
        <w:ind w:left="1800" w:hanging="360"/>
        <w:jc w:val="both"/>
        <w:rPr>
          <w:rFonts w:ascii="Arial" w:hAnsi="Arial" w:cs="Arial"/>
          <w:color w:val="000000" w:themeColor="text1"/>
        </w:rPr>
      </w:pPr>
      <w:r w:rsidRPr="008A074E">
        <w:t>(b)</w:t>
      </w:r>
      <w:r w:rsidRPr="008A074E">
        <w:tab/>
      </w:r>
      <w:r w:rsidR="008A074E" w:rsidRPr="008A074E">
        <w:rPr>
          <w:rFonts w:ascii="Arial" w:hAnsi="Arial" w:cs="Arial"/>
        </w:rPr>
        <w:t>within one year after the dispute arising, in any other case.’</w:t>
      </w:r>
    </w:p>
    <w:p w14:paraId="7875A6AF" w14:textId="77777777" w:rsidR="00785063" w:rsidRDefault="00785063" w:rsidP="00C860D0">
      <w:pPr>
        <w:pStyle w:val="ListParagraph"/>
        <w:spacing w:after="0" w:line="480" w:lineRule="auto"/>
        <w:rPr>
          <w:rFonts w:ascii="Arial" w:hAnsi="Arial" w:cs="Arial"/>
          <w:color w:val="000000" w:themeColor="text1"/>
          <w:sz w:val="24"/>
          <w:szCs w:val="24"/>
        </w:rPr>
      </w:pPr>
    </w:p>
    <w:p w14:paraId="54887DE3" w14:textId="58FBB645" w:rsidR="00785063" w:rsidRDefault="00B070CE" w:rsidP="00B070CE">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[33]</w:t>
      </w:r>
      <w:r>
        <w:rPr>
          <w:rFonts w:ascii="Arial" w:hAnsi="Arial" w:cs="Arial"/>
          <w:color w:val="000000" w:themeColor="text1"/>
          <w:sz w:val="24"/>
          <w:szCs w:val="24"/>
        </w:rPr>
        <w:tab/>
      </w:r>
      <w:r w:rsidR="000C06A9">
        <w:rPr>
          <w:rFonts w:ascii="Arial" w:hAnsi="Arial" w:cs="Arial"/>
          <w:color w:val="000000" w:themeColor="text1"/>
          <w:sz w:val="24"/>
          <w:szCs w:val="24"/>
        </w:rPr>
        <w:t xml:space="preserve">Disputes concerning dismissals must </w:t>
      </w:r>
      <w:r w:rsidR="00EB574A">
        <w:rPr>
          <w:rFonts w:ascii="Arial" w:hAnsi="Arial" w:cs="Arial"/>
          <w:color w:val="000000" w:themeColor="text1"/>
          <w:sz w:val="24"/>
          <w:szCs w:val="24"/>
        </w:rPr>
        <w:t xml:space="preserve">thus </w:t>
      </w:r>
      <w:r w:rsidR="000C06A9">
        <w:rPr>
          <w:rFonts w:ascii="Arial" w:hAnsi="Arial" w:cs="Arial"/>
          <w:color w:val="000000" w:themeColor="text1"/>
          <w:sz w:val="24"/>
          <w:szCs w:val="24"/>
        </w:rPr>
        <w:t xml:space="preserve">be referred within </w:t>
      </w:r>
      <w:r w:rsidR="00C860D0">
        <w:rPr>
          <w:rFonts w:ascii="Arial" w:hAnsi="Arial" w:cs="Arial"/>
          <w:color w:val="000000" w:themeColor="text1"/>
          <w:sz w:val="24"/>
          <w:szCs w:val="24"/>
        </w:rPr>
        <w:t>six</w:t>
      </w:r>
      <w:r w:rsidR="000C06A9">
        <w:rPr>
          <w:rFonts w:ascii="Arial" w:hAnsi="Arial" w:cs="Arial"/>
          <w:color w:val="000000" w:themeColor="text1"/>
          <w:sz w:val="24"/>
          <w:szCs w:val="24"/>
        </w:rPr>
        <w:t xml:space="preserve"> months whilst one year applies </w:t>
      </w:r>
      <w:r w:rsidR="00F05BA1">
        <w:rPr>
          <w:rFonts w:ascii="Arial" w:hAnsi="Arial" w:cs="Arial"/>
          <w:color w:val="000000" w:themeColor="text1"/>
          <w:sz w:val="24"/>
          <w:szCs w:val="24"/>
        </w:rPr>
        <w:t>to</w:t>
      </w:r>
      <w:r w:rsidR="000C06A9">
        <w:rPr>
          <w:rFonts w:ascii="Arial" w:hAnsi="Arial" w:cs="Arial"/>
          <w:color w:val="000000" w:themeColor="text1"/>
          <w:sz w:val="24"/>
          <w:szCs w:val="24"/>
        </w:rPr>
        <w:t xml:space="preserve"> any other dispute as defined</w:t>
      </w:r>
      <w:r w:rsidR="00F05BA1">
        <w:rPr>
          <w:rFonts w:ascii="Arial" w:hAnsi="Arial" w:cs="Arial"/>
          <w:color w:val="000000" w:themeColor="text1"/>
          <w:sz w:val="24"/>
          <w:szCs w:val="24"/>
        </w:rPr>
        <w:t xml:space="preserve"> in s 84</w:t>
      </w:r>
      <w:r w:rsidR="000C06A9">
        <w:rPr>
          <w:rFonts w:ascii="Arial" w:hAnsi="Arial" w:cs="Arial"/>
          <w:color w:val="000000" w:themeColor="text1"/>
          <w:sz w:val="24"/>
          <w:szCs w:val="24"/>
        </w:rPr>
        <w:t xml:space="preserve">. Those </w:t>
      </w:r>
      <w:r w:rsidR="00F67579">
        <w:rPr>
          <w:rFonts w:ascii="Arial" w:hAnsi="Arial" w:cs="Arial"/>
          <w:color w:val="000000" w:themeColor="text1"/>
          <w:sz w:val="24"/>
          <w:szCs w:val="24"/>
        </w:rPr>
        <w:t>time periods are peremptory,</w:t>
      </w:r>
      <w:r w:rsidR="00F67579">
        <w:rPr>
          <w:rStyle w:val="FootnoteReference"/>
          <w:rFonts w:ascii="Arial" w:hAnsi="Arial" w:cs="Arial"/>
          <w:color w:val="000000" w:themeColor="text1"/>
          <w:sz w:val="24"/>
          <w:szCs w:val="24"/>
        </w:rPr>
        <w:footnoteReference w:id="3"/>
      </w:r>
      <w:r w:rsidR="00EB574A">
        <w:rPr>
          <w:rFonts w:ascii="Arial" w:hAnsi="Arial" w:cs="Arial"/>
          <w:color w:val="000000" w:themeColor="text1"/>
          <w:sz w:val="24"/>
          <w:szCs w:val="24"/>
        </w:rPr>
        <w:t xml:space="preserve"> because of the use of the term ‘only’ and</w:t>
      </w:r>
      <w:r w:rsidR="00F67579">
        <w:rPr>
          <w:rFonts w:ascii="Arial" w:hAnsi="Arial" w:cs="Arial"/>
          <w:color w:val="000000" w:themeColor="text1"/>
          <w:sz w:val="24"/>
          <w:szCs w:val="24"/>
        </w:rPr>
        <w:t xml:space="preserve"> given the statutory intention for disputes to be resolved and determined expeditiously, acknowledging the need for finality and certainty in the realm of employment relations.</w:t>
      </w:r>
    </w:p>
    <w:p w14:paraId="1352401D" w14:textId="77777777" w:rsidR="00785063" w:rsidRDefault="00785063" w:rsidP="00737C8A">
      <w:pPr>
        <w:pStyle w:val="ListParagraph"/>
        <w:spacing w:after="0" w:line="480" w:lineRule="auto"/>
        <w:rPr>
          <w:rFonts w:ascii="Arial" w:hAnsi="Arial" w:cs="Arial"/>
          <w:color w:val="000000" w:themeColor="text1"/>
          <w:sz w:val="24"/>
          <w:szCs w:val="24"/>
        </w:rPr>
      </w:pPr>
    </w:p>
    <w:p w14:paraId="5572596C" w14:textId="3A25D8D2" w:rsidR="00785063" w:rsidRDefault="00B070CE" w:rsidP="00B070CE">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[34]</w:t>
      </w:r>
      <w:r>
        <w:rPr>
          <w:rFonts w:ascii="Arial" w:hAnsi="Arial" w:cs="Arial"/>
          <w:color w:val="000000" w:themeColor="text1"/>
          <w:sz w:val="24"/>
          <w:szCs w:val="24"/>
        </w:rPr>
        <w:tab/>
      </w:r>
      <w:r w:rsidR="00F67579">
        <w:rPr>
          <w:rFonts w:ascii="Arial" w:hAnsi="Arial" w:cs="Arial"/>
          <w:color w:val="000000" w:themeColor="text1"/>
          <w:sz w:val="24"/>
          <w:szCs w:val="24"/>
        </w:rPr>
        <w:t>The fact that the employees’ claim</w:t>
      </w:r>
      <w:r w:rsidR="006D344D">
        <w:rPr>
          <w:rFonts w:ascii="Arial" w:hAnsi="Arial" w:cs="Arial"/>
          <w:color w:val="000000" w:themeColor="text1"/>
          <w:sz w:val="24"/>
          <w:szCs w:val="24"/>
        </w:rPr>
        <w:t>s</w:t>
      </w:r>
      <w:r w:rsidR="00F67579">
        <w:rPr>
          <w:rFonts w:ascii="Arial" w:hAnsi="Arial" w:cs="Arial"/>
          <w:color w:val="000000" w:themeColor="text1"/>
          <w:sz w:val="24"/>
          <w:szCs w:val="24"/>
        </w:rPr>
        <w:t xml:space="preserve"> constitute disputes for the purpose </w:t>
      </w:r>
      <w:r w:rsidR="00C860D0">
        <w:rPr>
          <w:rFonts w:ascii="Arial" w:hAnsi="Arial" w:cs="Arial"/>
          <w:color w:val="000000" w:themeColor="text1"/>
          <w:sz w:val="24"/>
          <w:szCs w:val="24"/>
        </w:rPr>
        <w:t xml:space="preserve">of </w:t>
      </w:r>
      <w:r w:rsidR="00F67579">
        <w:rPr>
          <w:rFonts w:ascii="Arial" w:hAnsi="Arial" w:cs="Arial"/>
          <w:color w:val="000000" w:themeColor="text1"/>
          <w:sz w:val="24"/>
          <w:szCs w:val="24"/>
        </w:rPr>
        <w:t>s 84 does not however mean that the time bar in s 86(2)</w:t>
      </w:r>
      <w:r w:rsidR="00F67579">
        <w:rPr>
          <w:rFonts w:ascii="Arial" w:hAnsi="Arial" w:cs="Arial"/>
          <w:i/>
          <w:color w:val="000000" w:themeColor="text1"/>
          <w:sz w:val="24"/>
          <w:szCs w:val="24"/>
        </w:rPr>
        <w:t>(b)</w:t>
      </w:r>
      <w:r w:rsidR="00F67579">
        <w:rPr>
          <w:rFonts w:ascii="Arial" w:hAnsi="Arial" w:cs="Arial"/>
          <w:color w:val="000000" w:themeColor="text1"/>
          <w:sz w:val="24"/>
          <w:szCs w:val="24"/>
        </w:rPr>
        <w:t xml:space="preserve"> results in the High Court not having jurisdiction if the time limit has expired, as the appellant would have it. If the employees’ claims also amounted to the assertion of a</w:t>
      </w:r>
      <w:r w:rsidR="00EB574A">
        <w:rPr>
          <w:rFonts w:ascii="Arial" w:hAnsi="Arial" w:cs="Arial"/>
          <w:color w:val="000000" w:themeColor="text1"/>
          <w:sz w:val="24"/>
          <w:szCs w:val="24"/>
        </w:rPr>
        <w:t>n identifiable cognisable</w:t>
      </w:r>
      <w:r w:rsidR="00F67579">
        <w:rPr>
          <w:rFonts w:ascii="Arial" w:hAnsi="Arial" w:cs="Arial"/>
          <w:color w:val="000000" w:themeColor="text1"/>
          <w:sz w:val="24"/>
          <w:szCs w:val="24"/>
        </w:rPr>
        <w:t xml:space="preserve"> common law contractual claim</w:t>
      </w:r>
      <w:r w:rsidR="00F05BA1">
        <w:rPr>
          <w:rFonts w:ascii="Arial" w:hAnsi="Arial" w:cs="Arial"/>
          <w:color w:val="000000" w:themeColor="text1"/>
          <w:sz w:val="24"/>
          <w:szCs w:val="24"/>
        </w:rPr>
        <w:t xml:space="preserve"> separate and additional to the right referred to as a dispute</w:t>
      </w:r>
      <w:r w:rsidR="00F67579">
        <w:rPr>
          <w:rFonts w:ascii="Arial" w:hAnsi="Arial" w:cs="Arial"/>
          <w:color w:val="000000" w:themeColor="text1"/>
          <w:sz w:val="24"/>
          <w:szCs w:val="24"/>
        </w:rPr>
        <w:t xml:space="preserve">, the High Court would have jurisdiction to hear the claim in accordance with the approach of this court in </w:t>
      </w:r>
      <w:r w:rsidR="00F67579">
        <w:rPr>
          <w:rFonts w:ascii="Arial" w:hAnsi="Arial" w:cs="Arial"/>
          <w:i/>
          <w:color w:val="000000" w:themeColor="text1"/>
          <w:sz w:val="24"/>
          <w:szCs w:val="24"/>
        </w:rPr>
        <w:t>Nghikofa</w:t>
      </w:r>
      <w:r w:rsidR="006D344D">
        <w:rPr>
          <w:rFonts w:ascii="Arial" w:hAnsi="Arial" w:cs="Arial"/>
          <w:color w:val="000000" w:themeColor="text1"/>
          <w:sz w:val="24"/>
          <w:szCs w:val="24"/>
        </w:rPr>
        <w:t>, as was correctly found by the High Court</w:t>
      </w:r>
      <w:r w:rsidR="00F67579">
        <w:rPr>
          <w:rFonts w:ascii="Arial" w:hAnsi="Arial" w:cs="Arial"/>
          <w:color w:val="000000" w:themeColor="text1"/>
          <w:sz w:val="24"/>
          <w:szCs w:val="24"/>
        </w:rPr>
        <w:t xml:space="preserve">. In that </w:t>
      </w:r>
      <w:r w:rsidR="00F05BA1">
        <w:rPr>
          <w:rFonts w:ascii="Arial" w:hAnsi="Arial" w:cs="Arial"/>
          <w:color w:val="000000" w:themeColor="text1"/>
          <w:sz w:val="24"/>
          <w:szCs w:val="24"/>
        </w:rPr>
        <w:t>event</w:t>
      </w:r>
      <w:r w:rsidR="006D344D">
        <w:rPr>
          <w:rFonts w:ascii="Arial" w:hAnsi="Arial" w:cs="Arial"/>
          <w:color w:val="000000" w:themeColor="text1"/>
          <w:sz w:val="24"/>
          <w:szCs w:val="24"/>
        </w:rPr>
        <w:t xml:space="preserve"> </w:t>
      </w:r>
      <w:r w:rsidR="00F67579">
        <w:rPr>
          <w:rFonts w:ascii="Arial" w:hAnsi="Arial" w:cs="Arial"/>
          <w:color w:val="000000" w:themeColor="text1"/>
          <w:sz w:val="24"/>
          <w:szCs w:val="24"/>
        </w:rPr>
        <w:t xml:space="preserve">if the employees’ claims amount to a </w:t>
      </w:r>
      <w:r w:rsidR="00F05BA1">
        <w:rPr>
          <w:rFonts w:ascii="Arial" w:hAnsi="Arial" w:cs="Arial"/>
          <w:color w:val="000000" w:themeColor="text1"/>
          <w:sz w:val="24"/>
          <w:szCs w:val="24"/>
        </w:rPr>
        <w:t xml:space="preserve">separate </w:t>
      </w:r>
      <w:r w:rsidR="00F67579">
        <w:rPr>
          <w:rFonts w:ascii="Arial" w:hAnsi="Arial" w:cs="Arial"/>
          <w:color w:val="000000" w:themeColor="text1"/>
          <w:sz w:val="24"/>
          <w:szCs w:val="24"/>
        </w:rPr>
        <w:t>claim enforceable as a common law contractual claim, then prescription would be determined in accordance with the Prescription Act.</w:t>
      </w:r>
    </w:p>
    <w:p w14:paraId="1EDD699D" w14:textId="77777777" w:rsidR="00785063" w:rsidRDefault="00785063" w:rsidP="00EB574A">
      <w:pPr>
        <w:pStyle w:val="ListParagraph"/>
        <w:spacing w:after="0" w:line="480" w:lineRule="auto"/>
        <w:rPr>
          <w:rFonts w:ascii="Arial" w:hAnsi="Arial" w:cs="Arial"/>
          <w:color w:val="000000" w:themeColor="text1"/>
          <w:sz w:val="24"/>
          <w:szCs w:val="24"/>
        </w:rPr>
      </w:pPr>
    </w:p>
    <w:p w14:paraId="2F297CA9" w14:textId="6516E396" w:rsidR="00785063" w:rsidRDefault="00B070CE" w:rsidP="00B070CE">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[35]</w:t>
      </w:r>
      <w:r>
        <w:rPr>
          <w:rFonts w:ascii="Arial" w:hAnsi="Arial" w:cs="Arial"/>
          <w:color w:val="000000" w:themeColor="text1"/>
          <w:sz w:val="24"/>
          <w:szCs w:val="24"/>
        </w:rPr>
        <w:tab/>
      </w:r>
      <w:r w:rsidR="00F67579">
        <w:rPr>
          <w:rFonts w:ascii="Arial" w:hAnsi="Arial" w:cs="Arial"/>
          <w:color w:val="000000" w:themeColor="text1"/>
          <w:sz w:val="24"/>
          <w:szCs w:val="24"/>
        </w:rPr>
        <w:t xml:space="preserve">In </w:t>
      </w:r>
      <w:r w:rsidR="00F67579" w:rsidRPr="00F67579">
        <w:rPr>
          <w:rFonts w:ascii="Arial" w:hAnsi="Arial" w:cs="Arial"/>
          <w:i/>
          <w:color w:val="000000" w:themeColor="text1"/>
          <w:sz w:val="24"/>
          <w:szCs w:val="24"/>
        </w:rPr>
        <w:t>Nghikofa</w:t>
      </w:r>
      <w:r w:rsidR="00F67579">
        <w:rPr>
          <w:rFonts w:ascii="Arial" w:hAnsi="Arial" w:cs="Arial"/>
          <w:color w:val="000000" w:themeColor="text1"/>
          <w:sz w:val="24"/>
          <w:szCs w:val="24"/>
        </w:rPr>
        <w:t xml:space="preserve">, this court was concerned with a claim for damages arising from an employment contract. The appellant in that matter had referred a dispute for an unfair dismissal under the Act and the parties settled that </w:t>
      </w:r>
      <w:r w:rsidR="00E809F4">
        <w:rPr>
          <w:rFonts w:ascii="Arial" w:hAnsi="Arial" w:cs="Arial"/>
          <w:color w:val="000000" w:themeColor="text1"/>
          <w:sz w:val="24"/>
          <w:szCs w:val="24"/>
        </w:rPr>
        <w:t xml:space="preserve">claim. The respondent thereafter </w:t>
      </w:r>
      <w:r w:rsidR="00E809F4">
        <w:rPr>
          <w:rFonts w:ascii="Arial" w:hAnsi="Arial" w:cs="Arial"/>
          <w:color w:val="000000" w:themeColor="text1"/>
          <w:sz w:val="24"/>
          <w:szCs w:val="24"/>
        </w:rPr>
        <w:lastRenderedPageBreak/>
        <w:t>issued summons out of the High Court against the appellant for damages on the basis of making ‘secret profits’ causing the respondent employer to suffer damages. The appellant denied the High Court’s jurisdiction to hear the claim because it related to a dispute arising from a contract of employment in terms of s 86 of the Act and that it was furthermore time barred under the Act.</w:t>
      </w:r>
    </w:p>
    <w:p w14:paraId="65A023F4" w14:textId="77777777" w:rsidR="00785063" w:rsidRDefault="00785063" w:rsidP="00785063">
      <w:pPr>
        <w:pStyle w:val="ListParagraph"/>
        <w:rPr>
          <w:rFonts w:ascii="Arial" w:hAnsi="Arial" w:cs="Arial"/>
          <w:color w:val="000000" w:themeColor="text1"/>
          <w:sz w:val="24"/>
          <w:szCs w:val="24"/>
        </w:rPr>
      </w:pPr>
    </w:p>
    <w:p w14:paraId="4B902932" w14:textId="363D3494" w:rsidR="00785063" w:rsidRDefault="00B070CE" w:rsidP="00B070CE">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[36]</w:t>
      </w:r>
      <w:r>
        <w:rPr>
          <w:rFonts w:ascii="Arial" w:hAnsi="Arial" w:cs="Arial"/>
          <w:color w:val="000000" w:themeColor="text1"/>
          <w:sz w:val="24"/>
          <w:szCs w:val="24"/>
        </w:rPr>
        <w:tab/>
      </w:r>
      <w:r w:rsidR="00E809F4">
        <w:rPr>
          <w:rFonts w:ascii="Arial" w:hAnsi="Arial" w:cs="Arial"/>
          <w:color w:val="000000" w:themeColor="text1"/>
          <w:sz w:val="24"/>
          <w:szCs w:val="24"/>
        </w:rPr>
        <w:t>This court, per O’Regan AJA, held:</w:t>
      </w:r>
    </w:p>
    <w:p w14:paraId="74895008" w14:textId="77777777" w:rsidR="00E809F4" w:rsidRDefault="00E809F4" w:rsidP="00737C8A">
      <w:pPr>
        <w:pStyle w:val="ListParagraph"/>
        <w:spacing w:after="0" w:line="480" w:lineRule="auto"/>
        <w:rPr>
          <w:rFonts w:ascii="Arial" w:hAnsi="Arial" w:cs="Arial"/>
          <w:color w:val="000000" w:themeColor="text1"/>
          <w:sz w:val="24"/>
          <w:szCs w:val="24"/>
        </w:rPr>
      </w:pPr>
    </w:p>
    <w:p w14:paraId="52D0402F" w14:textId="77777777" w:rsidR="00E809F4" w:rsidRPr="008A074E" w:rsidRDefault="00E809F4" w:rsidP="008A074E">
      <w:pPr>
        <w:pStyle w:val="NoSpacing"/>
        <w:spacing w:line="360" w:lineRule="auto"/>
        <w:ind w:left="720"/>
        <w:jc w:val="both"/>
        <w:rPr>
          <w:rFonts w:ascii="Arial" w:hAnsi="Arial" w:cs="Arial"/>
        </w:rPr>
      </w:pPr>
      <w:r w:rsidRPr="008A074E">
        <w:rPr>
          <w:rFonts w:ascii="Arial" w:hAnsi="Arial" w:cs="Arial"/>
        </w:rPr>
        <w:t>‘[16]</w:t>
      </w:r>
      <w:r w:rsidRPr="008A074E">
        <w:rPr>
          <w:rFonts w:ascii="Arial" w:hAnsi="Arial" w:cs="Arial"/>
        </w:rPr>
        <w:tab/>
      </w:r>
      <w:r w:rsidR="00C860D0">
        <w:rPr>
          <w:rFonts w:ascii="Arial" w:hAnsi="Arial" w:cs="Arial"/>
          <w:shd w:val="clear" w:color="auto" w:fill="FFFFFF"/>
        </w:rPr>
        <w:t>Section 84 of the Act defines “</w:t>
      </w:r>
      <w:r w:rsidR="008A074E" w:rsidRPr="008A074E">
        <w:rPr>
          <w:rFonts w:ascii="Arial" w:hAnsi="Arial" w:cs="Arial"/>
          <w:shd w:val="clear" w:color="auto" w:fill="FFFFFF"/>
        </w:rPr>
        <w:t>dispute</w:t>
      </w:r>
      <w:r w:rsidR="00C860D0">
        <w:rPr>
          <w:rFonts w:ascii="Arial" w:hAnsi="Arial" w:cs="Arial"/>
          <w:shd w:val="clear" w:color="auto" w:fill="FFFFFF"/>
        </w:rPr>
        <w:t>”</w:t>
      </w:r>
      <w:r w:rsidR="008A074E" w:rsidRPr="008A074E">
        <w:rPr>
          <w:rFonts w:ascii="Arial" w:hAnsi="Arial" w:cs="Arial"/>
          <w:shd w:val="clear" w:color="auto" w:fill="FFFFFF"/>
        </w:rPr>
        <w:t xml:space="preserve"> to include </w:t>
      </w:r>
      <w:r w:rsidR="00C860D0">
        <w:rPr>
          <w:rFonts w:ascii="Arial" w:hAnsi="Arial" w:cs="Arial"/>
          <w:shd w:val="clear" w:color="auto" w:fill="FFFFFF"/>
        </w:rPr>
        <w:t>“</w:t>
      </w:r>
      <w:r w:rsidR="008A074E" w:rsidRPr="008A074E">
        <w:rPr>
          <w:rFonts w:ascii="Arial" w:hAnsi="Arial" w:cs="Arial"/>
          <w:shd w:val="clear" w:color="auto" w:fill="FFFFFF"/>
        </w:rPr>
        <w:t>a complaint relating to the breach of a contract of employment of a collective agreement.</w:t>
      </w:r>
      <w:r w:rsidR="00C860D0">
        <w:rPr>
          <w:rFonts w:ascii="Arial" w:hAnsi="Arial" w:cs="Arial"/>
          <w:shd w:val="clear" w:color="auto" w:fill="FFFFFF"/>
        </w:rPr>
        <w:t>”</w:t>
      </w:r>
      <w:r w:rsidR="00837D1D">
        <w:rPr>
          <w:rFonts w:ascii="Arial" w:hAnsi="Arial" w:cs="Arial"/>
          <w:shd w:val="clear" w:color="auto" w:fill="FFFFFF"/>
        </w:rPr>
        <w:t xml:space="preserve"> </w:t>
      </w:r>
      <w:r w:rsidR="008A074E" w:rsidRPr="008A074E">
        <w:rPr>
          <w:rFonts w:ascii="Arial" w:hAnsi="Arial" w:cs="Arial"/>
          <w:shd w:val="clear" w:color="auto" w:fill="FFFFFF"/>
        </w:rPr>
        <w:t>Section 86 then provides that a party to a dispute may refer the dispute in writing to the Labour Commissioner or any labour office, which, in turn, may then be referred to conciliation as happened here.</w:t>
      </w:r>
    </w:p>
    <w:p w14:paraId="1A3B3FE4" w14:textId="77777777" w:rsidR="00E809F4" w:rsidRPr="008A074E" w:rsidRDefault="00E809F4" w:rsidP="008A074E">
      <w:pPr>
        <w:pStyle w:val="NoSpacing"/>
        <w:spacing w:line="360" w:lineRule="auto"/>
        <w:ind w:left="720"/>
        <w:jc w:val="both"/>
        <w:rPr>
          <w:rFonts w:ascii="Arial" w:hAnsi="Arial" w:cs="Arial"/>
        </w:rPr>
      </w:pPr>
    </w:p>
    <w:p w14:paraId="6E0EC81F" w14:textId="77777777" w:rsidR="00E809F4" w:rsidRPr="008A074E" w:rsidRDefault="00E809F4" w:rsidP="008A074E">
      <w:pPr>
        <w:pStyle w:val="NoSpacing"/>
        <w:spacing w:line="360" w:lineRule="auto"/>
        <w:ind w:left="720"/>
        <w:jc w:val="both"/>
        <w:rPr>
          <w:rFonts w:ascii="Arial" w:hAnsi="Arial" w:cs="Arial"/>
        </w:rPr>
      </w:pPr>
      <w:r w:rsidRPr="008A074E">
        <w:rPr>
          <w:rFonts w:ascii="Arial" w:hAnsi="Arial" w:cs="Arial"/>
        </w:rPr>
        <w:t>[17]</w:t>
      </w:r>
      <w:r w:rsidRPr="008A074E">
        <w:rPr>
          <w:rFonts w:ascii="Arial" w:hAnsi="Arial" w:cs="Arial"/>
        </w:rPr>
        <w:tab/>
      </w:r>
      <w:r w:rsidR="008A074E" w:rsidRPr="008A074E">
        <w:rPr>
          <w:rFonts w:ascii="Arial" w:hAnsi="Arial" w:cs="Arial"/>
          <w:shd w:val="clear" w:color="auto" w:fill="FFFFFF"/>
        </w:rPr>
        <w:t xml:space="preserve">It appears that at no stage during the proceedings before the Labour Commissioner did the respondent raise the question of the contractual damages it had suffered. The Act does not expressly confer the power to determine contractual damages upon an arbitrator although s 86(15)(d) of the Act </w:t>
      </w:r>
      <w:r w:rsidR="00C860D0">
        <w:rPr>
          <w:rFonts w:ascii="Arial" w:hAnsi="Arial" w:cs="Arial"/>
          <w:shd w:val="clear" w:color="auto" w:fill="FFFFFF"/>
        </w:rPr>
        <w:t>empowers an arbitrator to make “</w:t>
      </w:r>
      <w:r w:rsidR="008A074E" w:rsidRPr="008A074E">
        <w:rPr>
          <w:rFonts w:ascii="Arial" w:hAnsi="Arial" w:cs="Arial"/>
          <w:shd w:val="clear" w:color="auto" w:fill="FFFFFF"/>
        </w:rPr>
        <w:t>an award of compensation</w:t>
      </w:r>
      <w:r w:rsidR="00C860D0">
        <w:rPr>
          <w:rFonts w:ascii="Arial" w:hAnsi="Arial" w:cs="Arial"/>
          <w:shd w:val="clear" w:color="auto" w:fill="FFFFFF"/>
        </w:rPr>
        <w:t>”</w:t>
      </w:r>
      <w:r w:rsidR="008A074E" w:rsidRPr="008A074E">
        <w:rPr>
          <w:rFonts w:ascii="Arial" w:hAnsi="Arial" w:cs="Arial"/>
          <w:shd w:val="clear" w:color="auto" w:fill="FFFFFF"/>
        </w:rPr>
        <w:t xml:space="preserve"> but does not expressly mention damages. The High Court judge, in his judgment in this matter, expressed the view that an arbitration tribunal acting in terms of s 85 of the Act has no power to determine claims based on damages arising from contracts of employment. It is not necessary for this court to determine that question here. It is only necessary for this court to determine the narrower question: assuming that the respondent could have raised its damages claim before the Labour Commissioner, was it compelled to do so?</w:t>
      </w:r>
    </w:p>
    <w:p w14:paraId="4820333D" w14:textId="77777777" w:rsidR="00E809F4" w:rsidRPr="008A074E" w:rsidRDefault="00E809F4" w:rsidP="008A074E">
      <w:pPr>
        <w:pStyle w:val="NoSpacing"/>
        <w:spacing w:line="360" w:lineRule="auto"/>
        <w:ind w:left="720"/>
        <w:jc w:val="both"/>
        <w:rPr>
          <w:rFonts w:ascii="Arial" w:hAnsi="Arial" w:cs="Arial"/>
        </w:rPr>
      </w:pPr>
    </w:p>
    <w:p w14:paraId="165A8D3F" w14:textId="77777777" w:rsidR="00E809F4" w:rsidRPr="008A074E" w:rsidRDefault="00E809F4" w:rsidP="008A074E">
      <w:pPr>
        <w:pStyle w:val="NoSpacing"/>
        <w:spacing w:line="360" w:lineRule="auto"/>
        <w:ind w:left="720"/>
        <w:jc w:val="both"/>
        <w:rPr>
          <w:rFonts w:ascii="Arial" w:hAnsi="Arial" w:cs="Arial"/>
        </w:rPr>
      </w:pPr>
      <w:r w:rsidRPr="008A074E">
        <w:rPr>
          <w:rFonts w:ascii="Arial" w:hAnsi="Arial" w:cs="Arial"/>
        </w:rPr>
        <w:t>[18]</w:t>
      </w:r>
      <w:r w:rsidR="008A074E" w:rsidRPr="008A074E">
        <w:rPr>
          <w:rFonts w:ascii="Arial" w:hAnsi="Arial" w:cs="Arial"/>
        </w:rPr>
        <w:tab/>
      </w:r>
      <w:r w:rsidR="008A074E" w:rsidRPr="008A074E">
        <w:rPr>
          <w:rFonts w:ascii="Arial" w:hAnsi="Arial" w:cs="Arial"/>
          <w:shd w:val="clear" w:color="auto" w:fill="FFFFFF"/>
        </w:rPr>
        <w:t xml:space="preserve">There is nothing in the Act that expressly purports to exclude the jurisdiction of the High Court in relation to damages claims arising from contracts of employment. Indeed, as pointed out above s 86(2) of the Act provides that a party may refer a dispute to the Labour Commissioner, and is thus not compelled to do so. A court will ordinarily be slow to interpret a statute to destroy a litigant’s cause of action (see </w:t>
      </w:r>
      <w:r w:rsidR="008A074E" w:rsidRPr="008A074E">
        <w:rPr>
          <w:rFonts w:ascii="Arial" w:hAnsi="Arial" w:cs="Arial"/>
          <w:i/>
          <w:shd w:val="clear" w:color="auto" w:fill="FFFFFF"/>
        </w:rPr>
        <w:t>Fedlife Assurance Ltd v Wolfaardt</w:t>
      </w:r>
      <w:r w:rsidR="008A074E" w:rsidRPr="008A074E">
        <w:rPr>
          <w:rFonts w:ascii="Arial" w:hAnsi="Arial" w:cs="Arial"/>
          <w:shd w:val="clear" w:color="auto" w:fill="FFFFFF"/>
        </w:rPr>
        <w:t xml:space="preserve"> 2002 (1) SA 49 (SCA) at para 16). In the absence of a clear rule that if a litigant fails to counterclaim for damages arising from a contract of employment that has been placed before the Labour Commissioner in relation to a different dispute, the court will rarely conclude that such a rule is implicit in legislation.</w:t>
      </w:r>
    </w:p>
    <w:p w14:paraId="2AE95473" w14:textId="77777777" w:rsidR="00E809F4" w:rsidRPr="008A074E" w:rsidRDefault="00E809F4" w:rsidP="008A074E">
      <w:pPr>
        <w:pStyle w:val="NoSpacing"/>
        <w:spacing w:line="360" w:lineRule="auto"/>
        <w:ind w:left="720"/>
        <w:jc w:val="both"/>
        <w:rPr>
          <w:rFonts w:ascii="Arial" w:hAnsi="Arial" w:cs="Arial"/>
        </w:rPr>
      </w:pPr>
    </w:p>
    <w:p w14:paraId="545979D9" w14:textId="77777777" w:rsidR="00E809F4" w:rsidRPr="008A074E" w:rsidRDefault="00E809F4" w:rsidP="008A074E">
      <w:pPr>
        <w:pStyle w:val="NoSpacing"/>
        <w:spacing w:line="360" w:lineRule="auto"/>
        <w:ind w:left="720"/>
        <w:jc w:val="both"/>
        <w:rPr>
          <w:rFonts w:ascii="Arial" w:hAnsi="Arial" w:cs="Arial"/>
        </w:rPr>
      </w:pPr>
      <w:r w:rsidRPr="008A074E">
        <w:rPr>
          <w:rFonts w:ascii="Arial" w:hAnsi="Arial" w:cs="Arial"/>
        </w:rPr>
        <w:t xml:space="preserve">. . . </w:t>
      </w:r>
    </w:p>
    <w:p w14:paraId="07A44AE9" w14:textId="77777777" w:rsidR="00E809F4" w:rsidRPr="008A074E" w:rsidRDefault="00E809F4" w:rsidP="008A074E">
      <w:pPr>
        <w:pStyle w:val="NoSpacing"/>
        <w:spacing w:line="360" w:lineRule="auto"/>
        <w:ind w:left="720"/>
        <w:jc w:val="both"/>
        <w:rPr>
          <w:rFonts w:ascii="Arial" w:hAnsi="Arial" w:cs="Arial"/>
        </w:rPr>
      </w:pPr>
    </w:p>
    <w:p w14:paraId="44DA6E4A" w14:textId="77777777" w:rsidR="00E809F4" w:rsidRPr="008A074E" w:rsidRDefault="00E809F4" w:rsidP="008A074E">
      <w:pPr>
        <w:pStyle w:val="NoSpacing"/>
        <w:spacing w:line="360" w:lineRule="auto"/>
        <w:ind w:left="720"/>
        <w:jc w:val="both"/>
        <w:rPr>
          <w:rFonts w:ascii="Arial" w:hAnsi="Arial" w:cs="Arial"/>
        </w:rPr>
      </w:pPr>
      <w:r w:rsidRPr="008A074E">
        <w:rPr>
          <w:rFonts w:ascii="Arial" w:hAnsi="Arial" w:cs="Arial"/>
        </w:rPr>
        <w:t>[20]</w:t>
      </w:r>
      <w:r w:rsidRPr="008A074E">
        <w:rPr>
          <w:rFonts w:ascii="Arial" w:hAnsi="Arial" w:cs="Arial"/>
        </w:rPr>
        <w:tab/>
      </w:r>
      <w:r w:rsidR="008A074E" w:rsidRPr="008A074E">
        <w:rPr>
          <w:rFonts w:ascii="Arial" w:hAnsi="Arial" w:cs="Arial"/>
          <w:shd w:val="clear" w:color="auto" w:fill="FFFFFF"/>
        </w:rPr>
        <w:t>I conclude, therefore, that given the absence of a clear legislative provision sustaining it, appellant’s argument that respondent was compelled to bring its counterclaim in the proceedings under the Act cannot be upheld.</w:t>
      </w:r>
      <w:r w:rsidRPr="008A074E">
        <w:rPr>
          <w:rFonts w:ascii="Arial" w:hAnsi="Arial" w:cs="Arial"/>
        </w:rPr>
        <w:t>’</w:t>
      </w:r>
    </w:p>
    <w:p w14:paraId="0AC5D5B7" w14:textId="77777777" w:rsidR="00E809F4" w:rsidRDefault="00E809F4" w:rsidP="00737C8A">
      <w:pPr>
        <w:pStyle w:val="ListParagraph"/>
        <w:spacing w:after="0" w:line="480" w:lineRule="auto"/>
        <w:rPr>
          <w:rFonts w:ascii="Arial" w:hAnsi="Arial" w:cs="Arial"/>
          <w:color w:val="000000" w:themeColor="text1"/>
          <w:sz w:val="24"/>
          <w:szCs w:val="24"/>
        </w:rPr>
      </w:pPr>
    </w:p>
    <w:p w14:paraId="62A4963C" w14:textId="110CE1C0" w:rsidR="00E809F4" w:rsidRDefault="00B070CE" w:rsidP="00B070CE">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[37]</w:t>
      </w:r>
      <w:r>
        <w:rPr>
          <w:rFonts w:ascii="Arial" w:hAnsi="Arial" w:cs="Arial"/>
          <w:color w:val="000000" w:themeColor="text1"/>
          <w:sz w:val="24"/>
          <w:szCs w:val="24"/>
        </w:rPr>
        <w:tab/>
      </w:r>
      <w:r w:rsidR="00E809F4">
        <w:rPr>
          <w:rFonts w:ascii="Arial" w:hAnsi="Arial" w:cs="Arial"/>
          <w:color w:val="000000" w:themeColor="text1"/>
          <w:sz w:val="24"/>
          <w:szCs w:val="24"/>
        </w:rPr>
        <w:t xml:space="preserve">In </w:t>
      </w:r>
      <w:r w:rsidR="00CC0EE1" w:rsidRPr="005C02D5">
        <w:rPr>
          <w:rFonts w:ascii="Arial" w:hAnsi="Arial" w:cs="Arial"/>
          <w:i/>
          <w:sz w:val="24"/>
          <w:szCs w:val="24"/>
          <w:shd w:val="clear" w:color="auto" w:fill="FFFFFF"/>
        </w:rPr>
        <w:t>Fedlife Assurance Ltd v Wolfaardt</w:t>
      </w:r>
      <w:r w:rsidR="00CC0EE1" w:rsidRPr="00696592">
        <w:rPr>
          <w:rStyle w:val="FootnoteReference"/>
          <w:rFonts w:ascii="Arial" w:hAnsi="Arial" w:cs="Arial"/>
          <w:sz w:val="24"/>
          <w:szCs w:val="24"/>
          <w:shd w:val="clear" w:color="auto" w:fill="FFFFFF"/>
        </w:rPr>
        <w:footnoteReference w:id="4"/>
      </w:r>
      <w:r w:rsidR="00CC0EE1" w:rsidRPr="005C02D5">
        <w:rPr>
          <w:rFonts w:ascii="Arial" w:hAnsi="Arial" w:cs="Arial"/>
          <w:sz w:val="24"/>
          <w:szCs w:val="24"/>
          <w:shd w:val="clear" w:color="auto" w:fill="FFFFFF"/>
        </w:rPr>
        <w:t xml:space="preserve"> </w:t>
      </w:r>
      <w:r w:rsidR="00E809F4" w:rsidRPr="005C02D5">
        <w:rPr>
          <w:rFonts w:ascii="Arial" w:hAnsi="Arial" w:cs="Arial"/>
          <w:color w:val="000000" w:themeColor="text1"/>
          <w:sz w:val="24"/>
          <w:szCs w:val="24"/>
        </w:rPr>
        <w:t>cited</w:t>
      </w:r>
      <w:r w:rsidR="00E809F4">
        <w:rPr>
          <w:rFonts w:ascii="Arial" w:hAnsi="Arial" w:cs="Arial"/>
          <w:color w:val="000000" w:themeColor="text1"/>
          <w:sz w:val="24"/>
          <w:szCs w:val="24"/>
        </w:rPr>
        <w:t xml:space="preserve"> with approval by this court, the respondent in that appeal had in South Africa instituted an action </w:t>
      </w:r>
      <w:r w:rsidR="00696592">
        <w:rPr>
          <w:rFonts w:ascii="Arial" w:hAnsi="Arial" w:cs="Arial"/>
          <w:color w:val="000000" w:themeColor="text1"/>
          <w:sz w:val="24"/>
          <w:szCs w:val="24"/>
        </w:rPr>
        <w:t xml:space="preserve">in </w:t>
      </w:r>
      <w:r w:rsidR="00E809F4">
        <w:rPr>
          <w:rFonts w:ascii="Arial" w:hAnsi="Arial" w:cs="Arial"/>
          <w:color w:val="000000" w:themeColor="text1"/>
          <w:sz w:val="24"/>
          <w:szCs w:val="24"/>
        </w:rPr>
        <w:t xml:space="preserve">the High Court claiming damages for the breach of </w:t>
      </w:r>
      <w:r w:rsidR="00F05BA1">
        <w:rPr>
          <w:rFonts w:ascii="Arial" w:hAnsi="Arial" w:cs="Arial"/>
          <w:color w:val="000000" w:themeColor="text1"/>
          <w:sz w:val="24"/>
          <w:szCs w:val="24"/>
        </w:rPr>
        <w:t xml:space="preserve">a </w:t>
      </w:r>
      <w:r w:rsidR="00E809F4">
        <w:rPr>
          <w:rFonts w:ascii="Arial" w:hAnsi="Arial" w:cs="Arial"/>
          <w:color w:val="000000" w:themeColor="text1"/>
          <w:sz w:val="24"/>
          <w:szCs w:val="24"/>
        </w:rPr>
        <w:t>fixed term contract of employment. The respondent’s claim was based on a repudiation of the contract by terminating his employment. The appellant had filed a special plea asserting that the Labour Court had exclusive jurisdiction in terms of the (South African) Labour Relations Act 66 of 1995</w:t>
      </w:r>
      <w:r w:rsidR="00F05BA1">
        <w:rPr>
          <w:rFonts w:ascii="Arial" w:hAnsi="Arial" w:cs="Arial"/>
          <w:color w:val="000000" w:themeColor="text1"/>
          <w:sz w:val="24"/>
          <w:szCs w:val="24"/>
        </w:rPr>
        <w:t xml:space="preserve"> (LRA)</w:t>
      </w:r>
      <w:r w:rsidR="00E809F4">
        <w:rPr>
          <w:rFonts w:ascii="Arial" w:hAnsi="Arial" w:cs="Arial"/>
          <w:color w:val="000000" w:themeColor="text1"/>
          <w:sz w:val="24"/>
          <w:szCs w:val="24"/>
        </w:rPr>
        <w:t>. The Supreme Court of Appeal</w:t>
      </w:r>
      <w:r w:rsidR="00EB574A">
        <w:rPr>
          <w:rFonts w:ascii="Arial" w:hAnsi="Arial" w:cs="Arial"/>
          <w:color w:val="000000" w:themeColor="text1"/>
          <w:sz w:val="24"/>
          <w:szCs w:val="24"/>
        </w:rPr>
        <w:t xml:space="preserve"> (SCA)</w:t>
      </w:r>
      <w:r w:rsidR="00E809F4">
        <w:rPr>
          <w:rFonts w:ascii="Arial" w:hAnsi="Arial" w:cs="Arial"/>
          <w:color w:val="000000" w:themeColor="text1"/>
          <w:sz w:val="24"/>
          <w:szCs w:val="24"/>
        </w:rPr>
        <w:t xml:space="preserve"> held that the clear purpose of the legislature in introducing a remedy against unfair dismissal in LRA was to supplement the common law rights of employees whose employment could otherwise be lawfully terminated at the will of an employer, by providing an additional right to an employee where an otherwise lawful termination was unfair.</w:t>
      </w:r>
      <w:r w:rsidR="00E809F4">
        <w:rPr>
          <w:rStyle w:val="FootnoteReference"/>
          <w:rFonts w:ascii="Arial" w:hAnsi="Arial" w:cs="Arial"/>
          <w:color w:val="000000" w:themeColor="text1"/>
          <w:sz w:val="24"/>
          <w:szCs w:val="24"/>
        </w:rPr>
        <w:footnoteReference w:id="5"/>
      </w:r>
      <w:r w:rsidR="00F05BA1">
        <w:rPr>
          <w:rFonts w:ascii="Arial" w:hAnsi="Arial" w:cs="Arial"/>
          <w:color w:val="000000" w:themeColor="text1"/>
          <w:sz w:val="24"/>
          <w:szCs w:val="24"/>
        </w:rPr>
        <w:t xml:space="preserve"> The court proceeded to hold:</w:t>
      </w:r>
    </w:p>
    <w:p w14:paraId="5F2463F2" w14:textId="77777777" w:rsidR="002B18B7" w:rsidRDefault="002B18B7" w:rsidP="002B18B7">
      <w:pPr>
        <w:pStyle w:val="NoSpacing"/>
        <w:spacing w:line="480" w:lineRule="auto"/>
        <w:jc w:val="both"/>
        <w:rPr>
          <w:rFonts w:ascii="Arial" w:hAnsi="Arial" w:cs="Arial"/>
          <w:color w:val="000000" w:themeColor="text1"/>
          <w:sz w:val="24"/>
          <w:szCs w:val="24"/>
        </w:rPr>
      </w:pPr>
    </w:p>
    <w:p w14:paraId="121B2730" w14:textId="77777777" w:rsidR="002B18B7" w:rsidRPr="0008465F" w:rsidRDefault="002B18B7" w:rsidP="00114CBE">
      <w:pPr>
        <w:pStyle w:val="NoSpacing"/>
        <w:spacing w:line="360" w:lineRule="auto"/>
        <w:ind w:left="720"/>
        <w:jc w:val="both"/>
        <w:rPr>
          <w:rFonts w:ascii="Arial" w:hAnsi="Arial" w:cs="Arial"/>
          <w:color w:val="000000" w:themeColor="text1"/>
        </w:rPr>
      </w:pPr>
      <w:r w:rsidRPr="00EB574A">
        <w:rPr>
          <w:rFonts w:ascii="Arial" w:hAnsi="Arial" w:cs="Arial"/>
        </w:rPr>
        <w:t>‘[17]</w:t>
      </w:r>
      <w:r w:rsidRPr="00EB574A">
        <w:rPr>
          <w:rFonts w:ascii="Arial" w:hAnsi="Arial" w:cs="Arial"/>
        </w:rPr>
        <w:tab/>
      </w:r>
      <w:r w:rsidR="0008465F" w:rsidRPr="00EB574A">
        <w:rPr>
          <w:rFonts w:ascii="Arial" w:hAnsi="Arial" w:cs="Arial"/>
          <w:shd w:val="clear" w:color="auto" w:fill="FFFFFF"/>
        </w:rPr>
        <w:t>The 1995 Act does not expressly abrogate an employee’s common law entitlement to enforce contractual rights and nor do I think that it does so by necessary implication. On the contrary there are clear indications in the 1995 Act that the legislature had no intention of doing so.</w:t>
      </w:r>
      <w:r w:rsidRPr="00EB574A">
        <w:rPr>
          <w:rFonts w:ascii="Arial" w:hAnsi="Arial" w:cs="Arial"/>
        </w:rPr>
        <w:t>’</w:t>
      </w:r>
    </w:p>
    <w:p w14:paraId="36BB21F9" w14:textId="77777777" w:rsidR="00E809F4" w:rsidRPr="00114C77" w:rsidRDefault="00E809F4" w:rsidP="00114CBE">
      <w:pPr>
        <w:pStyle w:val="ListParagraph"/>
        <w:spacing w:after="0" w:line="360" w:lineRule="auto"/>
        <w:rPr>
          <w:rFonts w:ascii="Arial" w:hAnsi="Arial" w:cs="Arial"/>
          <w:color w:val="000000" w:themeColor="text1"/>
          <w:sz w:val="24"/>
          <w:szCs w:val="24"/>
          <w:highlight w:val="yellow"/>
        </w:rPr>
      </w:pPr>
    </w:p>
    <w:p w14:paraId="44131683" w14:textId="77777777" w:rsidR="002B18B7" w:rsidRPr="00114C77" w:rsidRDefault="002B18B7" w:rsidP="00114CBE">
      <w:pPr>
        <w:pStyle w:val="ListParagraph"/>
        <w:spacing w:line="360" w:lineRule="auto"/>
        <w:rPr>
          <w:rFonts w:ascii="Arial" w:hAnsi="Arial" w:cs="Arial"/>
          <w:color w:val="000000" w:themeColor="text1"/>
          <w:sz w:val="24"/>
          <w:szCs w:val="24"/>
        </w:rPr>
      </w:pPr>
      <w:r w:rsidRPr="00114C77">
        <w:rPr>
          <w:rFonts w:ascii="Arial" w:hAnsi="Arial" w:cs="Arial"/>
          <w:color w:val="000000" w:themeColor="text1"/>
          <w:sz w:val="24"/>
          <w:szCs w:val="24"/>
        </w:rPr>
        <w:t>And</w:t>
      </w:r>
      <w:r w:rsidR="00EB574A">
        <w:rPr>
          <w:rFonts w:ascii="Arial" w:hAnsi="Arial" w:cs="Arial"/>
          <w:color w:val="000000" w:themeColor="text1"/>
          <w:sz w:val="24"/>
          <w:szCs w:val="24"/>
        </w:rPr>
        <w:t>,</w:t>
      </w:r>
      <w:r w:rsidRPr="00114C77">
        <w:rPr>
          <w:rFonts w:ascii="Arial" w:hAnsi="Arial" w:cs="Arial"/>
          <w:color w:val="000000" w:themeColor="text1"/>
          <w:sz w:val="24"/>
          <w:szCs w:val="24"/>
        </w:rPr>
        <w:t xml:space="preserve"> </w:t>
      </w:r>
      <w:r w:rsidR="006D344D">
        <w:rPr>
          <w:rFonts w:ascii="Arial" w:hAnsi="Arial" w:cs="Arial"/>
          <w:color w:val="000000" w:themeColor="text1"/>
          <w:sz w:val="24"/>
          <w:szCs w:val="24"/>
        </w:rPr>
        <w:t>after analysing the nature of the claim in that matter,</w:t>
      </w:r>
      <w:r w:rsidR="00EB574A">
        <w:rPr>
          <w:rFonts w:ascii="Arial" w:hAnsi="Arial" w:cs="Arial"/>
          <w:color w:val="000000" w:themeColor="text1"/>
          <w:sz w:val="24"/>
          <w:szCs w:val="24"/>
        </w:rPr>
        <w:t xml:space="preserve"> the court</w:t>
      </w:r>
      <w:r w:rsidR="006D344D">
        <w:rPr>
          <w:rFonts w:ascii="Arial" w:hAnsi="Arial" w:cs="Arial"/>
          <w:color w:val="000000" w:themeColor="text1"/>
          <w:sz w:val="24"/>
          <w:szCs w:val="24"/>
        </w:rPr>
        <w:t xml:space="preserve"> concluded</w:t>
      </w:r>
      <w:r w:rsidRPr="00114C77">
        <w:rPr>
          <w:rFonts w:ascii="Arial" w:hAnsi="Arial" w:cs="Arial"/>
          <w:color w:val="000000" w:themeColor="text1"/>
          <w:sz w:val="24"/>
          <w:szCs w:val="24"/>
        </w:rPr>
        <w:t>:</w:t>
      </w:r>
    </w:p>
    <w:p w14:paraId="2B537D40" w14:textId="77777777" w:rsidR="002B18B7" w:rsidRPr="00114C77" w:rsidRDefault="002B18B7" w:rsidP="00114CBE">
      <w:pPr>
        <w:pStyle w:val="ListParagraph"/>
        <w:spacing w:after="0" w:line="360" w:lineRule="auto"/>
        <w:rPr>
          <w:rFonts w:ascii="Arial" w:hAnsi="Arial" w:cs="Arial"/>
          <w:color w:val="000000" w:themeColor="text1"/>
          <w:sz w:val="24"/>
          <w:szCs w:val="24"/>
          <w:highlight w:val="yellow"/>
        </w:rPr>
      </w:pPr>
    </w:p>
    <w:p w14:paraId="3CF8DC0A" w14:textId="77777777" w:rsidR="00EB574A" w:rsidRDefault="00EB574A" w:rsidP="00114CBE">
      <w:pPr>
        <w:shd w:val="clear" w:color="auto" w:fill="FFFFFF"/>
        <w:spacing w:before="144" w:after="288" w:line="360" w:lineRule="auto"/>
        <w:ind w:left="720"/>
        <w:jc w:val="both"/>
        <w:rPr>
          <w:rFonts w:ascii="Arial" w:eastAsia="Times New Roman" w:hAnsi="Arial" w:cs="Arial"/>
          <w:lang w:val="en-US" w:eastAsia="en-ZA"/>
        </w:rPr>
      </w:pPr>
      <w:r>
        <w:rPr>
          <w:rFonts w:ascii="Arial" w:eastAsia="Times New Roman" w:hAnsi="Arial" w:cs="Arial"/>
          <w:lang w:val="en-US" w:eastAsia="en-ZA"/>
        </w:rPr>
        <w:t>‘</w:t>
      </w:r>
      <w:r w:rsidR="00696592">
        <w:rPr>
          <w:rFonts w:ascii="Arial" w:eastAsia="Times New Roman" w:hAnsi="Arial" w:cs="Arial"/>
          <w:lang w:val="en-US" w:eastAsia="en-ZA"/>
        </w:rPr>
        <w:t>[21]</w:t>
      </w:r>
      <w:r w:rsidR="00696592">
        <w:rPr>
          <w:rFonts w:ascii="Arial" w:eastAsia="Times New Roman" w:hAnsi="Arial" w:cs="Arial"/>
          <w:lang w:val="en-US" w:eastAsia="en-ZA"/>
        </w:rPr>
        <w:tab/>
      </w:r>
      <w:r>
        <w:rPr>
          <w:rFonts w:ascii="Arial" w:eastAsia="Times New Roman" w:hAnsi="Arial" w:cs="Arial"/>
          <w:lang w:val="en-US" w:eastAsia="en-ZA"/>
        </w:rPr>
        <w:t xml:space="preserve">. . . </w:t>
      </w:r>
    </w:p>
    <w:p w14:paraId="321E32AA" w14:textId="77777777" w:rsidR="00EB574A" w:rsidRDefault="00EB574A" w:rsidP="00114CBE">
      <w:pPr>
        <w:shd w:val="clear" w:color="auto" w:fill="FFFFFF"/>
        <w:spacing w:before="144" w:after="288" w:line="360" w:lineRule="auto"/>
        <w:ind w:left="720"/>
        <w:jc w:val="both"/>
        <w:rPr>
          <w:rFonts w:ascii="Arial" w:eastAsia="Times New Roman" w:hAnsi="Arial" w:cs="Arial"/>
          <w:lang w:val="en-US" w:eastAsia="en-ZA"/>
        </w:rPr>
      </w:pPr>
    </w:p>
    <w:p w14:paraId="4B8A8517" w14:textId="77777777" w:rsidR="0008465F" w:rsidRPr="00EB574A" w:rsidRDefault="0008465F" w:rsidP="00114CBE">
      <w:pPr>
        <w:shd w:val="clear" w:color="auto" w:fill="FFFFFF"/>
        <w:spacing w:before="144" w:after="288" w:line="360" w:lineRule="auto"/>
        <w:ind w:left="720"/>
        <w:jc w:val="both"/>
        <w:rPr>
          <w:rFonts w:ascii="Arial" w:eastAsia="Times New Roman" w:hAnsi="Arial" w:cs="Arial"/>
          <w:lang w:val="en-US" w:eastAsia="en-ZA"/>
        </w:rPr>
      </w:pPr>
      <w:r w:rsidRPr="00EB574A">
        <w:rPr>
          <w:rFonts w:ascii="Arial" w:eastAsia="Times New Roman" w:hAnsi="Arial" w:cs="Arial"/>
          <w:lang w:val="en-US" w:eastAsia="en-ZA"/>
        </w:rPr>
        <w:lastRenderedPageBreak/>
        <w:t>In the present case a clearly identifiable and recognisable common law claim for damages has been pleaded. The disclosure of the employer’s professed reason for repudiating the contract was mere surplusage and did not signal a resort to a claim under Chap</w:t>
      </w:r>
      <w:r w:rsidR="00696592">
        <w:rPr>
          <w:rFonts w:ascii="Arial" w:eastAsia="Times New Roman" w:hAnsi="Arial" w:cs="Arial"/>
          <w:lang w:val="en-US" w:eastAsia="en-ZA"/>
        </w:rPr>
        <w:t xml:space="preserve"> 8</w:t>
      </w:r>
      <w:r w:rsidRPr="00EB574A">
        <w:rPr>
          <w:rFonts w:ascii="Arial" w:eastAsia="Times New Roman" w:hAnsi="Arial" w:cs="Arial"/>
          <w:lang w:val="en-US" w:eastAsia="en-ZA"/>
        </w:rPr>
        <w:t>.</w:t>
      </w:r>
      <w:r w:rsidR="00695DDC" w:rsidRPr="00EB574A">
        <w:rPr>
          <w:rFonts w:ascii="Arial" w:eastAsia="Times New Roman" w:hAnsi="Arial" w:cs="Arial"/>
          <w:lang w:val="en-US" w:eastAsia="en-ZA"/>
        </w:rPr>
        <w:t xml:space="preserve"> </w:t>
      </w:r>
    </w:p>
    <w:p w14:paraId="1C209B53" w14:textId="77777777" w:rsidR="0008465F" w:rsidRPr="00EB574A" w:rsidRDefault="0008465F" w:rsidP="00114CBE">
      <w:pPr>
        <w:shd w:val="clear" w:color="auto" w:fill="FFFFFF"/>
        <w:spacing w:after="0" w:line="360" w:lineRule="auto"/>
        <w:jc w:val="both"/>
        <w:rPr>
          <w:rFonts w:ascii="Arial" w:eastAsia="Times New Roman" w:hAnsi="Arial" w:cs="Arial"/>
          <w:lang w:val="en-US" w:eastAsia="en-ZA"/>
        </w:rPr>
      </w:pPr>
    </w:p>
    <w:p w14:paraId="29F37C12" w14:textId="77777777" w:rsidR="002B18B7" w:rsidRPr="00EB574A" w:rsidRDefault="0008465F" w:rsidP="00E37CBA">
      <w:pPr>
        <w:shd w:val="clear" w:color="auto" w:fill="FFFFFF"/>
        <w:spacing w:after="0" w:line="360" w:lineRule="auto"/>
        <w:ind w:left="720"/>
        <w:jc w:val="both"/>
        <w:rPr>
          <w:rFonts w:ascii="Arial" w:eastAsia="Times New Roman" w:hAnsi="Arial" w:cs="Arial"/>
          <w:lang w:val="en-US" w:eastAsia="en-ZA"/>
        </w:rPr>
      </w:pPr>
      <w:r w:rsidRPr="00EB574A">
        <w:rPr>
          <w:rFonts w:ascii="Arial" w:eastAsia="Times New Roman" w:hAnsi="Arial" w:cs="Arial"/>
          <w:bCs/>
          <w:lang w:val="en-US" w:eastAsia="en-ZA"/>
        </w:rPr>
        <w:t>[22]</w:t>
      </w:r>
      <w:r w:rsidR="00695DDC" w:rsidRPr="00EB574A">
        <w:rPr>
          <w:rFonts w:ascii="Arial" w:eastAsia="Times New Roman" w:hAnsi="Arial" w:cs="Arial"/>
          <w:lang w:val="en-US" w:eastAsia="en-ZA"/>
        </w:rPr>
        <w:tab/>
      </w:r>
      <w:r w:rsidRPr="00EB574A">
        <w:rPr>
          <w:rFonts w:ascii="Arial" w:eastAsia="Times New Roman" w:hAnsi="Arial" w:cs="Arial"/>
          <w:lang w:val="en-US" w:eastAsia="en-ZA"/>
        </w:rPr>
        <w:t>In my view Chap</w:t>
      </w:r>
      <w:r w:rsidR="00696592">
        <w:rPr>
          <w:rFonts w:ascii="Arial" w:eastAsia="Times New Roman" w:hAnsi="Arial" w:cs="Arial"/>
          <w:lang w:val="en-US" w:eastAsia="en-ZA"/>
        </w:rPr>
        <w:t xml:space="preserve"> 8</w:t>
      </w:r>
      <w:r w:rsidRPr="00EB574A">
        <w:rPr>
          <w:rFonts w:ascii="Arial" w:eastAsia="Times New Roman" w:hAnsi="Arial" w:cs="Arial"/>
          <w:lang w:val="en-US" w:eastAsia="en-ZA"/>
        </w:rPr>
        <w:t xml:space="preserve"> of the 1995 Act is not exhaustive of the rights and remedies that accrue to an employee upon the termination of a contract of employment. Whether approached from the perspective of the constitutional dispensation and the common law or merely from a construction of the 1995 Act itself I do not think the respondent has been deprived of the common law right that he now seeks to enforce. A contract of employment for a fixed term is enforceable in accordance with its terms and an employer is liable for damages if it is breached on ordinary principles of the common law.</w:t>
      </w:r>
      <w:r w:rsidR="002B18B7" w:rsidRPr="00EB574A">
        <w:rPr>
          <w:rFonts w:ascii="Arial" w:hAnsi="Arial" w:cs="Arial"/>
        </w:rPr>
        <w:t>’</w:t>
      </w:r>
      <w:r w:rsidR="00EB574A">
        <w:rPr>
          <w:rStyle w:val="FootnoteReference"/>
          <w:rFonts w:ascii="Arial" w:hAnsi="Arial" w:cs="Arial"/>
        </w:rPr>
        <w:footnoteReference w:id="6"/>
      </w:r>
    </w:p>
    <w:p w14:paraId="7CEB8BDD" w14:textId="77777777" w:rsidR="002B18B7" w:rsidRPr="00EB574A" w:rsidRDefault="002B18B7" w:rsidP="006D344D">
      <w:pPr>
        <w:pStyle w:val="ListParagraph"/>
        <w:spacing w:after="0" w:line="480" w:lineRule="auto"/>
        <w:rPr>
          <w:rFonts w:ascii="Arial" w:hAnsi="Arial" w:cs="Arial"/>
          <w:sz w:val="24"/>
          <w:szCs w:val="24"/>
        </w:rPr>
      </w:pPr>
    </w:p>
    <w:p w14:paraId="73618881" w14:textId="1303BA40" w:rsidR="006D344D" w:rsidRPr="00EB574A" w:rsidRDefault="00B070CE" w:rsidP="00B070CE">
      <w:pPr>
        <w:pStyle w:val="NoSpacing"/>
        <w:spacing w:line="480" w:lineRule="auto"/>
        <w:jc w:val="both"/>
        <w:rPr>
          <w:rFonts w:ascii="Arial" w:hAnsi="Arial" w:cs="Arial"/>
          <w:sz w:val="24"/>
          <w:szCs w:val="24"/>
        </w:rPr>
      </w:pPr>
      <w:r w:rsidRPr="00EB574A">
        <w:rPr>
          <w:rFonts w:ascii="Arial" w:hAnsi="Arial" w:cs="Arial"/>
          <w:sz w:val="24"/>
          <w:szCs w:val="24"/>
        </w:rPr>
        <w:t>[38]</w:t>
      </w:r>
      <w:r w:rsidRPr="00EB574A">
        <w:rPr>
          <w:rFonts w:ascii="Arial" w:hAnsi="Arial" w:cs="Arial"/>
          <w:sz w:val="24"/>
          <w:szCs w:val="24"/>
        </w:rPr>
        <w:tab/>
      </w:r>
      <w:r w:rsidR="006D344D" w:rsidRPr="00EB574A">
        <w:rPr>
          <w:rFonts w:ascii="Arial" w:hAnsi="Arial" w:cs="Arial"/>
          <w:sz w:val="24"/>
          <w:szCs w:val="24"/>
        </w:rPr>
        <w:t>Turning to the questions as to whether the South African Labour Court had exclusive jurisdiction to hear a contractual damages claim relating to employment</w:t>
      </w:r>
      <w:r w:rsidR="00EB574A">
        <w:rPr>
          <w:rFonts w:ascii="Arial" w:hAnsi="Arial" w:cs="Arial"/>
          <w:sz w:val="24"/>
          <w:szCs w:val="24"/>
        </w:rPr>
        <w:t>, the SCA held</w:t>
      </w:r>
      <w:r w:rsidR="006D344D" w:rsidRPr="00EB574A">
        <w:rPr>
          <w:rFonts w:ascii="Arial" w:hAnsi="Arial" w:cs="Arial"/>
          <w:sz w:val="24"/>
          <w:szCs w:val="24"/>
        </w:rPr>
        <w:t>:</w:t>
      </w:r>
    </w:p>
    <w:p w14:paraId="7FBEBA5D" w14:textId="77777777" w:rsidR="006D344D" w:rsidRPr="00EB574A" w:rsidRDefault="006D344D" w:rsidP="006D344D">
      <w:pPr>
        <w:pStyle w:val="NoSpacing"/>
        <w:spacing w:line="480" w:lineRule="auto"/>
        <w:jc w:val="both"/>
        <w:rPr>
          <w:rFonts w:ascii="Arial" w:hAnsi="Arial" w:cs="Arial"/>
          <w:sz w:val="24"/>
          <w:szCs w:val="24"/>
        </w:rPr>
      </w:pPr>
    </w:p>
    <w:p w14:paraId="53008B94" w14:textId="77777777" w:rsidR="006D344D" w:rsidRDefault="006D344D" w:rsidP="00114CBE">
      <w:pPr>
        <w:pStyle w:val="NoSpacing"/>
        <w:spacing w:line="360" w:lineRule="auto"/>
        <w:ind w:left="720"/>
        <w:jc w:val="both"/>
        <w:rPr>
          <w:rFonts w:ascii="Arial" w:hAnsi="Arial" w:cs="Arial"/>
          <w:color w:val="000000" w:themeColor="text1"/>
        </w:rPr>
      </w:pPr>
      <w:r w:rsidRPr="00EB574A">
        <w:rPr>
          <w:rFonts w:ascii="Arial" w:hAnsi="Arial" w:cs="Arial"/>
        </w:rPr>
        <w:t>‘[25]</w:t>
      </w:r>
      <w:r w:rsidRPr="00EB574A">
        <w:rPr>
          <w:rFonts w:ascii="Arial" w:hAnsi="Arial" w:cs="Arial"/>
        </w:rPr>
        <w:tab/>
      </w:r>
      <w:r w:rsidR="00695DDC" w:rsidRPr="00EB574A">
        <w:rPr>
          <w:rFonts w:ascii="Arial" w:hAnsi="Arial" w:cs="Arial"/>
          <w:shd w:val="clear" w:color="auto" w:fill="FFFFFF"/>
        </w:rPr>
        <w:t>Furthermore s 157(1) does not purport to confer exclusive jurisdiction upon the Labour Court generally in relation to matters concerning the relationship</w:t>
      </w:r>
      <w:r w:rsidR="00C860D0">
        <w:rPr>
          <w:rFonts w:ascii="Arial" w:hAnsi="Arial" w:cs="Arial"/>
          <w:shd w:val="clear" w:color="auto" w:fill="FFFFFF"/>
        </w:rPr>
        <w:t xml:space="preserve"> between employer and employee</w:t>
      </w:r>
      <w:r w:rsidR="00EB574A">
        <w:rPr>
          <w:rFonts w:ascii="Arial" w:hAnsi="Arial" w:cs="Arial"/>
          <w:shd w:val="clear" w:color="auto" w:fill="FFFFFF"/>
        </w:rPr>
        <w:t xml:space="preserve">. . . . </w:t>
      </w:r>
      <w:r w:rsidR="00695DDC" w:rsidRPr="00EB574A">
        <w:rPr>
          <w:rFonts w:ascii="Arial" w:hAnsi="Arial" w:cs="Arial"/>
          <w:shd w:val="clear" w:color="auto" w:fill="FFFFFF"/>
        </w:rPr>
        <w:t xml:space="preserve">Its exclusive jurisdiction arises only in respect of “matters that elsewhere in terms of this Act or in terms of any law are to be determined by the Labour Court”. Various provisions of the 1995 Act identify particular disputes or issues that may arise between employers and employees and provide for such disputes and issues to be referred to the Labour Court for resolution, usually after attempts at conciliation have failed (see for example sections 9, 24(7), 26, 59, 63(4), 66(3), 68(1), 69 etc). In my view those are the “matters” that are contemplated by s 157(1) and to which the Labour Court’s exclusive jurisdiction is confined </w:t>
      </w:r>
      <w:r w:rsidR="00E37CBA">
        <w:rPr>
          <w:rFonts w:ascii="Arial" w:hAnsi="Arial" w:cs="Arial"/>
          <w:shd w:val="clear" w:color="auto" w:fill="FFFFFF"/>
        </w:rPr>
        <w:t xml:space="preserve">. . </w:t>
      </w:r>
      <w:r w:rsidR="00EB574A">
        <w:rPr>
          <w:rFonts w:ascii="Arial" w:hAnsi="Arial" w:cs="Arial"/>
          <w:shd w:val="clear" w:color="auto" w:fill="FFFFFF"/>
        </w:rPr>
        <w:t>.</w:t>
      </w:r>
      <w:r w:rsidRPr="00EB574A">
        <w:rPr>
          <w:rFonts w:ascii="Arial" w:hAnsi="Arial" w:cs="Arial"/>
        </w:rPr>
        <w:t>’</w:t>
      </w:r>
      <w:r w:rsidR="00E37CBA">
        <w:rPr>
          <w:rFonts w:ascii="Arial" w:hAnsi="Arial" w:cs="Arial"/>
        </w:rPr>
        <w:t>.</w:t>
      </w:r>
      <w:r w:rsidR="00EB574A">
        <w:rPr>
          <w:rStyle w:val="FootnoteReference"/>
          <w:rFonts w:ascii="Arial" w:hAnsi="Arial" w:cs="Arial"/>
        </w:rPr>
        <w:footnoteReference w:id="7"/>
      </w:r>
      <w:r w:rsidRPr="00695DDC">
        <w:rPr>
          <w:rFonts w:ascii="Arial" w:hAnsi="Arial" w:cs="Arial"/>
          <w:color w:val="000000" w:themeColor="text1"/>
        </w:rPr>
        <w:tab/>
      </w:r>
    </w:p>
    <w:p w14:paraId="56F7881A" w14:textId="77777777" w:rsidR="00EB574A" w:rsidRPr="00EB574A" w:rsidRDefault="00EB574A" w:rsidP="00695DDC">
      <w:pPr>
        <w:pStyle w:val="NoSpacing"/>
        <w:spacing w:line="480" w:lineRule="auto"/>
        <w:ind w:left="720"/>
        <w:jc w:val="both"/>
        <w:rPr>
          <w:rFonts w:ascii="Arial" w:hAnsi="Arial" w:cs="Arial"/>
          <w:color w:val="000000" w:themeColor="text1"/>
          <w:sz w:val="24"/>
          <w:szCs w:val="24"/>
        </w:rPr>
      </w:pPr>
    </w:p>
    <w:p w14:paraId="712D3764" w14:textId="0F3C2FD5" w:rsidR="00E809F4" w:rsidRPr="006D344D" w:rsidRDefault="00B070CE" w:rsidP="00B070CE">
      <w:pPr>
        <w:pStyle w:val="NoSpacing"/>
        <w:spacing w:line="480" w:lineRule="auto"/>
        <w:jc w:val="both"/>
        <w:rPr>
          <w:rFonts w:ascii="Arial" w:hAnsi="Arial" w:cs="Arial"/>
          <w:color w:val="000000" w:themeColor="text1"/>
          <w:sz w:val="24"/>
          <w:szCs w:val="24"/>
        </w:rPr>
      </w:pPr>
      <w:r w:rsidRPr="006D344D">
        <w:rPr>
          <w:rFonts w:ascii="Arial" w:hAnsi="Arial" w:cs="Arial"/>
          <w:color w:val="000000" w:themeColor="text1"/>
          <w:sz w:val="24"/>
          <w:szCs w:val="24"/>
        </w:rPr>
        <w:t>[39]</w:t>
      </w:r>
      <w:r w:rsidRPr="006D344D">
        <w:rPr>
          <w:rFonts w:ascii="Arial" w:hAnsi="Arial" w:cs="Arial"/>
          <w:color w:val="000000" w:themeColor="text1"/>
          <w:sz w:val="24"/>
          <w:szCs w:val="24"/>
        </w:rPr>
        <w:tab/>
      </w:r>
      <w:r w:rsidR="002B18B7" w:rsidRPr="006D344D">
        <w:rPr>
          <w:rFonts w:ascii="Arial" w:hAnsi="Arial" w:cs="Arial"/>
          <w:color w:val="000000" w:themeColor="text1"/>
          <w:sz w:val="24"/>
          <w:szCs w:val="24"/>
        </w:rPr>
        <w:t>Like the position in South Africa, the Act is not exclusive of the rights and remedies that accrue to employees and employers upon termination or upon a breach of an employment contract</w:t>
      </w:r>
      <w:r w:rsidR="00A928EA" w:rsidRPr="006D344D">
        <w:rPr>
          <w:rFonts w:ascii="Arial" w:hAnsi="Arial" w:cs="Arial"/>
          <w:color w:val="000000" w:themeColor="text1"/>
          <w:sz w:val="24"/>
          <w:szCs w:val="24"/>
        </w:rPr>
        <w:t>.</w:t>
      </w:r>
      <w:r w:rsidR="002B18B7" w:rsidRPr="006D344D">
        <w:rPr>
          <w:rFonts w:ascii="Arial" w:hAnsi="Arial" w:cs="Arial"/>
          <w:color w:val="000000" w:themeColor="text1"/>
          <w:sz w:val="24"/>
          <w:szCs w:val="24"/>
        </w:rPr>
        <w:t xml:space="preserve"> </w:t>
      </w:r>
      <w:r w:rsidR="002B18B7" w:rsidRPr="006D344D">
        <w:rPr>
          <w:rFonts w:ascii="Arial" w:hAnsi="Arial" w:cs="Arial"/>
          <w:i/>
          <w:color w:val="000000" w:themeColor="text1"/>
          <w:sz w:val="24"/>
          <w:szCs w:val="24"/>
        </w:rPr>
        <w:t>Nghikofa</w:t>
      </w:r>
      <w:r w:rsidR="002B18B7" w:rsidRPr="006D344D">
        <w:rPr>
          <w:rFonts w:ascii="Arial" w:hAnsi="Arial" w:cs="Arial"/>
          <w:color w:val="000000" w:themeColor="text1"/>
          <w:sz w:val="24"/>
          <w:szCs w:val="24"/>
        </w:rPr>
        <w:t xml:space="preserve"> </w:t>
      </w:r>
      <w:r w:rsidR="00EB574A">
        <w:rPr>
          <w:rFonts w:ascii="Arial" w:hAnsi="Arial" w:cs="Arial"/>
          <w:color w:val="000000" w:themeColor="text1"/>
          <w:sz w:val="24"/>
          <w:szCs w:val="24"/>
        </w:rPr>
        <w:t>makes that clear</w:t>
      </w:r>
      <w:r w:rsidR="00A928EA" w:rsidRPr="006D344D">
        <w:rPr>
          <w:rFonts w:ascii="Arial" w:hAnsi="Arial" w:cs="Arial"/>
          <w:color w:val="000000" w:themeColor="text1"/>
          <w:sz w:val="24"/>
          <w:szCs w:val="24"/>
        </w:rPr>
        <w:t xml:space="preserve">. </w:t>
      </w:r>
      <w:r w:rsidR="00EB574A">
        <w:rPr>
          <w:rFonts w:ascii="Arial" w:hAnsi="Arial" w:cs="Arial"/>
          <w:color w:val="000000" w:themeColor="text1"/>
          <w:sz w:val="24"/>
          <w:szCs w:val="24"/>
        </w:rPr>
        <w:t>Recognisable c</w:t>
      </w:r>
      <w:r w:rsidR="002B18B7" w:rsidRPr="006D344D">
        <w:rPr>
          <w:rFonts w:ascii="Arial" w:hAnsi="Arial" w:cs="Arial"/>
          <w:color w:val="000000" w:themeColor="text1"/>
          <w:sz w:val="24"/>
          <w:szCs w:val="24"/>
        </w:rPr>
        <w:t xml:space="preserve">ommon law </w:t>
      </w:r>
      <w:r w:rsidR="00A928EA" w:rsidRPr="006D344D">
        <w:rPr>
          <w:rFonts w:ascii="Arial" w:hAnsi="Arial" w:cs="Arial"/>
          <w:color w:val="000000" w:themeColor="text1"/>
          <w:sz w:val="24"/>
          <w:szCs w:val="24"/>
        </w:rPr>
        <w:lastRenderedPageBreak/>
        <w:t xml:space="preserve">contractual </w:t>
      </w:r>
      <w:r w:rsidR="002B18B7" w:rsidRPr="006D344D">
        <w:rPr>
          <w:rFonts w:ascii="Arial" w:hAnsi="Arial" w:cs="Arial"/>
          <w:color w:val="000000" w:themeColor="text1"/>
          <w:sz w:val="24"/>
          <w:szCs w:val="24"/>
        </w:rPr>
        <w:t xml:space="preserve">remedies of repudiation, interdicts and a damages action may </w:t>
      </w:r>
      <w:r w:rsidR="002B18B7" w:rsidRPr="00EB574A">
        <w:rPr>
          <w:rFonts w:ascii="Arial" w:hAnsi="Arial" w:cs="Arial"/>
          <w:color w:val="000000" w:themeColor="text1"/>
          <w:sz w:val="24"/>
          <w:szCs w:val="24"/>
          <w:u w:val="single"/>
        </w:rPr>
        <w:t>arise under common law</w:t>
      </w:r>
      <w:r w:rsidR="002B18B7" w:rsidRPr="006D344D">
        <w:rPr>
          <w:rFonts w:ascii="Arial" w:hAnsi="Arial" w:cs="Arial"/>
          <w:color w:val="000000" w:themeColor="text1"/>
          <w:sz w:val="24"/>
          <w:szCs w:val="24"/>
        </w:rPr>
        <w:t xml:space="preserve"> which are enforceable in the High Court. A breach of a restraint of trade term in an employment </w:t>
      </w:r>
      <w:r w:rsidR="00A928EA" w:rsidRPr="006D344D">
        <w:rPr>
          <w:rFonts w:ascii="Arial" w:hAnsi="Arial" w:cs="Arial"/>
          <w:color w:val="000000" w:themeColor="text1"/>
          <w:sz w:val="24"/>
          <w:szCs w:val="24"/>
        </w:rPr>
        <w:t xml:space="preserve">agreement </w:t>
      </w:r>
      <w:r w:rsidR="002B18B7" w:rsidRPr="006D344D">
        <w:rPr>
          <w:rFonts w:ascii="Arial" w:hAnsi="Arial" w:cs="Arial"/>
          <w:color w:val="000000" w:themeColor="text1"/>
          <w:sz w:val="24"/>
          <w:szCs w:val="24"/>
        </w:rPr>
        <w:t>is but one example of the latter. It is not necessary for present purposes to delineate which common law contractual remedies in an employment setting are capable of being heard in the High Court. Some of these may</w:t>
      </w:r>
      <w:r w:rsidR="00EB574A">
        <w:rPr>
          <w:rFonts w:ascii="Arial" w:hAnsi="Arial" w:cs="Arial"/>
          <w:color w:val="000000" w:themeColor="text1"/>
          <w:sz w:val="24"/>
          <w:szCs w:val="24"/>
        </w:rPr>
        <w:t xml:space="preserve"> simultaneously</w:t>
      </w:r>
      <w:r w:rsidR="002B18B7" w:rsidRPr="006D344D">
        <w:rPr>
          <w:rFonts w:ascii="Arial" w:hAnsi="Arial" w:cs="Arial"/>
          <w:color w:val="000000" w:themeColor="text1"/>
          <w:sz w:val="24"/>
          <w:szCs w:val="24"/>
        </w:rPr>
        <w:t xml:space="preserve"> also constitute disputes under s 84 because they may arise</w:t>
      </w:r>
      <w:r w:rsidR="00DC11E8" w:rsidRPr="006D344D">
        <w:rPr>
          <w:rFonts w:ascii="Arial" w:hAnsi="Arial" w:cs="Arial"/>
          <w:color w:val="000000" w:themeColor="text1"/>
          <w:sz w:val="24"/>
          <w:szCs w:val="24"/>
        </w:rPr>
        <w:t xml:space="preserve"> </w:t>
      </w:r>
      <w:r w:rsidR="00123266" w:rsidRPr="006D344D">
        <w:rPr>
          <w:rFonts w:ascii="Arial" w:hAnsi="Arial" w:cs="Arial"/>
          <w:color w:val="000000" w:themeColor="text1"/>
          <w:sz w:val="24"/>
          <w:szCs w:val="24"/>
        </w:rPr>
        <w:t xml:space="preserve">from </w:t>
      </w:r>
      <w:r w:rsidR="00931B52">
        <w:rPr>
          <w:rFonts w:ascii="Arial" w:hAnsi="Arial" w:cs="Arial"/>
          <w:color w:val="000000" w:themeColor="text1"/>
          <w:sz w:val="24"/>
          <w:szCs w:val="24"/>
        </w:rPr>
        <w:t>issue</w:t>
      </w:r>
      <w:r w:rsidR="00123266">
        <w:rPr>
          <w:rFonts w:ascii="Arial" w:hAnsi="Arial" w:cs="Arial"/>
          <w:color w:val="000000" w:themeColor="text1"/>
          <w:sz w:val="24"/>
          <w:szCs w:val="24"/>
        </w:rPr>
        <w:t>s relating to</w:t>
      </w:r>
      <w:r w:rsidR="00931B52">
        <w:rPr>
          <w:rFonts w:ascii="Arial" w:hAnsi="Arial" w:cs="Arial"/>
          <w:color w:val="000000" w:themeColor="text1"/>
          <w:sz w:val="24"/>
          <w:szCs w:val="24"/>
        </w:rPr>
        <w:t xml:space="preserve"> </w:t>
      </w:r>
      <w:r w:rsidR="00DC11E8" w:rsidRPr="006D344D">
        <w:rPr>
          <w:rFonts w:ascii="Arial" w:hAnsi="Arial" w:cs="Arial"/>
          <w:color w:val="000000" w:themeColor="text1"/>
          <w:sz w:val="24"/>
          <w:szCs w:val="24"/>
        </w:rPr>
        <w:t>a breach of contract of employment</w:t>
      </w:r>
      <w:r w:rsidR="00931B52">
        <w:rPr>
          <w:rFonts w:ascii="Arial" w:hAnsi="Arial" w:cs="Arial"/>
          <w:color w:val="000000" w:themeColor="text1"/>
          <w:sz w:val="24"/>
          <w:szCs w:val="24"/>
        </w:rPr>
        <w:t xml:space="preserve">, as was held in </w:t>
      </w:r>
      <w:r w:rsidR="00931B52" w:rsidRPr="00931B52">
        <w:rPr>
          <w:rFonts w:ascii="Arial" w:hAnsi="Arial" w:cs="Arial"/>
          <w:i/>
          <w:color w:val="000000" w:themeColor="text1"/>
          <w:sz w:val="24"/>
          <w:szCs w:val="24"/>
        </w:rPr>
        <w:t>Nghikofa</w:t>
      </w:r>
      <w:r w:rsidR="00DC11E8" w:rsidRPr="006D344D">
        <w:rPr>
          <w:rFonts w:ascii="Arial" w:hAnsi="Arial" w:cs="Arial"/>
          <w:color w:val="000000" w:themeColor="text1"/>
          <w:sz w:val="24"/>
          <w:szCs w:val="24"/>
        </w:rPr>
        <w:t>.</w:t>
      </w:r>
    </w:p>
    <w:p w14:paraId="6EB2F162" w14:textId="77777777" w:rsidR="00E809F4" w:rsidRDefault="00E809F4" w:rsidP="00695DDC">
      <w:pPr>
        <w:pStyle w:val="ListParagraph"/>
        <w:spacing w:after="0" w:line="480" w:lineRule="auto"/>
        <w:rPr>
          <w:rFonts w:ascii="Arial" w:hAnsi="Arial" w:cs="Arial"/>
          <w:color w:val="000000" w:themeColor="text1"/>
          <w:sz w:val="24"/>
          <w:szCs w:val="24"/>
        </w:rPr>
      </w:pPr>
    </w:p>
    <w:p w14:paraId="61E338C2" w14:textId="041AB270" w:rsidR="00E809F4" w:rsidRDefault="00B070CE" w:rsidP="00B070CE">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[40]</w:t>
      </w:r>
      <w:r>
        <w:rPr>
          <w:rFonts w:ascii="Arial" w:hAnsi="Arial" w:cs="Arial"/>
          <w:color w:val="000000" w:themeColor="text1"/>
          <w:sz w:val="24"/>
          <w:szCs w:val="24"/>
        </w:rPr>
        <w:tab/>
      </w:r>
      <w:r w:rsidR="00DC11E8">
        <w:rPr>
          <w:rFonts w:ascii="Arial" w:hAnsi="Arial" w:cs="Arial"/>
          <w:color w:val="000000" w:themeColor="text1"/>
          <w:sz w:val="24"/>
          <w:szCs w:val="24"/>
        </w:rPr>
        <w:t xml:space="preserve">The fact that a breach of </w:t>
      </w:r>
      <w:r w:rsidR="00931B52">
        <w:rPr>
          <w:rFonts w:ascii="Arial" w:hAnsi="Arial" w:cs="Arial"/>
          <w:color w:val="000000" w:themeColor="text1"/>
          <w:sz w:val="24"/>
          <w:szCs w:val="24"/>
        </w:rPr>
        <w:t xml:space="preserve">an employment </w:t>
      </w:r>
      <w:r w:rsidR="00DC11E8">
        <w:rPr>
          <w:rFonts w:ascii="Arial" w:hAnsi="Arial" w:cs="Arial"/>
          <w:color w:val="000000" w:themeColor="text1"/>
          <w:sz w:val="24"/>
          <w:szCs w:val="24"/>
        </w:rPr>
        <w:t>contract would also</w:t>
      </w:r>
      <w:r w:rsidR="00A928EA">
        <w:rPr>
          <w:rFonts w:ascii="Arial" w:hAnsi="Arial" w:cs="Arial"/>
          <w:color w:val="000000" w:themeColor="text1"/>
          <w:sz w:val="24"/>
          <w:szCs w:val="24"/>
        </w:rPr>
        <w:t>,</w:t>
      </w:r>
      <w:r w:rsidR="00DC11E8">
        <w:rPr>
          <w:rFonts w:ascii="Arial" w:hAnsi="Arial" w:cs="Arial"/>
          <w:color w:val="000000" w:themeColor="text1"/>
          <w:sz w:val="24"/>
          <w:szCs w:val="24"/>
        </w:rPr>
        <w:t xml:space="preserve"> </w:t>
      </w:r>
      <w:r w:rsidR="00A928EA">
        <w:rPr>
          <w:rFonts w:ascii="Arial" w:hAnsi="Arial" w:cs="Arial"/>
          <w:color w:val="000000" w:themeColor="text1"/>
          <w:sz w:val="24"/>
          <w:szCs w:val="24"/>
        </w:rPr>
        <w:t xml:space="preserve">independently of the Act, </w:t>
      </w:r>
      <w:r w:rsidR="00DC11E8">
        <w:rPr>
          <w:rFonts w:ascii="Arial" w:hAnsi="Arial" w:cs="Arial"/>
          <w:color w:val="000000" w:themeColor="text1"/>
          <w:sz w:val="24"/>
          <w:szCs w:val="24"/>
        </w:rPr>
        <w:t xml:space="preserve">give arise to the enforcement of a common law contractual remedy </w:t>
      </w:r>
      <w:r w:rsidR="00A928EA">
        <w:rPr>
          <w:rFonts w:ascii="Arial" w:hAnsi="Arial" w:cs="Arial"/>
          <w:color w:val="000000" w:themeColor="text1"/>
          <w:sz w:val="24"/>
          <w:szCs w:val="24"/>
        </w:rPr>
        <w:t xml:space="preserve">and </w:t>
      </w:r>
      <w:r w:rsidR="00DC11E8">
        <w:rPr>
          <w:rFonts w:ascii="Arial" w:hAnsi="Arial" w:cs="Arial"/>
          <w:color w:val="000000" w:themeColor="text1"/>
          <w:sz w:val="24"/>
          <w:szCs w:val="24"/>
        </w:rPr>
        <w:t>may also amount to a dispute would not mean that the time bars contained in s 86(2)</w:t>
      </w:r>
      <w:r w:rsidR="00DC11E8">
        <w:rPr>
          <w:rFonts w:ascii="Arial" w:hAnsi="Arial" w:cs="Arial"/>
          <w:i/>
          <w:color w:val="000000" w:themeColor="text1"/>
          <w:sz w:val="24"/>
          <w:szCs w:val="24"/>
        </w:rPr>
        <w:t>(b)</w:t>
      </w:r>
      <w:r w:rsidR="00DC11E8">
        <w:rPr>
          <w:rFonts w:ascii="Arial" w:hAnsi="Arial" w:cs="Arial"/>
          <w:color w:val="000000" w:themeColor="text1"/>
          <w:sz w:val="24"/>
          <w:szCs w:val="24"/>
        </w:rPr>
        <w:t xml:space="preserve"> would apply when </w:t>
      </w:r>
      <w:r w:rsidR="00EB574A" w:rsidRPr="002A335C">
        <w:rPr>
          <w:rFonts w:ascii="Arial" w:hAnsi="Arial" w:cs="Arial"/>
          <w:color w:val="000000" w:themeColor="text1"/>
          <w:sz w:val="24"/>
          <w:szCs w:val="24"/>
          <w:u w:val="single"/>
        </w:rPr>
        <w:t>those</w:t>
      </w:r>
      <w:r w:rsidR="00EB574A">
        <w:rPr>
          <w:rFonts w:ascii="Arial" w:hAnsi="Arial" w:cs="Arial"/>
          <w:color w:val="000000" w:themeColor="text1"/>
          <w:sz w:val="24"/>
          <w:szCs w:val="24"/>
        </w:rPr>
        <w:t xml:space="preserve"> rights are </w:t>
      </w:r>
      <w:r w:rsidR="00DC11E8">
        <w:rPr>
          <w:rFonts w:ascii="Arial" w:hAnsi="Arial" w:cs="Arial"/>
          <w:color w:val="000000" w:themeColor="text1"/>
          <w:sz w:val="24"/>
          <w:szCs w:val="24"/>
        </w:rPr>
        <w:t xml:space="preserve">enforced </w:t>
      </w:r>
      <w:r w:rsidR="00DC11E8" w:rsidRPr="00EB574A">
        <w:rPr>
          <w:rFonts w:ascii="Arial" w:hAnsi="Arial" w:cs="Arial"/>
          <w:color w:val="000000" w:themeColor="text1"/>
          <w:sz w:val="24"/>
          <w:szCs w:val="24"/>
          <w:u w:val="single"/>
        </w:rPr>
        <w:t>in that manner</w:t>
      </w:r>
      <w:r w:rsidR="00DC11E8">
        <w:rPr>
          <w:rFonts w:ascii="Arial" w:hAnsi="Arial" w:cs="Arial"/>
          <w:color w:val="000000" w:themeColor="text1"/>
          <w:sz w:val="24"/>
          <w:szCs w:val="24"/>
        </w:rPr>
        <w:t xml:space="preserve"> in the High Court. The time bars in s 86(2)</w:t>
      </w:r>
      <w:r w:rsidR="00DC11E8">
        <w:rPr>
          <w:rFonts w:ascii="Arial" w:hAnsi="Arial" w:cs="Arial"/>
          <w:i/>
          <w:color w:val="000000" w:themeColor="text1"/>
          <w:sz w:val="24"/>
          <w:szCs w:val="24"/>
        </w:rPr>
        <w:t>(b)</w:t>
      </w:r>
      <w:r w:rsidR="00DC11E8">
        <w:rPr>
          <w:rFonts w:ascii="Arial" w:hAnsi="Arial" w:cs="Arial"/>
          <w:color w:val="000000" w:themeColor="text1"/>
          <w:sz w:val="24"/>
          <w:szCs w:val="24"/>
        </w:rPr>
        <w:t xml:space="preserve"> apply to the remedies invoked in the Act when referring disputes under the Act.</w:t>
      </w:r>
    </w:p>
    <w:p w14:paraId="65054390" w14:textId="77777777" w:rsidR="00E809F4" w:rsidRDefault="00E809F4" w:rsidP="00695DDC">
      <w:pPr>
        <w:pStyle w:val="ListParagraph"/>
        <w:spacing w:after="0" w:line="480" w:lineRule="auto"/>
        <w:rPr>
          <w:rFonts w:ascii="Arial" w:hAnsi="Arial" w:cs="Arial"/>
          <w:color w:val="000000" w:themeColor="text1"/>
          <w:sz w:val="24"/>
          <w:szCs w:val="24"/>
        </w:rPr>
      </w:pPr>
    </w:p>
    <w:p w14:paraId="15FDEA65" w14:textId="54D17FA5" w:rsidR="00E809F4" w:rsidRDefault="00B070CE" w:rsidP="00B070CE">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[41]</w:t>
      </w:r>
      <w:r>
        <w:rPr>
          <w:rFonts w:ascii="Arial" w:hAnsi="Arial" w:cs="Arial"/>
          <w:color w:val="000000" w:themeColor="text1"/>
          <w:sz w:val="24"/>
          <w:szCs w:val="24"/>
        </w:rPr>
        <w:tab/>
      </w:r>
      <w:r w:rsidR="00DC11E8">
        <w:rPr>
          <w:rFonts w:ascii="Arial" w:hAnsi="Arial" w:cs="Arial"/>
          <w:color w:val="000000" w:themeColor="text1"/>
          <w:sz w:val="24"/>
          <w:szCs w:val="24"/>
        </w:rPr>
        <w:t xml:space="preserve">The approach </w:t>
      </w:r>
      <w:r w:rsidR="00931B52">
        <w:rPr>
          <w:rFonts w:ascii="Arial" w:hAnsi="Arial" w:cs="Arial"/>
          <w:color w:val="000000" w:themeColor="text1"/>
          <w:sz w:val="24"/>
          <w:szCs w:val="24"/>
        </w:rPr>
        <w:t>set out in the special plea</w:t>
      </w:r>
      <w:r w:rsidR="00DC11E8">
        <w:rPr>
          <w:rFonts w:ascii="Arial" w:hAnsi="Arial" w:cs="Arial"/>
          <w:color w:val="000000" w:themeColor="text1"/>
          <w:sz w:val="24"/>
          <w:szCs w:val="24"/>
        </w:rPr>
        <w:t xml:space="preserve"> </w:t>
      </w:r>
      <w:r w:rsidR="00EB574A">
        <w:rPr>
          <w:rFonts w:ascii="Arial" w:hAnsi="Arial" w:cs="Arial"/>
          <w:color w:val="000000" w:themeColor="text1"/>
          <w:sz w:val="24"/>
          <w:szCs w:val="24"/>
        </w:rPr>
        <w:t xml:space="preserve">in its present formulation </w:t>
      </w:r>
      <w:r w:rsidR="00DC11E8">
        <w:rPr>
          <w:rFonts w:ascii="Arial" w:hAnsi="Arial" w:cs="Arial"/>
          <w:color w:val="000000" w:themeColor="text1"/>
          <w:sz w:val="24"/>
          <w:szCs w:val="24"/>
        </w:rPr>
        <w:t xml:space="preserve">is thus bad in law. It is furthermore incorrect </w:t>
      </w:r>
      <w:r w:rsidR="00931B52">
        <w:rPr>
          <w:rFonts w:ascii="Arial" w:hAnsi="Arial" w:cs="Arial"/>
          <w:color w:val="000000" w:themeColor="text1"/>
          <w:sz w:val="24"/>
          <w:szCs w:val="24"/>
        </w:rPr>
        <w:t>to assert</w:t>
      </w:r>
      <w:r w:rsidR="00DC11E8">
        <w:rPr>
          <w:rFonts w:ascii="Arial" w:hAnsi="Arial" w:cs="Arial"/>
          <w:color w:val="000000" w:themeColor="text1"/>
          <w:sz w:val="24"/>
          <w:szCs w:val="24"/>
        </w:rPr>
        <w:t xml:space="preserve"> that the High Court has jurisdiction to hear disputes under the Act, although there was a retreat from this position in </w:t>
      </w:r>
      <w:r w:rsidR="00931B52">
        <w:rPr>
          <w:rFonts w:ascii="Arial" w:hAnsi="Arial" w:cs="Arial"/>
          <w:color w:val="000000" w:themeColor="text1"/>
          <w:sz w:val="24"/>
          <w:szCs w:val="24"/>
        </w:rPr>
        <w:t xml:space="preserve">oral </w:t>
      </w:r>
      <w:r w:rsidR="00DC11E8">
        <w:rPr>
          <w:rFonts w:ascii="Arial" w:hAnsi="Arial" w:cs="Arial"/>
          <w:color w:val="000000" w:themeColor="text1"/>
          <w:sz w:val="24"/>
          <w:szCs w:val="24"/>
        </w:rPr>
        <w:t>argument.</w:t>
      </w:r>
    </w:p>
    <w:p w14:paraId="4915DA91" w14:textId="77777777" w:rsidR="00E809F4" w:rsidRDefault="00E809F4" w:rsidP="00695DDC">
      <w:pPr>
        <w:pStyle w:val="ListParagraph"/>
        <w:spacing w:after="0" w:line="480" w:lineRule="auto"/>
        <w:rPr>
          <w:rFonts w:ascii="Arial" w:hAnsi="Arial" w:cs="Arial"/>
          <w:color w:val="000000" w:themeColor="text1"/>
          <w:sz w:val="24"/>
          <w:szCs w:val="24"/>
        </w:rPr>
      </w:pPr>
    </w:p>
    <w:p w14:paraId="666EB727" w14:textId="6E9492D2" w:rsidR="00E809F4" w:rsidRDefault="00B070CE" w:rsidP="00B070CE">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[42]</w:t>
      </w:r>
      <w:r>
        <w:rPr>
          <w:rFonts w:ascii="Arial" w:hAnsi="Arial" w:cs="Arial"/>
          <w:color w:val="000000" w:themeColor="text1"/>
          <w:sz w:val="24"/>
          <w:szCs w:val="24"/>
        </w:rPr>
        <w:tab/>
      </w:r>
      <w:r w:rsidR="00DC11E8">
        <w:rPr>
          <w:rFonts w:ascii="Arial" w:hAnsi="Arial" w:cs="Arial"/>
          <w:color w:val="000000" w:themeColor="text1"/>
          <w:sz w:val="24"/>
          <w:szCs w:val="24"/>
        </w:rPr>
        <w:t xml:space="preserve">It does </w:t>
      </w:r>
      <w:r w:rsidR="00A928EA">
        <w:rPr>
          <w:rFonts w:ascii="Arial" w:hAnsi="Arial" w:cs="Arial"/>
          <w:color w:val="000000" w:themeColor="text1"/>
          <w:sz w:val="24"/>
          <w:szCs w:val="24"/>
        </w:rPr>
        <w:t xml:space="preserve">not </w:t>
      </w:r>
      <w:r w:rsidR="00DC11E8">
        <w:rPr>
          <w:rFonts w:ascii="Arial" w:hAnsi="Arial" w:cs="Arial"/>
          <w:color w:val="000000" w:themeColor="text1"/>
          <w:sz w:val="24"/>
          <w:szCs w:val="24"/>
        </w:rPr>
        <w:t xml:space="preserve">however follow that the unsoundness of the special plea means that the High Court has jurisdiction to hear the employees’ claims. </w:t>
      </w:r>
      <w:r w:rsidR="00A928EA">
        <w:rPr>
          <w:rFonts w:ascii="Arial" w:hAnsi="Arial" w:cs="Arial"/>
          <w:color w:val="000000" w:themeColor="text1"/>
          <w:sz w:val="24"/>
          <w:szCs w:val="24"/>
        </w:rPr>
        <w:t xml:space="preserve">That court would still </w:t>
      </w:r>
      <w:r w:rsidR="00931B52">
        <w:rPr>
          <w:rFonts w:ascii="Arial" w:hAnsi="Arial" w:cs="Arial"/>
          <w:color w:val="000000" w:themeColor="text1"/>
          <w:sz w:val="24"/>
          <w:szCs w:val="24"/>
        </w:rPr>
        <w:t xml:space="preserve">need </w:t>
      </w:r>
      <w:r w:rsidR="00A928EA">
        <w:rPr>
          <w:rFonts w:ascii="Arial" w:hAnsi="Arial" w:cs="Arial"/>
          <w:color w:val="000000" w:themeColor="text1"/>
          <w:sz w:val="24"/>
          <w:szCs w:val="24"/>
        </w:rPr>
        <w:t>to have jurisdiction to do so.</w:t>
      </w:r>
    </w:p>
    <w:p w14:paraId="40754223" w14:textId="77777777" w:rsidR="00E809F4" w:rsidRDefault="00E809F4" w:rsidP="00695DDC">
      <w:pPr>
        <w:pStyle w:val="ListParagraph"/>
        <w:spacing w:after="0" w:line="480" w:lineRule="auto"/>
        <w:rPr>
          <w:rFonts w:ascii="Arial" w:hAnsi="Arial" w:cs="Arial"/>
          <w:color w:val="000000" w:themeColor="text1"/>
          <w:sz w:val="24"/>
          <w:szCs w:val="24"/>
        </w:rPr>
      </w:pPr>
    </w:p>
    <w:p w14:paraId="6D7712ED" w14:textId="25B36774" w:rsidR="00E809F4" w:rsidRDefault="00B070CE" w:rsidP="00B070CE">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[43]</w:t>
      </w:r>
      <w:r>
        <w:rPr>
          <w:rFonts w:ascii="Arial" w:hAnsi="Arial" w:cs="Arial"/>
          <w:color w:val="000000" w:themeColor="text1"/>
          <w:sz w:val="24"/>
          <w:szCs w:val="24"/>
        </w:rPr>
        <w:tab/>
      </w:r>
      <w:r w:rsidR="00A928EA">
        <w:rPr>
          <w:rFonts w:ascii="Arial" w:hAnsi="Arial" w:cs="Arial"/>
          <w:color w:val="000000" w:themeColor="text1"/>
          <w:sz w:val="24"/>
          <w:szCs w:val="24"/>
        </w:rPr>
        <w:t xml:space="preserve">In determining this issue, </w:t>
      </w:r>
      <w:r w:rsidR="00EB574A">
        <w:rPr>
          <w:rFonts w:ascii="Arial" w:hAnsi="Arial" w:cs="Arial"/>
          <w:color w:val="000000" w:themeColor="text1"/>
          <w:sz w:val="24"/>
          <w:szCs w:val="24"/>
        </w:rPr>
        <w:t xml:space="preserve">this entails an </w:t>
      </w:r>
      <w:r w:rsidR="00DC11E8">
        <w:rPr>
          <w:rFonts w:ascii="Arial" w:hAnsi="Arial" w:cs="Arial"/>
          <w:color w:val="000000" w:themeColor="text1"/>
          <w:sz w:val="24"/>
          <w:szCs w:val="24"/>
        </w:rPr>
        <w:t>examin</w:t>
      </w:r>
      <w:r w:rsidR="00EB574A">
        <w:rPr>
          <w:rFonts w:ascii="Arial" w:hAnsi="Arial" w:cs="Arial"/>
          <w:color w:val="000000" w:themeColor="text1"/>
          <w:sz w:val="24"/>
          <w:szCs w:val="24"/>
        </w:rPr>
        <w:t>ation of</w:t>
      </w:r>
      <w:r w:rsidR="00DC11E8">
        <w:rPr>
          <w:rFonts w:ascii="Arial" w:hAnsi="Arial" w:cs="Arial"/>
          <w:color w:val="000000" w:themeColor="text1"/>
          <w:sz w:val="24"/>
          <w:szCs w:val="24"/>
        </w:rPr>
        <w:t xml:space="preserve"> the nature of the cause of action and right</w:t>
      </w:r>
      <w:r w:rsidR="00931B52">
        <w:rPr>
          <w:rFonts w:ascii="Arial" w:hAnsi="Arial" w:cs="Arial"/>
          <w:color w:val="000000" w:themeColor="text1"/>
          <w:sz w:val="24"/>
          <w:szCs w:val="24"/>
        </w:rPr>
        <w:t>(</w:t>
      </w:r>
      <w:r w:rsidR="00DC11E8">
        <w:rPr>
          <w:rFonts w:ascii="Arial" w:hAnsi="Arial" w:cs="Arial"/>
          <w:color w:val="000000" w:themeColor="text1"/>
          <w:sz w:val="24"/>
          <w:szCs w:val="24"/>
        </w:rPr>
        <w:t>s</w:t>
      </w:r>
      <w:r w:rsidR="00931B52">
        <w:rPr>
          <w:rFonts w:ascii="Arial" w:hAnsi="Arial" w:cs="Arial"/>
          <w:color w:val="000000" w:themeColor="text1"/>
          <w:sz w:val="24"/>
          <w:szCs w:val="24"/>
        </w:rPr>
        <w:t>)</w:t>
      </w:r>
      <w:r w:rsidR="00DC11E8">
        <w:rPr>
          <w:rFonts w:ascii="Arial" w:hAnsi="Arial" w:cs="Arial"/>
          <w:color w:val="000000" w:themeColor="text1"/>
          <w:sz w:val="24"/>
          <w:szCs w:val="24"/>
        </w:rPr>
        <w:t xml:space="preserve"> being asserted </w:t>
      </w:r>
      <w:r w:rsidR="00EB574A">
        <w:rPr>
          <w:rFonts w:ascii="Arial" w:hAnsi="Arial" w:cs="Arial"/>
          <w:color w:val="000000" w:themeColor="text1"/>
          <w:sz w:val="24"/>
          <w:szCs w:val="24"/>
        </w:rPr>
        <w:t xml:space="preserve">in support of the claims </w:t>
      </w:r>
      <w:r w:rsidR="00DC11E8">
        <w:rPr>
          <w:rFonts w:ascii="Arial" w:hAnsi="Arial" w:cs="Arial"/>
          <w:color w:val="000000" w:themeColor="text1"/>
          <w:sz w:val="24"/>
          <w:szCs w:val="24"/>
        </w:rPr>
        <w:t xml:space="preserve">in order to determine whether the High Court has jurisdiction or not. If the right asserted </w:t>
      </w:r>
      <w:r w:rsidR="00EB574A">
        <w:rPr>
          <w:rFonts w:ascii="Arial" w:hAnsi="Arial" w:cs="Arial"/>
          <w:color w:val="000000" w:themeColor="text1"/>
          <w:sz w:val="24"/>
          <w:szCs w:val="24"/>
        </w:rPr>
        <w:t xml:space="preserve">solely </w:t>
      </w:r>
      <w:r w:rsidR="00DC11E8">
        <w:rPr>
          <w:rFonts w:ascii="Arial" w:hAnsi="Arial" w:cs="Arial"/>
          <w:color w:val="000000" w:themeColor="text1"/>
          <w:sz w:val="24"/>
          <w:szCs w:val="24"/>
        </w:rPr>
        <w:t xml:space="preserve">arises from the </w:t>
      </w:r>
      <w:r w:rsidR="00DC11E8">
        <w:rPr>
          <w:rFonts w:ascii="Arial" w:hAnsi="Arial" w:cs="Arial"/>
          <w:color w:val="000000" w:themeColor="text1"/>
          <w:sz w:val="24"/>
          <w:szCs w:val="24"/>
        </w:rPr>
        <w:lastRenderedPageBreak/>
        <w:t xml:space="preserve">Act and the Act provides a remedy for the breach of that statutory right in the form of arbitration, then it would </w:t>
      </w:r>
      <w:r w:rsidR="00A037F5">
        <w:rPr>
          <w:rFonts w:ascii="Arial" w:hAnsi="Arial" w:cs="Arial"/>
          <w:color w:val="000000" w:themeColor="text1"/>
          <w:sz w:val="24"/>
          <w:szCs w:val="24"/>
        </w:rPr>
        <w:t>follow</w:t>
      </w:r>
      <w:r w:rsidR="00DC11E8">
        <w:rPr>
          <w:rFonts w:ascii="Arial" w:hAnsi="Arial" w:cs="Arial"/>
          <w:color w:val="000000" w:themeColor="text1"/>
          <w:sz w:val="24"/>
          <w:szCs w:val="24"/>
        </w:rPr>
        <w:t xml:space="preserve"> that </w:t>
      </w:r>
      <w:r w:rsidR="00A037F5">
        <w:rPr>
          <w:rFonts w:ascii="Arial" w:hAnsi="Arial" w:cs="Arial"/>
          <w:color w:val="000000" w:themeColor="text1"/>
          <w:sz w:val="24"/>
          <w:szCs w:val="24"/>
        </w:rPr>
        <w:t xml:space="preserve">the </w:t>
      </w:r>
      <w:r w:rsidR="00DC11E8">
        <w:rPr>
          <w:rFonts w:ascii="Arial" w:hAnsi="Arial" w:cs="Arial"/>
          <w:color w:val="000000" w:themeColor="text1"/>
          <w:sz w:val="24"/>
          <w:szCs w:val="24"/>
        </w:rPr>
        <w:t xml:space="preserve">employee or employer would be limited to asserting </w:t>
      </w:r>
      <w:r w:rsidR="00DC11E8">
        <w:rPr>
          <w:rFonts w:ascii="Arial" w:hAnsi="Arial" w:cs="Arial"/>
          <w:color w:val="000000" w:themeColor="text1"/>
          <w:sz w:val="24"/>
          <w:szCs w:val="24"/>
          <w:u w:val="single"/>
        </w:rPr>
        <w:t>that</w:t>
      </w:r>
      <w:r w:rsidR="00DC11E8">
        <w:rPr>
          <w:rFonts w:ascii="Arial" w:hAnsi="Arial" w:cs="Arial"/>
          <w:color w:val="000000" w:themeColor="text1"/>
          <w:sz w:val="24"/>
          <w:szCs w:val="24"/>
        </w:rPr>
        <w:t xml:space="preserve"> right (breach of the statutory right) and </w:t>
      </w:r>
      <w:r w:rsidR="00A928EA">
        <w:rPr>
          <w:rFonts w:ascii="Arial" w:hAnsi="Arial" w:cs="Arial"/>
          <w:color w:val="000000" w:themeColor="text1"/>
          <w:sz w:val="24"/>
          <w:szCs w:val="24"/>
        </w:rPr>
        <w:t xml:space="preserve">seek </w:t>
      </w:r>
      <w:r w:rsidR="00DC11E8">
        <w:rPr>
          <w:rFonts w:ascii="Arial" w:hAnsi="Arial" w:cs="Arial"/>
          <w:color w:val="000000" w:themeColor="text1"/>
          <w:sz w:val="24"/>
          <w:szCs w:val="24"/>
        </w:rPr>
        <w:t>the remedy for its breach within the structures provided for by the Act.</w:t>
      </w:r>
    </w:p>
    <w:p w14:paraId="0C1E029D" w14:textId="77777777" w:rsidR="00E809F4" w:rsidRDefault="00E809F4" w:rsidP="00737C8A">
      <w:pPr>
        <w:pStyle w:val="ListParagraph"/>
        <w:spacing w:after="0" w:line="480" w:lineRule="auto"/>
        <w:rPr>
          <w:rFonts w:ascii="Arial" w:hAnsi="Arial" w:cs="Arial"/>
          <w:color w:val="000000" w:themeColor="text1"/>
          <w:sz w:val="24"/>
          <w:szCs w:val="24"/>
        </w:rPr>
      </w:pPr>
    </w:p>
    <w:p w14:paraId="765705E4" w14:textId="5D6C7AE4" w:rsidR="00A037F5" w:rsidRDefault="00B070CE" w:rsidP="00B070CE">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[44]</w:t>
      </w:r>
      <w:r>
        <w:rPr>
          <w:rFonts w:ascii="Arial" w:hAnsi="Arial" w:cs="Arial"/>
          <w:color w:val="000000" w:themeColor="text1"/>
          <w:sz w:val="24"/>
          <w:szCs w:val="24"/>
        </w:rPr>
        <w:tab/>
      </w:r>
      <w:r w:rsidR="00DC11E8">
        <w:rPr>
          <w:rFonts w:ascii="Arial" w:hAnsi="Arial" w:cs="Arial"/>
          <w:color w:val="000000" w:themeColor="text1"/>
          <w:sz w:val="24"/>
          <w:szCs w:val="24"/>
        </w:rPr>
        <w:t xml:space="preserve">The right asserted by the employees is to require the appellant to comply with its statutory obligation to pay overtime as provided for in s 17 of the Act. </w:t>
      </w:r>
      <w:r w:rsidR="00931B52">
        <w:rPr>
          <w:rFonts w:ascii="Arial" w:hAnsi="Arial" w:cs="Arial"/>
          <w:color w:val="000000" w:themeColor="text1"/>
          <w:sz w:val="24"/>
          <w:szCs w:val="24"/>
        </w:rPr>
        <w:t>It does no</w:t>
      </w:r>
      <w:r w:rsidR="002A335C">
        <w:rPr>
          <w:rFonts w:ascii="Arial" w:hAnsi="Arial" w:cs="Arial"/>
          <w:color w:val="000000" w:themeColor="text1"/>
          <w:sz w:val="24"/>
          <w:szCs w:val="24"/>
        </w:rPr>
        <w:t>t</w:t>
      </w:r>
      <w:r w:rsidR="00931B52">
        <w:rPr>
          <w:rFonts w:ascii="Arial" w:hAnsi="Arial" w:cs="Arial"/>
          <w:color w:val="000000" w:themeColor="text1"/>
          <w:sz w:val="24"/>
          <w:szCs w:val="24"/>
        </w:rPr>
        <w:t xml:space="preserve"> arise independently under the common law of contract.</w:t>
      </w:r>
      <w:r w:rsidR="00A037F5">
        <w:rPr>
          <w:rFonts w:ascii="Arial" w:hAnsi="Arial" w:cs="Arial"/>
          <w:color w:val="000000" w:themeColor="text1"/>
          <w:sz w:val="24"/>
          <w:szCs w:val="24"/>
        </w:rPr>
        <w:t xml:space="preserve"> It arises solely from the Act and has no basis in the commo</w:t>
      </w:r>
      <w:r w:rsidR="00831655">
        <w:rPr>
          <w:rFonts w:ascii="Arial" w:hAnsi="Arial" w:cs="Arial"/>
          <w:color w:val="000000" w:themeColor="text1"/>
          <w:sz w:val="24"/>
          <w:szCs w:val="24"/>
        </w:rPr>
        <w:t>n law of contract for the claim.</w:t>
      </w:r>
      <w:r w:rsidR="00A037F5">
        <w:rPr>
          <w:rStyle w:val="FootnoteReference"/>
          <w:rFonts w:ascii="Arial" w:hAnsi="Arial" w:cs="Arial"/>
          <w:color w:val="000000" w:themeColor="text1"/>
          <w:sz w:val="24"/>
          <w:szCs w:val="24"/>
        </w:rPr>
        <w:footnoteReference w:id="8"/>
      </w:r>
      <w:r w:rsidR="00831655">
        <w:rPr>
          <w:rFonts w:ascii="Arial" w:hAnsi="Arial" w:cs="Arial"/>
          <w:color w:val="000000" w:themeColor="text1"/>
          <w:sz w:val="24"/>
          <w:szCs w:val="24"/>
        </w:rPr>
        <w:t xml:space="preserve"> Section 17 prohibits an employer from requiring or permitting an employee to work overtime except in accordance with an agreement to do so but that such an agreement must not require an employee to work more than ten hours overtime a week and not more than three hours of overtime a day. When overtime arises, s 17(2) requires an employer to pay an employee at a rate of one and one half of the hourly basic wage for overtime worked on Sundays and public holidays.</w:t>
      </w:r>
    </w:p>
    <w:p w14:paraId="0389F943" w14:textId="77777777" w:rsidR="00A037F5" w:rsidRDefault="00A037F5" w:rsidP="00A037F5">
      <w:pPr>
        <w:pStyle w:val="ListParagraph"/>
        <w:spacing w:after="0" w:line="480" w:lineRule="auto"/>
        <w:rPr>
          <w:rFonts w:ascii="Arial" w:hAnsi="Arial" w:cs="Arial"/>
          <w:color w:val="000000" w:themeColor="text1"/>
          <w:sz w:val="24"/>
          <w:szCs w:val="24"/>
        </w:rPr>
      </w:pPr>
    </w:p>
    <w:p w14:paraId="5F2C3583" w14:textId="1488C14E" w:rsidR="00E809F4" w:rsidRDefault="00B070CE" w:rsidP="00B070CE">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[45]</w:t>
      </w:r>
      <w:r>
        <w:rPr>
          <w:rFonts w:ascii="Arial" w:hAnsi="Arial" w:cs="Arial"/>
          <w:color w:val="000000" w:themeColor="text1"/>
          <w:sz w:val="24"/>
          <w:szCs w:val="24"/>
        </w:rPr>
        <w:tab/>
      </w:r>
      <w:r w:rsidR="00A037F5">
        <w:rPr>
          <w:rFonts w:ascii="Arial" w:hAnsi="Arial" w:cs="Arial"/>
          <w:color w:val="000000" w:themeColor="text1"/>
          <w:sz w:val="24"/>
          <w:szCs w:val="24"/>
        </w:rPr>
        <w:t>Section 17</w:t>
      </w:r>
      <w:r w:rsidR="00DC11E8">
        <w:rPr>
          <w:rFonts w:ascii="Arial" w:hAnsi="Arial" w:cs="Arial"/>
          <w:color w:val="000000" w:themeColor="text1"/>
          <w:sz w:val="24"/>
          <w:szCs w:val="24"/>
        </w:rPr>
        <w:t xml:space="preserve"> is contained in </w:t>
      </w:r>
      <w:r w:rsidR="00831655">
        <w:rPr>
          <w:rFonts w:ascii="Arial" w:hAnsi="Arial" w:cs="Arial"/>
          <w:color w:val="000000" w:themeColor="text1"/>
          <w:sz w:val="24"/>
          <w:szCs w:val="24"/>
        </w:rPr>
        <w:t xml:space="preserve">Part C of </w:t>
      </w:r>
      <w:r w:rsidR="00B83CF3">
        <w:rPr>
          <w:rFonts w:ascii="Arial" w:hAnsi="Arial" w:cs="Arial"/>
          <w:color w:val="000000" w:themeColor="text1"/>
          <w:sz w:val="24"/>
          <w:szCs w:val="24"/>
        </w:rPr>
        <w:t>C</w:t>
      </w:r>
      <w:r w:rsidR="00DC11E8">
        <w:rPr>
          <w:rFonts w:ascii="Arial" w:hAnsi="Arial" w:cs="Arial"/>
          <w:color w:val="000000" w:themeColor="text1"/>
          <w:sz w:val="24"/>
          <w:szCs w:val="24"/>
        </w:rPr>
        <w:t>hapter 3 of the Act</w:t>
      </w:r>
      <w:r w:rsidR="00831655">
        <w:rPr>
          <w:rFonts w:ascii="Arial" w:hAnsi="Arial" w:cs="Arial"/>
          <w:color w:val="000000" w:themeColor="text1"/>
          <w:sz w:val="24"/>
          <w:szCs w:val="24"/>
        </w:rPr>
        <w:t>. Section 9 states that the provisions set out</w:t>
      </w:r>
      <w:r w:rsidR="00DC11E8">
        <w:rPr>
          <w:rFonts w:ascii="Arial" w:hAnsi="Arial" w:cs="Arial"/>
          <w:color w:val="000000" w:themeColor="text1"/>
          <w:sz w:val="24"/>
          <w:szCs w:val="24"/>
        </w:rPr>
        <w:t xml:space="preserve"> in Parts </w:t>
      </w:r>
      <w:r w:rsidR="00A928EA">
        <w:rPr>
          <w:rFonts w:ascii="Arial" w:hAnsi="Arial" w:cs="Arial"/>
          <w:color w:val="000000" w:themeColor="text1"/>
          <w:sz w:val="24"/>
          <w:szCs w:val="24"/>
        </w:rPr>
        <w:t>C</w:t>
      </w:r>
      <w:r w:rsidR="00DC11E8">
        <w:rPr>
          <w:rFonts w:ascii="Arial" w:hAnsi="Arial" w:cs="Arial"/>
          <w:color w:val="000000" w:themeColor="text1"/>
          <w:sz w:val="24"/>
          <w:szCs w:val="24"/>
        </w:rPr>
        <w:t xml:space="preserve"> through to F of Chapter 3 </w:t>
      </w:r>
      <w:r w:rsidR="00831655">
        <w:rPr>
          <w:rFonts w:ascii="Arial" w:hAnsi="Arial" w:cs="Arial"/>
          <w:color w:val="000000" w:themeColor="text1"/>
          <w:sz w:val="24"/>
          <w:szCs w:val="24"/>
        </w:rPr>
        <w:t xml:space="preserve">are </w:t>
      </w:r>
      <w:r w:rsidR="00DC11E8">
        <w:rPr>
          <w:rFonts w:ascii="Arial" w:hAnsi="Arial" w:cs="Arial"/>
          <w:color w:val="000000" w:themeColor="text1"/>
          <w:sz w:val="24"/>
          <w:szCs w:val="24"/>
        </w:rPr>
        <w:t>basic conditions of employment which constitute</w:t>
      </w:r>
      <w:r w:rsidR="00A928EA">
        <w:rPr>
          <w:rFonts w:ascii="Arial" w:hAnsi="Arial" w:cs="Arial"/>
          <w:color w:val="000000" w:themeColor="text1"/>
          <w:sz w:val="24"/>
          <w:szCs w:val="24"/>
        </w:rPr>
        <w:t xml:space="preserve"> the</w:t>
      </w:r>
      <w:r w:rsidR="00DC11E8">
        <w:rPr>
          <w:rFonts w:ascii="Arial" w:hAnsi="Arial" w:cs="Arial"/>
          <w:color w:val="000000" w:themeColor="text1"/>
          <w:sz w:val="24"/>
          <w:szCs w:val="24"/>
        </w:rPr>
        <w:t xml:space="preserve"> terms of employment contracts except where contract</w:t>
      </w:r>
      <w:r w:rsidR="00A928EA">
        <w:rPr>
          <w:rFonts w:ascii="Arial" w:hAnsi="Arial" w:cs="Arial"/>
          <w:color w:val="000000" w:themeColor="text1"/>
          <w:sz w:val="24"/>
          <w:szCs w:val="24"/>
        </w:rPr>
        <w:t>s</w:t>
      </w:r>
      <w:r w:rsidR="00DC11E8">
        <w:rPr>
          <w:rFonts w:ascii="Arial" w:hAnsi="Arial" w:cs="Arial"/>
          <w:color w:val="000000" w:themeColor="text1"/>
          <w:sz w:val="24"/>
          <w:szCs w:val="24"/>
        </w:rPr>
        <w:t xml:space="preserve"> contain more favourable terms. Where a dispute arises about the non-compliance with, contravention, application or interpretation</w:t>
      </w:r>
      <w:r w:rsidR="00B83CF3">
        <w:rPr>
          <w:rFonts w:ascii="Arial" w:hAnsi="Arial" w:cs="Arial"/>
          <w:color w:val="000000" w:themeColor="text1"/>
          <w:sz w:val="24"/>
          <w:szCs w:val="24"/>
        </w:rPr>
        <w:t>’ of Chapter 3 rights and obligations</w:t>
      </w:r>
      <w:r w:rsidR="00A037F5">
        <w:rPr>
          <w:rFonts w:ascii="Arial" w:hAnsi="Arial" w:cs="Arial"/>
          <w:color w:val="000000" w:themeColor="text1"/>
          <w:sz w:val="24"/>
          <w:szCs w:val="24"/>
        </w:rPr>
        <w:t xml:space="preserve"> including s 17</w:t>
      </w:r>
      <w:r w:rsidR="00B83CF3">
        <w:rPr>
          <w:rFonts w:ascii="Arial" w:hAnsi="Arial" w:cs="Arial"/>
          <w:color w:val="000000" w:themeColor="text1"/>
          <w:sz w:val="24"/>
          <w:szCs w:val="24"/>
        </w:rPr>
        <w:t xml:space="preserve">, </w:t>
      </w:r>
      <w:r w:rsidR="00A928EA">
        <w:rPr>
          <w:rFonts w:ascii="Arial" w:hAnsi="Arial" w:cs="Arial"/>
          <w:color w:val="000000" w:themeColor="text1"/>
          <w:sz w:val="24"/>
          <w:szCs w:val="24"/>
        </w:rPr>
        <w:t xml:space="preserve">s 38(1) of the Act provides a remedy </w:t>
      </w:r>
      <w:r w:rsidR="00931B52">
        <w:rPr>
          <w:rFonts w:ascii="Arial" w:hAnsi="Arial" w:cs="Arial"/>
          <w:color w:val="000000" w:themeColor="text1"/>
          <w:sz w:val="24"/>
          <w:szCs w:val="24"/>
        </w:rPr>
        <w:t>to refer</w:t>
      </w:r>
      <w:r w:rsidR="00A928EA">
        <w:rPr>
          <w:rFonts w:ascii="Arial" w:hAnsi="Arial" w:cs="Arial"/>
          <w:color w:val="000000" w:themeColor="text1"/>
          <w:sz w:val="24"/>
          <w:szCs w:val="24"/>
        </w:rPr>
        <w:t xml:space="preserve"> </w:t>
      </w:r>
      <w:r w:rsidR="00B83CF3">
        <w:rPr>
          <w:rFonts w:ascii="Arial" w:hAnsi="Arial" w:cs="Arial"/>
          <w:color w:val="000000" w:themeColor="text1"/>
          <w:sz w:val="24"/>
          <w:szCs w:val="24"/>
        </w:rPr>
        <w:t xml:space="preserve">the dispute to the Labour Commissioner. The Labour Commissioner must then </w:t>
      </w:r>
      <w:r w:rsidR="00A928EA">
        <w:rPr>
          <w:rFonts w:ascii="Arial" w:hAnsi="Arial" w:cs="Arial"/>
          <w:color w:val="000000" w:themeColor="text1"/>
          <w:sz w:val="24"/>
          <w:szCs w:val="24"/>
        </w:rPr>
        <w:t xml:space="preserve">in terms of s 38(3) </w:t>
      </w:r>
      <w:r w:rsidR="00B83CF3">
        <w:rPr>
          <w:rFonts w:ascii="Arial" w:hAnsi="Arial" w:cs="Arial"/>
          <w:color w:val="000000" w:themeColor="text1"/>
          <w:sz w:val="24"/>
          <w:szCs w:val="24"/>
        </w:rPr>
        <w:t>refer the dispute to an arbitrator to resolve through arbitration in accordance with Part C of Chapt</w:t>
      </w:r>
      <w:r w:rsidR="00A928EA">
        <w:rPr>
          <w:rFonts w:ascii="Arial" w:hAnsi="Arial" w:cs="Arial"/>
          <w:color w:val="000000" w:themeColor="text1"/>
          <w:sz w:val="24"/>
          <w:szCs w:val="24"/>
        </w:rPr>
        <w:t xml:space="preserve">er 8 of </w:t>
      </w:r>
      <w:r w:rsidR="00A928EA">
        <w:rPr>
          <w:rFonts w:ascii="Arial" w:hAnsi="Arial" w:cs="Arial"/>
          <w:color w:val="000000" w:themeColor="text1"/>
          <w:sz w:val="24"/>
          <w:szCs w:val="24"/>
        </w:rPr>
        <w:lastRenderedPageBreak/>
        <w:t xml:space="preserve">the Act. </w:t>
      </w:r>
      <w:r w:rsidR="00B83CF3">
        <w:rPr>
          <w:rFonts w:ascii="Arial" w:hAnsi="Arial" w:cs="Arial"/>
          <w:color w:val="000000" w:themeColor="text1"/>
          <w:sz w:val="24"/>
          <w:szCs w:val="24"/>
        </w:rPr>
        <w:t xml:space="preserve">That </w:t>
      </w:r>
      <w:r w:rsidR="00A928EA">
        <w:rPr>
          <w:rFonts w:ascii="Arial" w:hAnsi="Arial" w:cs="Arial"/>
          <w:color w:val="000000" w:themeColor="text1"/>
          <w:sz w:val="24"/>
          <w:szCs w:val="24"/>
        </w:rPr>
        <w:t xml:space="preserve">latter </w:t>
      </w:r>
      <w:r w:rsidR="00B83CF3">
        <w:rPr>
          <w:rFonts w:ascii="Arial" w:hAnsi="Arial" w:cs="Arial"/>
          <w:color w:val="000000" w:themeColor="text1"/>
          <w:sz w:val="24"/>
          <w:szCs w:val="24"/>
        </w:rPr>
        <w:t>part includes s 86 which sets</w:t>
      </w:r>
      <w:r w:rsidR="00A928EA">
        <w:rPr>
          <w:rFonts w:ascii="Arial" w:hAnsi="Arial" w:cs="Arial"/>
          <w:color w:val="000000" w:themeColor="text1"/>
          <w:sz w:val="24"/>
          <w:szCs w:val="24"/>
        </w:rPr>
        <w:t xml:space="preserve"> out</w:t>
      </w:r>
      <w:r w:rsidR="00B83CF3">
        <w:rPr>
          <w:rFonts w:ascii="Arial" w:hAnsi="Arial" w:cs="Arial"/>
          <w:color w:val="000000" w:themeColor="text1"/>
          <w:sz w:val="24"/>
          <w:szCs w:val="24"/>
        </w:rPr>
        <w:t xml:space="preserve"> the procedure and time limits within which such a dispute is to be referred.</w:t>
      </w:r>
    </w:p>
    <w:p w14:paraId="3E0DC8F1" w14:textId="77777777" w:rsidR="00E809F4" w:rsidRDefault="00E809F4" w:rsidP="00695DDC">
      <w:pPr>
        <w:pStyle w:val="ListParagraph"/>
        <w:spacing w:after="0" w:line="480" w:lineRule="auto"/>
        <w:rPr>
          <w:rFonts w:ascii="Arial" w:hAnsi="Arial" w:cs="Arial"/>
          <w:color w:val="000000" w:themeColor="text1"/>
          <w:sz w:val="24"/>
          <w:szCs w:val="24"/>
        </w:rPr>
      </w:pPr>
    </w:p>
    <w:p w14:paraId="31E2A409" w14:textId="0A059DF0" w:rsidR="00E809F4" w:rsidRDefault="00B070CE" w:rsidP="00B070CE">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[46]</w:t>
      </w:r>
      <w:r>
        <w:rPr>
          <w:rFonts w:ascii="Arial" w:hAnsi="Arial" w:cs="Arial"/>
          <w:color w:val="000000" w:themeColor="text1"/>
          <w:sz w:val="24"/>
          <w:szCs w:val="24"/>
        </w:rPr>
        <w:tab/>
      </w:r>
      <w:r w:rsidR="00B83CF3">
        <w:rPr>
          <w:rFonts w:ascii="Arial" w:hAnsi="Arial" w:cs="Arial"/>
          <w:color w:val="000000" w:themeColor="text1"/>
          <w:sz w:val="24"/>
          <w:szCs w:val="24"/>
        </w:rPr>
        <w:t xml:space="preserve">The employees’ particulars of claim assert that their ‘conditions of employment are governed by the provisions’ of the Act and their attached contracts of employment. The attached written contract does not have any provision </w:t>
      </w:r>
      <w:r w:rsidR="00BC46FC">
        <w:rPr>
          <w:rFonts w:ascii="Arial" w:hAnsi="Arial" w:cs="Arial"/>
          <w:color w:val="000000" w:themeColor="text1"/>
          <w:sz w:val="24"/>
          <w:szCs w:val="24"/>
        </w:rPr>
        <w:t xml:space="preserve">setting out the right to payment for </w:t>
      </w:r>
      <w:r w:rsidR="00B83CF3">
        <w:rPr>
          <w:rFonts w:ascii="Arial" w:hAnsi="Arial" w:cs="Arial"/>
          <w:color w:val="000000" w:themeColor="text1"/>
          <w:sz w:val="24"/>
          <w:szCs w:val="24"/>
        </w:rPr>
        <w:t>overtime</w:t>
      </w:r>
      <w:r w:rsidR="00A928EA">
        <w:rPr>
          <w:rFonts w:ascii="Arial" w:hAnsi="Arial" w:cs="Arial"/>
          <w:color w:val="000000" w:themeColor="text1"/>
          <w:sz w:val="24"/>
          <w:szCs w:val="24"/>
        </w:rPr>
        <w:t xml:space="preserve">, </w:t>
      </w:r>
      <w:r w:rsidR="00B83CF3">
        <w:rPr>
          <w:rFonts w:ascii="Arial" w:hAnsi="Arial" w:cs="Arial"/>
          <w:color w:val="000000" w:themeColor="text1"/>
          <w:sz w:val="24"/>
          <w:szCs w:val="24"/>
        </w:rPr>
        <w:t xml:space="preserve">but </w:t>
      </w:r>
      <w:r w:rsidR="00931B52">
        <w:rPr>
          <w:rFonts w:ascii="Arial" w:hAnsi="Arial" w:cs="Arial"/>
          <w:color w:val="000000" w:themeColor="text1"/>
          <w:sz w:val="24"/>
          <w:szCs w:val="24"/>
        </w:rPr>
        <w:t>merely</w:t>
      </w:r>
      <w:r w:rsidR="00A928EA">
        <w:rPr>
          <w:rFonts w:ascii="Arial" w:hAnsi="Arial" w:cs="Arial"/>
          <w:color w:val="000000" w:themeColor="text1"/>
          <w:sz w:val="24"/>
          <w:szCs w:val="24"/>
        </w:rPr>
        <w:t xml:space="preserve"> </w:t>
      </w:r>
      <w:r w:rsidR="00B83CF3">
        <w:rPr>
          <w:rFonts w:ascii="Arial" w:hAnsi="Arial" w:cs="Arial"/>
          <w:color w:val="000000" w:themeColor="text1"/>
          <w:sz w:val="24"/>
          <w:szCs w:val="24"/>
        </w:rPr>
        <w:t>state</w:t>
      </w:r>
      <w:r w:rsidR="00931B52">
        <w:rPr>
          <w:rFonts w:ascii="Arial" w:hAnsi="Arial" w:cs="Arial"/>
          <w:color w:val="000000" w:themeColor="text1"/>
          <w:sz w:val="24"/>
          <w:szCs w:val="24"/>
        </w:rPr>
        <w:t>s</w:t>
      </w:r>
      <w:r w:rsidR="00B83CF3">
        <w:rPr>
          <w:rFonts w:ascii="Arial" w:hAnsi="Arial" w:cs="Arial"/>
          <w:color w:val="000000" w:themeColor="text1"/>
          <w:sz w:val="24"/>
          <w:szCs w:val="24"/>
        </w:rPr>
        <w:t xml:space="preserve"> that </w:t>
      </w:r>
      <w:r w:rsidR="00BC46FC">
        <w:rPr>
          <w:rFonts w:ascii="Arial" w:hAnsi="Arial" w:cs="Arial"/>
          <w:color w:val="000000" w:themeColor="text1"/>
          <w:sz w:val="24"/>
          <w:szCs w:val="24"/>
        </w:rPr>
        <w:t>the contract</w:t>
      </w:r>
      <w:r w:rsidR="00B83CF3">
        <w:rPr>
          <w:rFonts w:ascii="Arial" w:hAnsi="Arial" w:cs="Arial"/>
          <w:color w:val="000000" w:themeColor="text1"/>
          <w:sz w:val="24"/>
          <w:szCs w:val="24"/>
        </w:rPr>
        <w:t xml:space="preserve"> is ‘subject to the provisions’ of the Act</w:t>
      </w:r>
      <w:r w:rsidR="0080390B">
        <w:rPr>
          <w:rFonts w:ascii="Arial" w:hAnsi="Arial" w:cs="Arial"/>
          <w:color w:val="000000" w:themeColor="text1"/>
          <w:sz w:val="24"/>
          <w:szCs w:val="24"/>
        </w:rPr>
        <w:t>.</w:t>
      </w:r>
      <w:r w:rsidR="00A037F5">
        <w:rPr>
          <w:rFonts w:ascii="Arial" w:hAnsi="Arial" w:cs="Arial"/>
          <w:color w:val="000000" w:themeColor="text1"/>
          <w:sz w:val="24"/>
          <w:szCs w:val="24"/>
        </w:rPr>
        <w:t xml:space="preserve"> Counsel for the employees correctly accepted that the basis for the claims is the right contained in s 17.</w:t>
      </w:r>
    </w:p>
    <w:p w14:paraId="5EBBC8FB" w14:textId="77777777" w:rsidR="00E809F4" w:rsidRDefault="00E809F4" w:rsidP="00695DDC">
      <w:pPr>
        <w:pStyle w:val="ListParagraph"/>
        <w:spacing w:after="0" w:line="480" w:lineRule="auto"/>
        <w:rPr>
          <w:rFonts w:ascii="Arial" w:hAnsi="Arial" w:cs="Arial"/>
          <w:color w:val="000000" w:themeColor="text1"/>
          <w:sz w:val="24"/>
          <w:szCs w:val="24"/>
        </w:rPr>
      </w:pPr>
    </w:p>
    <w:p w14:paraId="651A2B9C" w14:textId="0F2142A0" w:rsidR="00BC46FC" w:rsidRDefault="00B070CE" w:rsidP="00B070CE">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[47]</w:t>
      </w:r>
      <w:r>
        <w:rPr>
          <w:rFonts w:ascii="Arial" w:hAnsi="Arial" w:cs="Arial"/>
          <w:color w:val="000000" w:themeColor="text1"/>
          <w:sz w:val="24"/>
          <w:szCs w:val="24"/>
        </w:rPr>
        <w:tab/>
      </w:r>
      <w:r w:rsidR="00B83CF3">
        <w:rPr>
          <w:rFonts w:ascii="Arial" w:hAnsi="Arial" w:cs="Arial"/>
          <w:color w:val="000000" w:themeColor="text1"/>
          <w:sz w:val="24"/>
          <w:szCs w:val="24"/>
        </w:rPr>
        <w:t xml:space="preserve">The right to payment for overtime within </w:t>
      </w:r>
      <w:r w:rsidR="00BC46FC">
        <w:rPr>
          <w:rFonts w:ascii="Arial" w:hAnsi="Arial" w:cs="Arial"/>
          <w:color w:val="000000" w:themeColor="text1"/>
          <w:sz w:val="24"/>
          <w:szCs w:val="24"/>
        </w:rPr>
        <w:t xml:space="preserve">the context of </w:t>
      </w:r>
      <w:r w:rsidR="00B83CF3">
        <w:rPr>
          <w:rFonts w:ascii="Arial" w:hAnsi="Arial" w:cs="Arial"/>
          <w:color w:val="000000" w:themeColor="text1"/>
          <w:sz w:val="24"/>
          <w:szCs w:val="24"/>
        </w:rPr>
        <w:t>shifts in a continuous operation arise</w:t>
      </w:r>
      <w:r w:rsidR="00931B52">
        <w:rPr>
          <w:rFonts w:ascii="Arial" w:hAnsi="Arial" w:cs="Arial"/>
          <w:color w:val="000000" w:themeColor="text1"/>
          <w:sz w:val="24"/>
          <w:szCs w:val="24"/>
        </w:rPr>
        <w:t>s</w:t>
      </w:r>
      <w:r w:rsidR="00B83CF3">
        <w:rPr>
          <w:rFonts w:ascii="Arial" w:hAnsi="Arial" w:cs="Arial"/>
          <w:color w:val="000000" w:themeColor="text1"/>
          <w:sz w:val="24"/>
          <w:szCs w:val="24"/>
        </w:rPr>
        <w:t xml:space="preserve"> from s 17 of the Act, read with s 8. The particulars seek to enforce those</w:t>
      </w:r>
      <w:r w:rsidR="00BC46FC">
        <w:rPr>
          <w:rFonts w:ascii="Arial" w:hAnsi="Arial" w:cs="Arial"/>
          <w:color w:val="000000" w:themeColor="text1"/>
          <w:sz w:val="24"/>
          <w:szCs w:val="24"/>
        </w:rPr>
        <w:t xml:space="preserve"> statutory</w:t>
      </w:r>
      <w:r w:rsidR="00B83CF3">
        <w:rPr>
          <w:rFonts w:ascii="Arial" w:hAnsi="Arial" w:cs="Arial"/>
          <w:color w:val="000000" w:themeColor="text1"/>
          <w:sz w:val="24"/>
          <w:szCs w:val="24"/>
        </w:rPr>
        <w:t xml:space="preserve"> provisions. </w:t>
      </w:r>
    </w:p>
    <w:p w14:paraId="3807E520" w14:textId="77777777" w:rsidR="00BC46FC" w:rsidRDefault="00BC46FC" w:rsidP="00695DDC">
      <w:pPr>
        <w:pStyle w:val="ListParagraph"/>
        <w:spacing w:after="0" w:line="480" w:lineRule="auto"/>
        <w:rPr>
          <w:rFonts w:ascii="Arial" w:hAnsi="Arial" w:cs="Arial"/>
          <w:color w:val="000000" w:themeColor="text1"/>
          <w:sz w:val="24"/>
          <w:szCs w:val="24"/>
        </w:rPr>
      </w:pPr>
    </w:p>
    <w:p w14:paraId="21EDD438" w14:textId="667E1CBC" w:rsidR="00E809F4" w:rsidRDefault="00B070CE" w:rsidP="00B070CE">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[48]</w:t>
      </w:r>
      <w:r>
        <w:rPr>
          <w:rFonts w:ascii="Arial" w:hAnsi="Arial" w:cs="Arial"/>
          <w:color w:val="000000" w:themeColor="text1"/>
          <w:sz w:val="24"/>
          <w:szCs w:val="24"/>
        </w:rPr>
        <w:tab/>
      </w:r>
      <w:r w:rsidR="00B83CF3">
        <w:rPr>
          <w:rFonts w:ascii="Arial" w:hAnsi="Arial" w:cs="Arial"/>
          <w:color w:val="000000" w:themeColor="text1"/>
          <w:sz w:val="24"/>
          <w:szCs w:val="24"/>
        </w:rPr>
        <w:t xml:space="preserve">The Act </w:t>
      </w:r>
      <w:r w:rsidR="00A037F5">
        <w:rPr>
          <w:rFonts w:ascii="Arial" w:hAnsi="Arial" w:cs="Arial"/>
          <w:color w:val="000000" w:themeColor="text1"/>
          <w:sz w:val="24"/>
          <w:szCs w:val="24"/>
        </w:rPr>
        <w:t>thus</w:t>
      </w:r>
      <w:r w:rsidR="00B83CF3">
        <w:rPr>
          <w:rFonts w:ascii="Arial" w:hAnsi="Arial" w:cs="Arial"/>
          <w:color w:val="000000" w:themeColor="text1"/>
          <w:sz w:val="24"/>
          <w:szCs w:val="24"/>
        </w:rPr>
        <w:t xml:space="preserve"> create</w:t>
      </w:r>
      <w:r w:rsidR="00931B52">
        <w:rPr>
          <w:rFonts w:ascii="Arial" w:hAnsi="Arial" w:cs="Arial"/>
          <w:color w:val="000000" w:themeColor="text1"/>
          <w:sz w:val="24"/>
          <w:szCs w:val="24"/>
        </w:rPr>
        <w:t>s</w:t>
      </w:r>
      <w:r w:rsidR="00B83CF3">
        <w:rPr>
          <w:rFonts w:ascii="Arial" w:hAnsi="Arial" w:cs="Arial"/>
          <w:color w:val="000000" w:themeColor="text1"/>
          <w:sz w:val="24"/>
          <w:szCs w:val="24"/>
        </w:rPr>
        <w:t xml:space="preserve"> the rights and obligations in s 17 </w:t>
      </w:r>
      <w:r w:rsidR="00A037F5">
        <w:rPr>
          <w:rFonts w:ascii="Arial" w:hAnsi="Arial" w:cs="Arial"/>
          <w:color w:val="000000" w:themeColor="text1"/>
          <w:sz w:val="24"/>
          <w:szCs w:val="24"/>
        </w:rPr>
        <w:t xml:space="preserve">and </w:t>
      </w:r>
      <w:r w:rsidR="00B83CF3">
        <w:rPr>
          <w:rFonts w:ascii="Arial" w:hAnsi="Arial" w:cs="Arial"/>
          <w:color w:val="000000" w:themeColor="text1"/>
          <w:sz w:val="24"/>
          <w:szCs w:val="24"/>
        </w:rPr>
        <w:t xml:space="preserve">creates </w:t>
      </w:r>
      <w:r w:rsidR="00BC46FC">
        <w:rPr>
          <w:rFonts w:ascii="Arial" w:hAnsi="Arial" w:cs="Arial"/>
          <w:color w:val="000000" w:themeColor="text1"/>
          <w:sz w:val="24"/>
          <w:szCs w:val="24"/>
        </w:rPr>
        <w:t xml:space="preserve">a specific </w:t>
      </w:r>
      <w:r w:rsidR="00B83CF3">
        <w:rPr>
          <w:rFonts w:ascii="Arial" w:hAnsi="Arial" w:cs="Arial"/>
          <w:color w:val="000000" w:themeColor="text1"/>
          <w:sz w:val="24"/>
          <w:szCs w:val="24"/>
        </w:rPr>
        <w:t xml:space="preserve">remedy to enforce the non-compliance with or contravention of those rights in the form of reporting a dispute to the Labour Commissioner </w:t>
      </w:r>
      <w:r w:rsidR="00931B52">
        <w:rPr>
          <w:rFonts w:ascii="Arial" w:hAnsi="Arial" w:cs="Arial"/>
          <w:color w:val="000000" w:themeColor="text1"/>
          <w:sz w:val="24"/>
          <w:szCs w:val="24"/>
        </w:rPr>
        <w:t xml:space="preserve">who </w:t>
      </w:r>
      <w:r w:rsidR="00A037F5">
        <w:rPr>
          <w:rFonts w:ascii="Arial" w:hAnsi="Arial" w:cs="Arial"/>
          <w:color w:val="000000" w:themeColor="text1"/>
          <w:sz w:val="24"/>
          <w:szCs w:val="24"/>
        </w:rPr>
        <w:t>must</w:t>
      </w:r>
      <w:r w:rsidR="00B83CF3">
        <w:rPr>
          <w:rFonts w:ascii="Arial" w:hAnsi="Arial" w:cs="Arial"/>
          <w:color w:val="000000" w:themeColor="text1"/>
          <w:sz w:val="24"/>
          <w:szCs w:val="24"/>
        </w:rPr>
        <w:t xml:space="preserve"> </w:t>
      </w:r>
      <w:r w:rsidR="00BC46FC">
        <w:rPr>
          <w:rFonts w:ascii="Arial" w:hAnsi="Arial" w:cs="Arial"/>
          <w:color w:val="000000" w:themeColor="text1"/>
          <w:sz w:val="24"/>
          <w:szCs w:val="24"/>
        </w:rPr>
        <w:t xml:space="preserve">in turn </w:t>
      </w:r>
      <w:r w:rsidR="00B83CF3">
        <w:rPr>
          <w:rFonts w:ascii="Arial" w:hAnsi="Arial" w:cs="Arial"/>
          <w:color w:val="000000" w:themeColor="text1"/>
          <w:sz w:val="24"/>
          <w:szCs w:val="24"/>
        </w:rPr>
        <w:t xml:space="preserve">refer the matter to an arbitrator. A dispute of this nature falls squarely within the definition in s 84 as a complaint relating to the breach </w:t>
      </w:r>
      <w:r w:rsidR="00BC46FC">
        <w:rPr>
          <w:rFonts w:ascii="Arial" w:hAnsi="Arial" w:cs="Arial"/>
          <w:color w:val="000000" w:themeColor="text1"/>
          <w:sz w:val="24"/>
          <w:szCs w:val="24"/>
        </w:rPr>
        <w:t xml:space="preserve">of </w:t>
      </w:r>
      <w:r w:rsidR="00B83CF3">
        <w:rPr>
          <w:rFonts w:ascii="Arial" w:hAnsi="Arial" w:cs="Arial"/>
          <w:color w:val="000000" w:themeColor="text1"/>
          <w:sz w:val="24"/>
          <w:szCs w:val="24"/>
        </w:rPr>
        <w:t xml:space="preserve">basic conditions of employment set in the Act. </w:t>
      </w:r>
      <w:r w:rsidR="00931B52">
        <w:rPr>
          <w:rFonts w:ascii="Arial" w:hAnsi="Arial" w:cs="Arial"/>
          <w:color w:val="000000" w:themeColor="text1"/>
          <w:sz w:val="24"/>
          <w:szCs w:val="24"/>
        </w:rPr>
        <w:t>The referral of s</w:t>
      </w:r>
      <w:r w:rsidR="00B83CF3">
        <w:rPr>
          <w:rFonts w:ascii="Arial" w:hAnsi="Arial" w:cs="Arial"/>
          <w:color w:val="000000" w:themeColor="text1"/>
          <w:sz w:val="24"/>
          <w:szCs w:val="24"/>
        </w:rPr>
        <w:t>uch a dispute is subject to the time limit in s 86(2)</w:t>
      </w:r>
      <w:r w:rsidR="00B83CF3">
        <w:rPr>
          <w:rFonts w:ascii="Arial" w:hAnsi="Arial" w:cs="Arial"/>
          <w:i/>
          <w:color w:val="000000" w:themeColor="text1"/>
          <w:sz w:val="24"/>
          <w:szCs w:val="24"/>
        </w:rPr>
        <w:t>(b)</w:t>
      </w:r>
      <w:r w:rsidR="00B83CF3">
        <w:rPr>
          <w:rFonts w:ascii="Arial" w:hAnsi="Arial" w:cs="Arial"/>
          <w:color w:val="000000" w:themeColor="text1"/>
          <w:sz w:val="24"/>
          <w:szCs w:val="24"/>
        </w:rPr>
        <w:t xml:space="preserve"> and must be referred </w:t>
      </w:r>
      <w:r w:rsidR="00BC46FC">
        <w:rPr>
          <w:rFonts w:ascii="Arial" w:hAnsi="Arial" w:cs="Arial"/>
          <w:color w:val="000000" w:themeColor="text1"/>
          <w:sz w:val="24"/>
          <w:szCs w:val="24"/>
        </w:rPr>
        <w:t xml:space="preserve">by a complainant </w:t>
      </w:r>
      <w:r w:rsidR="00B83CF3">
        <w:rPr>
          <w:rFonts w:ascii="Arial" w:hAnsi="Arial" w:cs="Arial"/>
          <w:color w:val="000000" w:themeColor="text1"/>
          <w:sz w:val="24"/>
          <w:szCs w:val="24"/>
        </w:rPr>
        <w:t>to the Labour Commissioner within one year after the dispute arising</w:t>
      </w:r>
      <w:r w:rsidR="00931B52">
        <w:rPr>
          <w:rFonts w:ascii="Arial" w:hAnsi="Arial" w:cs="Arial"/>
          <w:color w:val="000000" w:themeColor="text1"/>
          <w:sz w:val="24"/>
          <w:szCs w:val="24"/>
        </w:rPr>
        <w:t xml:space="preserve"> in terms of s 86(2)</w:t>
      </w:r>
      <w:r w:rsidR="00B83CF3">
        <w:rPr>
          <w:rFonts w:ascii="Arial" w:hAnsi="Arial" w:cs="Arial"/>
          <w:color w:val="000000" w:themeColor="text1"/>
          <w:sz w:val="24"/>
          <w:szCs w:val="24"/>
        </w:rPr>
        <w:t xml:space="preserve">. </w:t>
      </w:r>
    </w:p>
    <w:p w14:paraId="3BF328C8" w14:textId="77777777" w:rsidR="00E809F4" w:rsidRDefault="00E809F4" w:rsidP="00695DDC">
      <w:pPr>
        <w:pStyle w:val="ListParagraph"/>
        <w:spacing w:after="0" w:line="480" w:lineRule="auto"/>
        <w:rPr>
          <w:rFonts w:ascii="Arial" w:hAnsi="Arial" w:cs="Arial"/>
          <w:color w:val="000000" w:themeColor="text1"/>
          <w:sz w:val="24"/>
          <w:szCs w:val="24"/>
        </w:rPr>
      </w:pPr>
    </w:p>
    <w:p w14:paraId="7A706296" w14:textId="6EFC776A" w:rsidR="00E31DA0" w:rsidRDefault="00B070CE" w:rsidP="00B070CE">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[49]</w:t>
      </w:r>
      <w:r>
        <w:rPr>
          <w:rFonts w:ascii="Arial" w:hAnsi="Arial" w:cs="Arial"/>
          <w:color w:val="000000" w:themeColor="text1"/>
          <w:sz w:val="24"/>
          <w:szCs w:val="24"/>
        </w:rPr>
        <w:tab/>
      </w:r>
      <w:r w:rsidR="00E105FC">
        <w:rPr>
          <w:rFonts w:ascii="Arial" w:hAnsi="Arial" w:cs="Arial"/>
          <w:color w:val="000000" w:themeColor="text1"/>
          <w:sz w:val="24"/>
          <w:szCs w:val="24"/>
        </w:rPr>
        <w:t xml:space="preserve">The Act, having created the rights and obligations set out in Chapter 3, has in my view confined a party complaining of non-compliance with </w:t>
      </w:r>
      <w:r w:rsidR="00E105FC" w:rsidRPr="00BC46FC">
        <w:rPr>
          <w:rFonts w:ascii="Arial" w:hAnsi="Arial" w:cs="Arial"/>
          <w:color w:val="000000" w:themeColor="text1"/>
          <w:sz w:val="24"/>
          <w:szCs w:val="24"/>
          <w:u w:val="single"/>
        </w:rPr>
        <w:t>those</w:t>
      </w:r>
      <w:r w:rsidR="00E105FC">
        <w:rPr>
          <w:rFonts w:ascii="Arial" w:hAnsi="Arial" w:cs="Arial"/>
          <w:color w:val="000000" w:themeColor="text1"/>
          <w:sz w:val="24"/>
          <w:szCs w:val="24"/>
        </w:rPr>
        <w:t xml:space="preserve"> rights and obligations to the remedy expressly provided for in s 38. That party would have </w:t>
      </w:r>
      <w:r w:rsidR="00BC46FC">
        <w:rPr>
          <w:rFonts w:ascii="Arial" w:hAnsi="Arial" w:cs="Arial"/>
          <w:color w:val="000000" w:themeColor="text1"/>
          <w:sz w:val="24"/>
          <w:szCs w:val="24"/>
        </w:rPr>
        <w:t>no</w:t>
      </w:r>
      <w:r w:rsidR="00E105FC">
        <w:rPr>
          <w:rFonts w:ascii="Arial" w:hAnsi="Arial" w:cs="Arial"/>
          <w:color w:val="000000" w:themeColor="text1"/>
          <w:sz w:val="24"/>
          <w:szCs w:val="24"/>
        </w:rPr>
        <w:t xml:space="preserve"> further remedy </w:t>
      </w:r>
      <w:r w:rsidR="00E105FC">
        <w:rPr>
          <w:rFonts w:ascii="Arial" w:hAnsi="Arial" w:cs="Arial"/>
          <w:color w:val="000000" w:themeColor="text1"/>
          <w:sz w:val="24"/>
          <w:szCs w:val="24"/>
        </w:rPr>
        <w:lastRenderedPageBreak/>
        <w:t xml:space="preserve">arising from the non-compliance with </w:t>
      </w:r>
      <w:r w:rsidR="00E105FC">
        <w:rPr>
          <w:rFonts w:ascii="Arial" w:hAnsi="Arial" w:cs="Arial"/>
          <w:color w:val="000000" w:themeColor="text1"/>
          <w:sz w:val="24"/>
          <w:szCs w:val="24"/>
          <w:u w:val="single"/>
        </w:rPr>
        <w:t>those</w:t>
      </w:r>
      <w:r w:rsidR="00E105FC">
        <w:rPr>
          <w:rFonts w:ascii="Arial" w:hAnsi="Arial" w:cs="Arial"/>
          <w:color w:val="000000" w:themeColor="text1"/>
          <w:sz w:val="24"/>
          <w:szCs w:val="24"/>
        </w:rPr>
        <w:t xml:space="preserve"> statutory rights and obligations. That is clear from the language employed by the legislature in the Act construed as a whole. </w:t>
      </w:r>
    </w:p>
    <w:p w14:paraId="4482FDD7" w14:textId="77777777" w:rsidR="00E31DA0" w:rsidRDefault="00E31DA0" w:rsidP="00695DDC">
      <w:pPr>
        <w:pStyle w:val="ListParagraph"/>
        <w:spacing w:after="0" w:line="480" w:lineRule="auto"/>
        <w:rPr>
          <w:rFonts w:ascii="Arial" w:hAnsi="Arial" w:cs="Arial"/>
          <w:color w:val="000000" w:themeColor="text1"/>
          <w:sz w:val="24"/>
          <w:szCs w:val="24"/>
        </w:rPr>
      </w:pPr>
    </w:p>
    <w:p w14:paraId="705109ED" w14:textId="5A28EC42" w:rsidR="00E31DA0" w:rsidRDefault="00B070CE" w:rsidP="00B070CE">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[50]</w:t>
      </w:r>
      <w:r>
        <w:rPr>
          <w:rFonts w:ascii="Arial" w:hAnsi="Arial" w:cs="Arial"/>
          <w:color w:val="000000" w:themeColor="text1"/>
          <w:sz w:val="24"/>
          <w:szCs w:val="24"/>
        </w:rPr>
        <w:tab/>
      </w:r>
      <w:r w:rsidR="00E105FC">
        <w:rPr>
          <w:rFonts w:ascii="Arial" w:hAnsi="Arial" w:cs="Arial"/>
          <w:color w:val="000000" w:themeColor="text1"/>
          <w:sz w:val="24"/>
          <w:szCs w:val="24"/>
        </w:rPr>
        <w:t xml:space="preserve">This also applies to a dispute concerning an unfair dismissal under s 33 of the Act </w:t>
      </w:r>
      <w:r w:rsidR="00BC46FC">
        <w:rPr>
          <w:rFonts w:ascii="Arial" w:hAnsi="Arial" w:cs="Arial"/>
          <w:color w:val="000000" w:themeColor="text1"/>
          <w:sz w:val="24"/>
          <w:szCs w:val="24"/>
        </w:rPr>
        <w:t>to which</w:t>
      </w:r>
      <w:r w:rsidR="00E105FC">
        <w:rPr>
          <w:rFonts w:ascii="Arial" w:hAnsi="Arial" w:cs="Arial"/>
          <w:color w:val="000000" w:themeColor="text1"/>
          <w:sz w:val="24"/>
          <w:szCs w:val="24"/>
        </w:rPr>
        <w:t xml:space="preserve"> s 38 also applies. The Act creates the right not to be unfairly dismissed and if </w:t>
      </w:r>
      <w:r w:rsidR="00E105FC">
        <w:rPr>
          <w:rFonts w:ascii="Arial" w:hAnsi="Arial" w:cs="Arial"/>
          <w:color w:val="000000" w:themeColor="text1"/>
          <w:sz w:val="24"/>
          <w:szCs w:val="24"/>
          <w:u w:val="single"/>
        </w:rPr>
        <w:t>that</w:t>
      </w:r>
      <w:r w:rsidR="00E105FC">
        <w:rPr>
          <w:rFonts w:ascii="Arial" w:hAnsi="Arial" w:cs="Arial"/>
          <w:color w:val="000000" w:themeColor="text1"/>
          <w:sz w:val="24"/>
          <w:szCs w:val="24"/>
        </w:rPr>
        <w:t xml:space="preserve"> right is asserted, a party is confined to the remedy contained in the Act for the contravention of that right</w:t>
      </w:r>
      <w:r w:rsidR="00BC46FC">
        <w:rPr>
          <w:rFonts w:ascii="Arial" w:hAnsi="Arial" w:cs="Arial"/>
          <w:color w:val="000000" w:themeColor="text1"/>
          <w:sz w:val="24"/>
          <w:szCs w:val="24"/>
        </w:rPr>
        <w:t xml:space="preserve"> by virtue of s 38</w:t>
      </w:r>
      <w:r w:rsidR="00E105FC">
        <w:rPr>
          <w:rFonts w:ascii="Arial" w:hAnsi="Arial" w:cs="Arial"/>
          <w:color w:val="000000" w:themeColor="text1"/>
          <w:sz w:val="24"/>
          <w:szCs w:val="24"/>
        </w:rPr>
        <w:t>.</w:t>
      </w:r>
      <w:r w:rsidR="00A037F5">
        <w:rPr>
          <w:rStyle w:val="FootnoteReference"/>
          <w:rFonts w:ascii="Arial" w:hAnsi="Arial" w:cs="Arial"/>
          <w:color w:val="000000" w:themeColor="text1"/>
          <w:sz w:val="24"/>
          <w:szCs w:val="24"/>
        </w:rPr>
        <w:footnoteReference w:id="9"/>
      </w:r>
      <w:r w:rsidR="00E105FC">
        <w:rPr>
          <w:rFonts w:ascii="Arial" w:hAnsi="Arial" w:cs="Arial"/>
          <w:color w:val="000000" w:themeColor="text1"/>
          <w:sz w:val="24"/>
          <w:szCs w:val="24"/>
        </w:rPr>
        <w:t xml:space="preserve"> </w:t>
      </w:r>
    </w:p>
    <w:p w14:paraId="6FF6CDB8" w14:textId="77777777" w:rsidR="00E31DA0" w:rsidRDefault="00E31DA0" w:rsidP="00695DDC">
      <w:pPr>
        <w:pStyle w:val="ListParagraph"/>
        <w:spacing w:after="0" w:line="480" w:lineRule="auto"/>
        <w:rPr>
          <w:rFonts w:ascii="Arial" w:hAnsi="Arial" w:cs="Arial"/>
          <w:color w:val="000000" w:themeColor="text1"/>
          <w:sz w:val="24"/>
          <w:szCs w:val="24"/>
        </w:rPr>
      </w:pPr>
    </w:p>
    <w:p w14:paraId="6A3EF929" w14:textId="166C7749" w:rsidR="00E31DA0" w:rsidRDefault="00B070CE" w:rsidP="00B070CE">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[51]</w:t>
      </w:r>
      <w:r>
        <w:rPr>
          <w:rFonts w:ascii="Arial" w:hAnsi="Arial" w:cs="Arial"/>
          <w:color w:val="000000" w:themeColor="text1"/>
          <w:sz w:val="24"/>
          <w:szCs w:val="24"/>
        </w:rPr>
        <w:tab/>
      </w:r>
      <w:r w:rsidR="00E31DA0">
        <w:rPr>
          <w:rFonts w:ascii="Arial" w:hAnsi="Arial" w:cs="Arial"/>
          <w:color w:val="000000" w:themeColor="text1"/>
          <w:sz w:val="24"/>
          <w:szCs w:val="24"/>
        </w:rPr>
        <w:t>I</w:t>
      </w:r>
      <w:r w:rsidR="002A335C">
        <w:rPr>
          <w:rFonts w:ascii="Arial" w:hAnsi="Arial" w:cs="Arial"/>
          <w:color w:val="000000" w:themeColor="text1"/>
          <w:sz w:val="24"/>
          <w:szCs w:val="24"/>
        </w:rPr>
        <w:t>f</w:t>
      </w:r>
      <w:r w:rsidR="00E31DA0">
        <w:rPr>
          <w:rFonts w:ascii="Arial" w:hAnsi="Arial" w:cs="Arial"/>
          <w:color w:val="000000" w:themeColor="text1"/>
          <w:sz w:val="24"/>
          <w:szCs w:val="24"/>
        </w:rPr>
        <w:t xml:space="preserve"> e</w:t>
      </w:r>
      <w:r w:rsidR="00E105FC">
        <w:rPr>
          <w:rFonts w:ascii="Arial" w:hAnsi="Arial" w:cs="Arial"/>
          <w:color w:val="000000" w:themeColor="text1"/>
          <w:sz w:val="24"/>
          <w:szCs w:val="24"/>
        </w:rPr>
        <w:t>mployees however also have contractual rights under the common law which may arise from a termination of employment</w:t>
      </w:r>
      <w:r w:rsidR="00E31DA0">
        <w:rPr>
          <w:rFonts w:ascii="Arial" w:hAnsi="Arial" w:cs="Arial"/>
          <w:color w:val="000000" w:themeColor="text1"/>
          <w:sz w:val="24"/>
          <w:szCs w:val="24"/>
        </w:rPr>
        <w:t>, they</w:t>
      </w:r>
      <w:r w:rsidR="00E105FC">
        <w:rPr>
          <w:rFonts w:ascii="Arial" w:hAnsi="Arial" w:cs="Arial"/>
          <w:color w:val="000000" w:themeColor="text1"/>
          <w:sz w:val="24"/>
          <w:szCs w:val="24"/>
        </w:rPr>
        <w:t xml:space="preserve"> may be asserted with their common law remedies</w:t>
      </w:r>
      <w:r w:rsidR="00BC46FC">
        <w:rPr>
          <w:rFonts w:ascii="Arial" w:hAnsi="Arial" w:cs="Arial"/>
          <w:color w:val="000000" w:themeColor="text1"/>
          <w:sz w:val="24"/>
          <w:szCs w:val="24"/>
        </w:rPr>
        <w:t>,</w:t>
      </w:r>
      <w:r w:rsidR="00E105FC">
        <w:rPr>
          <w:rFonts w:ascii="Arial" w:hAnsi="Arial" w:cs="Arial"/>
          <w:color w:val="000000" w:themeColor="text1"/>
          <w:sz w:val="24"/>
          <w:szCs w:val="24"/>
        </w:rPr>
        <w:t xml:space="preserve"> if applicable, in the High Court, as follows from </w:t>
      </w:r>
      <w:r w:rsidR="00E105FC">
        <w:rPr>
          <w:rFonts w:ascii="Arial" w:hAnsi="Arial" w:cs="Arial"/>
          <w:i/>
          <w:color w:val="000000" w:themeColor="text1"/>
          <w:sz w:val="24"/>
          <w:szCs w:val="24"/>
        </w:rPr>
        <w:t>Nghikofa</w:t>
      </w:r>
      <w:r w:rsidR="00E105FC">
        <w:rPr>
          <w:rFonts w:ascii="Arial" w:hAnsi="Arial" w:cs="Arial"/>
          <w:color w:val="000000" w:themeColor="text1"/>
          <w:sz w:val="24"/>
          <w:szCs w:val="24"/>
        </w:rPr>
        <w:t xml:space="preserve">. </w:t>
      </w:r>
    </w:p>
    <w:p w14:paraId="0CE99AB3" w14:textId="77777777" w:rsidR="00E31DA0" w:rsidRDefault="00E31DA0" w:rsidP="00695DDC">
      <w:pPr>
        <w:pStyle w:val="ListParagraph"/>
        <w:spacing w:after="0" w:line="480" w:lineRule="auto"/>
        <w:rPr>
          <w:rFonts w:ascii="Arial" w:hAnsi="Arial" w:cs="Arial"/>
          <w:color w:val="000000" w:themeColor="text1"/>
          <w:sz w:val="24"/>
          <w:szCs w:val="24"/>
        </w:rPr>
      </w:pPr>
    </w:p>
    <w:p w14:paraId="78E081B7" w14:textId="69986520" w:rsidR="00773207" w:rsidRPr="00114CBE" w:rsidRDefault="00B070CE" w:rsidP="00B070CE">
      <w:pPr>
        <w:pStyle w:val="NoSpacing"/>
        <w:spacing w:line="480" w:lineRule="auto"/>
        <w:jc w:val="both"/>
        <w:rPr>
          <w:rFonts w:ascii="Arial" w:hAnsi="Arial" w:cs="Arial"/>
          <w:color w:val="000000" w:themeColor="text1"/>
          <w:sz w:val="24"/>
          <w:szCs w:val="24"/>
        </w:rPr>
      </w:pPr>
      <w:r w:rsidRPr="00114CBE">
        <w:rPr>
          <w:rFonts w:ascii="Arial" w:hAnsi="Arial" w:cs="Arial"/>
          <w:color w:val="000000" w:themeColor="text1"/>
          <w:sz w:val="24"/>
          <w:szCs w:val="24"/>
        </w:rPr>
        <w:t>[52]</w:t>
      </w:r>
      <w:r w:rsidRPr="00114CBE">
        <w:rPr>
          <w:rFonts w:ascii="Arial" w:hAnsi="Arial" w:cs="Arial"/>
          <w:color w:val="000000" w:themeColor="text1"/>
          <w:sz w:val="24"/>
          <w:szCs w:val="24"/>
        </w:rPr>
        <w:tab/>
      </w:r>
      <w:r w:rsidR="00E31DA0">
        <w:rPr>
          <w:rFonts w:ascii="Arial" w:hAnsi="Arial" w:cs="Arial"/>
          <w:color w:val="000000" w:themeColor="text1"/>
          <w:sz w:val="24"/>
          <w:szCs w:val="24"/>
        </w:rPr>
        <w:t>T</w:t>
      </w:r>
      <w:r w:rsidR="00E105FC">
        <w:rPr>
          <w:rFonts w:ascii="Arial" w:hAnsi="Arial" w:cs="Arial"/>
          <w:color w:val="000000" w:themeColor="text1"/>
          <w:sz w:val="24"/>
          <w:szCs w:val="24"/>
        </w:rPr>
        <w:t>he labour for</w:t>
      </w:r>
      <w:r w:rsidR="00BC46FC">
        <w:rPr>
          <w:rFonts w:ascii="Arial" w:hAnsi="Arial" w:cs="Arial"/>
          <w:color w:val="000000" w:themeColor="text1"/>
          <w:sz w:val="24"/>
          <w:szCs w:val="24"/>
        </w:rPr>
        <w:t>u</w:t>
      </w:r>
      <w:r w:rsidR="00E105FC">
        <w:rPr>
          <w:rFonts w:ascii="Arial" w:hAnsi="Arial" w:cs="Arial"/>
          <w:color w:val="000000" w:themeColor="text1"/>
          <w:sz w:val="24"/>
          <w:szCs w:val="24"/>
        </w:rPr>
        <w:t xml:space="preserve">ms created </w:t>
      </w:r>
      <w:r w:rsidR="00E31DA0">
        <w:rPr>
          <w:rFonts w:ascii="Arial" w:hAnsi="Arial" w:cs="Arial"/>
          <w:color w:val="000000" w:themeColor="text1"/>
          <w:sz w:val="24"/>
          <w:szCs w:val="24"/>
        </w:rPr>
        <w:t>by</w:t>
      </w:r>
      <w:r w:rsidR="00E105FC">
        <w:rPr>
          <w:rFonts w:ascii="Arial" w:hAnsi="Arial" w:cs="Arial"/>
          <w:color w:val="000000" w:themeColor="text1"/>
          <w:sz w:val="24"/>
          <w:szCs w:val="24"/>
        </w:rPr>
        <w:t xml:space="preserve"> the Act to provide remedies for the breach or interpretation of the rights and obligation</w:t>
      </w:r>
      <w:r w:rsidR="00BC46FC">
        <w:rPr>
          <w:rFonts w:ascii="Arial" w:hAnsi="Arial" w:cs="Arial"/>
          <w:color w:val="000000" w:themeColor="text1"/>
          <w:sz w:val="24"/>
          <w:szCs w:val="24"/>
        </w:rPr>
        <w:t>s</w:t>
      </w:r>
      <w:r w:rsidR="00E105FC">
        <w:rPr>
          <w:rFonts w:ascii="Arial" w:hAnsi="Arial" w:cs="Arial"/>
          <w:color w:val="000000" w:themeColor="text1"/>
          <w:sz w:val="24"/>
          <w:szCs w:val="24"/>
        </w:rPr>
        <w:t xml:space="preserve"> under the Act have the exclusive power to enforce those statutory rights – to the exclusion of the High Court.</w:t>
      </w:r>
      <w:r w:rsidR="00E31DA0">
        <w:rPr>
          <w:rFonts w:ascii="Arial" w:hAnsi="Arial" w:cs="Arial"/>
          <w:color w:val="000000" w:themeColor="text1"/>
          <w:sz w:val="24"/>
          <w:szCs w:val="24"/>
        </w:rPr>
        <w:t xml:space="preserve"> This is also the position in South Africa as is spelt out in the incisive analysis of the </w:t>
      </w:r>
      <w:r w:rsidR="00114CBE">
        <w:rPr>
          <w:rFonts w:ascii="Arial" w:hAnsi="Arial" w:cs="Arial"/>
          <w:color w:val="000000" w:themeColor="text1"/>
          <w:sz w:val="24"/>
          <w:szCs w:val="24"/>
        </w:rPr>
        <w:t>SCA</w:t>
      </w:r>
      <w:r w:rsidR="00E31DA0">
        <w:rPr>
          <w:rFonts w:ascii="Arial" w:hAnsi="Arial" w:cs="Arial"/>
          <w:color w:val="000000" w:themeColor="text1"/>
          <w:sz w:val="24"/>
          <w:szCs w:val="24"/>
        </w:rPr>
        <w:t xml:space="preserve"> in </w:t>
      </w:r>
      <w:r w:rsidR="00E31DA0" w:rsidRPr="00E31DA0">
        <w:rPr>
          <w:rFonts w:ascii="Arial" w:hAnsi="Arial" w:cs="Arial"/>
          <w:i/>
          <w:sz w:val="24"/>
          <w:szCs w:val="24"/>
        </w:rPr>
        <w:t>Makhanya</w:t>
      </w:r>
      <w:r w:rsidR="002A335C">
        <w:rPr>
          <w:rFonts w:ascii="Arial" w:hAnsi="Arial" w:cs="Arial"/>
          <w:i/>
          <w:sz w:val="24"/>
          <w:szCs w:val="24"/>
        </w:rPr>
        <w:t>,</w:t>
      </w:r>
      <w:r w:rsidR="00114CBE">
        <w:rPr>
          <w:rStyle w:val="FootnoteReference"/>
          <w:rFonts w:ascii="Arial" w:hAnsi="Arial" w:cs="Arial"/>
          <w:color w:val="000000" w:themeColor="text1"/>
          <w:sz w:val="24"/>
          <w:szCs w:val="24"/>
        </w:rPr>
        <w:footnoteReference w:id="10"/>
      </w:r>
      <w:r w:rsidR="00114CBE">
        <w:rPr>
          <w:rFonts w:ascii="Arial" w:hAnsi="Arial" w:cs="Arial"/>
          <w:color w:val="000000" w:themeColor="text1"/>
          <w:sz w:val="24"/>
          <w:szCs w:val="24"/>
        </w:rPr>
        <w:t xml:space="preserve"> </w:t>
      </w:r>
      <w:r w:rsidR="002A335C">
        <w:rPr>
          <w:rFonts w:ascii="Arial" w:hAnsi="Arial" w:cs="Arial"/>
          <w:color w:val="000000" w:themeColor="text1"/>
          <w:sz w:val="24"/>
          <w:szCs w:val="24"/>
        </w:rPr>
        <w:t>w</w:t>
      </w:r>
      <w:r w:rsidR="00773207" w:rsidRPr="00114CBE">
        <w:rPr>
          <w:rFonts w:ascii="Arial" w:hAnsi="Arial" w:cs="Arial"/>
          <w:color w:val="000000" w:themeColor="text1"/>
          <w:sz w:val="24"/>
          <w:szCs w:val="24"/>
        </w:rPr>
        <w:t xml:space="preserve">here the court found that a right under LRA is enforceable only in the forums </w:t>
      </w:r>
      <w:r w:rsidR="00114CBE">
        <w:rPr>
          <w:rFonts w:ascii="Arial" w:hAnsi="Arial" w:cs="Arial"/>
          <w:color w:val="000000" w:themeColor="text1"/>
          <w:sz w:val="24"/>
          <w:szCs w:val="24"/>
        </w:rPr>
        <w:t>created by the LRA</w:t>
      </w:r>
      <w:r w:rsidR="00773207" w:rsidRPr="00114CBE">
        <w:rPr>
          <w:rFonts w:ascii="Arial" w:hAnsi="Arial" w:cs="Arial"/>
          <w:color w:val="000000" w:themeColor="text1"/>
          <w:sz w:val="24"/>
          <w:szCs w:val="24"/>
        </w:rPr>
        <w:t>:</w:t>
      </w:r>
    </w:p>
    <w:p w14:paraId="57DD4EA0" w14:textId="77777777" w:rsidR="00773207" w:rsidRDefault="00773207" w:rsidP="00737C8A">
      <w:pPr>
        <w:pStyle w:val="NoSpacing"/>
        <w:spacing w:line="480" w:lineRule="auto"/>
        <w:jc w:val="both"/>
        <w:rPr>
          <w:rFonts w:ascii="Arial" w:hAnsi="Arial" w:cs="Arial"/>
          <w:color w:val="000000" w:themeColor="text1"/>
          <w:sz w:val="24"/>
          <w:szCs w:val="24"/>
        </w:rPr>
      </w:pPr>
    </w:p>
    <w:p w14:paraId="601E47C9" w14:textId="77777777" w:rsidR="00114CBE" w:rsidRPr="00114CBE" w:rsidRDefault="00114CBE" w:rsidP="00114CBE">
      <w:pPr>
        <w:pStyle w:val="western"/>
        <w:shd w:val="clear" w:color="auto" w:fill="FFFFFF"/>
        <w:spacing w:before="0" w:beforeAutospacing="0" w:after="0" w:afterAutospacing="0" w:line="360" w:lineRule="auto"/>
        <w:ind w:firstLine="480"/>
        <w:jc w:val="both"/>
        <w:rPr>
          <w:rFonts w:ascii="Arial" w:hAnsi="Arial" w:cs="Arial"/>
          <w:sz w:val="22"/>
          <w:szCs w:val="22"/>
        </w:rPr>
      </w:pPr>
      <w:r w:rsidRPr="00114CBE">
        <w:rPr>
          <w:rFonts w:ascii="Arial" w:hAnsi="Arial" w:cs="Arial"/>
          <w:sz w:val="22"/>
          <w:szCs w:val="22"/>
        </w:rPr>
        <w:t>‘[18]</w:t>
      </w:r>
      <w:r w:rsidRPr="00114CBE">
        <w:rPr>
          <w:rFonts w:ascii="Arial" w:hAnsi="Arial" w:cs="Arial"/>
          <w:sz w:val="22"/>
          <w:szCs w:val="22"/>
        </w:rPr>
        <w:tab/>
        <w:t>Thus to summarise:</w:t>
      </w:r>
    </w:p>
    <w:p w14:paraId="04B4C6EF" w14:textId="5B91207E" w:rsidR="00114CBE" w:rsidRPr="00114CBE" w:rsidRDefault="00B070CE" w:rsidP="00B070CE">
      <w:pPr>
        <w:pStyle w:val="western"/>
        <w:tabs>
          <w:tab w:val="left" w:pos="720"/>
        </w:tabs>
        <w:spacing w:before="0" w:beforeAutospacing="0" w:after="0" w:afterAutospacing="0" w:line="360" w:lineRule="auto"/>
        <w:ind w:left="840" w:hanging="360"/>
        <w:jc w:val="both"/>
        <w:rPr>
          <w:rFonts w:ascii="Arial" w:hAnsi="Arial" w:cs="Arial"/>
          <w:sz w:val="22"/>
          <w:szCs w:val="22"/>
        </w:rPr>
      </w:pPr>
      <w:r w:rsidRPr="00114CBE">
        <w:rPr>
          <w:rFonts w:ascii="Symbol" w:hAnsi="Symbol" w:cs="Arial"/>
          <w:sz w:val="20"/>
          <w:szCs w:val="22"/>
        </w:rPr>
        <w:t></w:t>
      </w:r>
      <w:r w:rsidRPr="00114CBE">
        <w:rPr>
          <w:rFonts w:ascii="Symbol" w:hAnsi="Symbol" w:cs="Arial"/>
          <w:sz w:val="20"/>
          <w:szCs w:val="22"/>
        </w:rPr>
        <w:tab/>
      </w:r>
      <w:r w:rsidR="00114CBE" w:rsidRPr="00114CBE">
        <w:rPr>
          <w:rFonts w:ascii="Arial" w:hAnsi="Arial" w:cs="Arial"/>
          <w:sz w:val="22"/>
          <w:szCs w:val="22"/>
        </w:rPr>
        <w:t>The Labour Forums have exclusive power to enforce LRA rights (to the exclusion of the high courts).</w:t>
      </w:r>
    </w:p>
    <w:p w14:paraId="26407B4B" w14:textId="1806E523" w:rsidR="00114CBE" w:rsidRPr="00114CBE" w:rsidRDefault="00B070CE" w:rsidP="00B070CE">
      <w:pPr>
        <w:pStyle w:val="western"/>
        <w:tabs>
          <w:tab w:val="left" w:pos="720"/>
        </w:tabs>
        <w:spacing w:before="0" w:beforeAutospacing="0" w:after="0" w:afterAutospacing="0" w:line="360" w:lineRule="auto"/>
        <w:ind w:left="840" w:hanging="360"/>
        <w:jc w:val="both"/>
        <w:rPr>
          <w:rFonts w:ascii="Arial" w:hAnsi="Arial" w:cs="Arial"/>
          <w:sz w:val="22"/>
          <w:szCs w:val="22"/>
        </w:rPr>
      </w:pPr>
      <w:r w:rsidRPr="00114CBE">
        <w:rPr>
          <w:rFonts w:ascii="Symbol" w:hAnsi="Symbol" w:cs="Arial"/>
          <w:sz w:val="20"/>
          <w:szCs w:val="22"/>
        </w:rPr>
        <w:t></w:t>
      </w:r>
      <w:r w:rsidRPr="00114CBE">
        <w:rPr>
          <w:rFonts w:ascii="Symbol" w:hAnsi="Symbol" w:cs="Arial"/>
          <w:sz w:val="20"/>
          <w:szCs w:val="22"/>
        </w:rPr>
        <w:tab/>
      </w:r>
      <w:r w:rsidR="00114CBE" w:rsidRPr="00114CBE">
        <w:rPr>
          <w:rFonts w:ascii="Arial" w:hAnsi="Arial" w:cs="Arial"/>
          <w:sz w:val="22"/>
          <w:szCs w:val="22"/>
        </w:rPr>
        <w:t>The high court and the Labour Court both have the power to enforce common law contractual rights.</w:t>
      </w:r>
    </w:p>
    <w:p w14:paraId="12C6B621" w14:textId="3BED41ED" w:rsidR="00114CBE" w:rsidRDefault="00B070CE" w:rsidP="00B070CE">
      <w:pPr>
        <w:pStyle w:val="western"/>
        <w:tabs>
          <w:tab w:val="left" w:pos="720"/>
        </w:tabs>
        <w:spacing w:before="0" w:beforeAutospacing="0" w:after="0" w:afterAutospacing="0" w:line="360" w:lineRule="auto"/>
        <w:ind w:left="840" w:hanging="360"/>
        <w:jc w:val="both"/>
        <w:rPr>
          <w:rFonts w:ascii="Arial" w:hAnsi="Arial" w:cs="Arial"/>
          <w:sz w:val="22"/>
          <w:szCs w:val="22"/>
        </w:rPr>
      </w:pPr>
      <w:r>
        <w:rPr>
          <w:rFonts w:ascii="Symbol" w:hAnsi="Symbol" w:cs="Arial"/>
          <w:sz w:val="20"/>
          <w:szCs w:val="22"/>
        </w:rPr>
        <w:t></w:t>
      </w:r>
      <w:r>
        <w:rPr>
          <w:rFonts w:ascii="Symbol" w:hAnsi="Symbol" w:cs="Arial"/>
          <w:sz w:val="20"/>
          <w:szCs w:val="22"/>
        </w:rPr>
        <w:tab/>
      </w:r>
      <w:r w:rsidR="00114CBE" w:rsidRPr="00114CBE">
        <w:rPr>
          <w:rFonts w:ascii="Arial" w:hAnsi="Arial" w:cs="Arial"/>
          <w:sz w:val="22"/>
          <w:szCs w:val="22"/>
        </w:rPr>
        <w:t>The high court and the Labour Court both have the power to enforce constitutional rights so far as their infringement arises from employment.</w:t>
      </w:r>
      <w:r w:rsidR="00114CBE">
        <w:rPr>
          <w:rFonts w:ascii="Arial" w:hAnsi="Arial" w:cs="Arial"/>
          <w:sz w:val="22"/>
          <w:szCs w:val="22"/>
        </w:rPr>
        <w:t>’</w:t>
      </w:r>
    </w:p>
    <w:p w14:paraId="6C45C735" w14:textId="77777777" w:rsidR="00114CBE" w:rsidRPr="00696592" w:rsidRDefault="00114CBE" w:rsidP="00696592">
      <w:pPr>
        <w:pStyle w:val="western"/>
        <w:spacing w:before="0" w:beforeAutospacing="0" w:after="0" w:afterAutospacing="0" w:line="480" w:lineRule="auto"/>
        <w:ind w:left="480"/>
        <w:jc w:val="both"/>
        <w:rPr>
          <w:rFonts w:ascii="Arial" w:hAnsi="Arial" w:cs="Arial"/>
        </w:rPr>
      </w:pPr>
    </w:p>
    <w:p w14:paraId="4BF83770" w14:textId="77777777" w:rsidR="00077EC2" w:rsidRPr="00696592" w:rsidRDefault="00077EC2" w:rsidP="00696592">
      <w:pPr>
        <w:pStyle w:val="western"/>
        <w:spacing w:before="0" w:beforeAutospacing="0" w:after="0" w:afterAutospacing="0" w:line="480" w:lineRule="auto"/>
        <w:ind w:left="480"/>
        <w:jc w:val="both"/>
        <w:rPr>
          <w:rFonts w:ascii="Arial" w:hAnsi="Arial" w:cs="Arial"/>
        </w:rPr>
      </w:pPr>
      <w:r w:rsidRPr="00696592">
        <w:rPr>
          <w:rFonts w:ascii="Arial" w:hAnsi="Arial" w:cs="Arial"/>
        </w:rPr>
        <w:t xml:space="preserve"> And concluding </w:t>
      </w:r>
    </w:p>
    <w:p w14:paraId="0C738ED8" w14:textId="77777777" w:rsidR="00077EC2" w:rsidRPr="00696592" w:rsidRDefault="00077EC2" w:rsidP="00696592">
      <w:pPr>
        <w:pStyle w:val="western"/>
        <w:spacing w:before="0" w:beforeAutospacing="0" w:after="0" w:afterAutospacing="0" w:line="480" w:lineRule="auto"/>
        <w:ind w:left="480"/>
        <w:jc w:val="both"/>
        <w:rPr>
          <w:rFonts w:ascii="Arial" w:hAnsi="Arial" w:cs="Arial"/>
        </w:rPr>
      </w:pPr>
    </w:p>
    <w:p w14:paraId="483BAF10" w14:textId="77777777" w:rsidR="00077EC2" w:rsidRPr="00077EC2" w:rsidRDefault="00E37CBA" w:rsidP="00114CBE">
      <w:pPr>
        <w:pStyle w:val="western"/>
        <w:spacing w:before="0" w:beforeAutospacing="0" w:after="0" w:afterAutospacing="0" w:line="360" w:lineRule="auto"/>
        <w:ind w:left="480"/>
        <w:jc w:val="both"/>
        <w:rPr>
          <w:rFonts w:ascii="Arial" w:hAnsi="Arial" w:cs="Arial"/>
          <w:sz w:val="22"/>
          <w:szCs w:val="22"/>
        </w:rPr>
      </w:pPr>
      <w:r>
        <w:rPr>
          <w:rFonts w:ascii="Arial" w:hAnsi="Arial" w:cs="Arial"/>
          <w:sz w:val="22"/>
          <w:szCs w:val="22"/>
        </w:rPr>
        <w:t>‘</w:t>
      </w:r>
      <w:r w:rsidR="00077EC2" w:rsidRPr="00077EC2">
        <w:rPr>
          <w:rFonts w:ascii="Arial" w:hAnsi="Arial" w:cs="Arial"/>
          <w:sz w:val="22"/>
          <w:szCs w:val="22"/>
        </w:rPr>
        <w:t>[26]</w:t>
      </w:r>
      <w:r w:rsidR="00077EC2" w:rsidRPr="00077EC2">
        <w:rPr>
          <w:rFonts w:ascii="Arial" w:hAnsi="Arial" w:cs="Arial"/>
          <w:sz w:val="22"/>
          <w:szCs w:val="22"/>
        </w:rPr>
        <w:tab/>
      </w:r>
      <w:r w:rsidR="00077EC2" w:rsidRPr="00077EC2">
        <w:rPr>
          <w:rFonts w:ascii="Arial" w:hAnsi="Arial" w:cs="Arial"/>
          <w:sz w:val="22"/>
          <w:szCs w:val="22"/>
          <w:shd w:val="clear" w:color="auto" w:fill="FFFFFF"/>
        </w:rPr>
        <w:t>In the present context exclusive jurisdiction to enforce LRA rights has been assigned to the Labour Forums. But in respect of the enforcement of both contractual and constitutional rights the high courts retain their original jurisdiction assigned to them by the Constitution.</w:t>
      </w:r>
      <w:r w:rsidR="00077EC2">
        <w:rPr>
          <w:rFonts w:ascii="Arial" w:hAnsi="Arial" w:cs="Arial"/>
          <w:sz w:val="22"/>
          <w:szCs w:val="22"/>
          <w:shd w:val="clear" w:color="auto" w:fill="FFFFFF"/>
        </w:rPr>
        <w:t>’</w:t>
      </w:r>
    </w:p>
    <w:p w14:paraId="34B7D44D" w14:textId="77777777" w:rsidR="00785063" w:rsidRDefault="00785063" w:rsidP="00695DDC">
      <w:pPr>
        <w:pStyle w:val="ListParagraph"/>
        <w:spacing w:after="0" w:line="480" w:lineRule="auto"/>
        <w:rPr>
          <w:rFonts w:ascii="Arial" w:hAnsi="Arial" w:cs="Arial"/>
          <w:color w:val="000000" w:themeColor="text1"/>
          <w:sz w:val="24"/>
          <w:szCs w:val="24"/>
        </w:rPr>
      </w:pPr>
    </w:p>
    <w:p w14:paraId="0B585F80" w14:textId="4E235128" w:rsidR="00785063" w:rsidRDefault="00B070CE" w:rsidP="00B070CE">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[53]</w:t>
      </w:r>
      <w:r>
        <w:rPr>
          <w:rFonts w:ascii="Arial" w:hAnsi="Arial" w:cs="Arial"/>
          <w:color w:val="000000" w:themeColor="text1"/>
          <w:sz w:val="24"/>
          <w:szCs w:val="24"/>
        </w:rPr>
        <w:tab/>
      </w:r>
      <w:r w:rsidR="002A335C">
        <w:rPr>
          <w:rFonts w:ascii="Arial" w:hAnsi="Arial" w:cs="Arial"/>
          <w:color w:val="000000" w:themeColor="text1"/>
          <w:sz w:val="24"/>
          <w:szCs w:val="24"/>
        </w:rPr>
        <w:t>To sum up, as</w:t>
      </w:r>
      <w:r w:rsidR="00E105FC">
        <w:rPr>
          <w:rFonts w:ascii="Arial" w:hAnsi="Arial" w:cs="Arial"/>
          <w:color w:val="000000" w:themeColor="text1"/>
          <w:sz w:val="24"/>
          <w:szCs w:val="24"/>
        </w:rPr>
        <w:t xml:space="preserve"> I have been at pains to point out</w:t>
      </w:r>
      <w:r w:rsidR="00E105FC" w:rsidRPr="00773207">
        <w:rPr>
          <w:rFonts w:ascii="Arial" w:hAnsi="Arial" w:cs="Arial"/>
          <w:color w:val="000000" w:themeColor="text1"/>
          <w:sz w:val="24"/>
          <w:szCs w:val="24"/>
        </w:rPr>
        <w:t>, the employees’ claim</w:t>
      </w:r>
      <w:r w:rsidR="00BC46FC" w:rsidRPr="00773207">
        <w:rPr>
          <w:rFonts w:ascii="Arial" w:hAnsi="Arial" w:cs="Arial"/>
          <w:color w:val="000000" w:themeColor="text1"/>
          <w:sz w:val="24"/>
          <w:szCs w:val="24"/>
        </w:rPr>
        <w:t>s</w:t>
      </w:r>
      <w:r w:rsidR="00E105FC" w:rsidRPr="00773207">
        <w:rPr>
          <w:rFonts w:ascii="Arial" w:hAnsi="Arial" w:cs="Arial"/>
          <w:color w:val="000000" w:themeColor="text1"/>
          <w:sz w:val="24"/>
          <w:szCs w:val="24"/>
        </w:rPr>
        <w:t xml:space="preserve"> </w:t>
      </w:r>
      <w:r w:rsidR="00077EC2">
        <w:rPr>
          <w:rFonts w:ascii="Arial" w:hAnsi="Arial" w:cs="Arial"/>
          <w:color w:val="000000" w:themeColor="text1"/>
          <w:sz w:val="24"/>
          <w:szCs w:val="24"/>
        </w:rPr>
        <w:t xml:space="preserve">in this matter </w:t>
      </w:r>
      <w:r w:rsidR="00E105FC" w:rsidRPr="00773207">
        <w:rPr>
          <w:rFonts w:ascii="Arial" w:hAnsi="Arial" w:cs="Arial"/>
          <w:color w:val="000000" w:themeColor="text1"/>
          <w:sz w:val="24"/>
          <w:szCs w:val="24"/>
        </w:rPr>
        <w:t xml:space="preserve">are based upon and arise from the right to overtime pay created in s 17 of the Act in Chapter 3. </w:t>
      </w:r>
      <w:r w:rsidR="00BC46FC" w:rsidRPr="00773207">
        <w:rPr>
          <w:rFonts w:ascii="Arial" w:hAnsi="Arial" w:cs="Arial"/>
          <w:color w:val="000000" w:themeColor="text1"/>
          <w:sz w:val="24"/>
          <w:szCs w:val="24"/>
        </w:rPr>
        <w:t>This right</w:t>
      </w:r>
      <w:r w:rsidR="00E105FC" w:rsidRPr="00773207">
        <w:rPr>
          <w:rFonts w:ascii="Arial" w:hAnsi="Arial" w:cs="Arial"/>
          <w:color w:val="000000" w:themeColor="text1"/>
          <w:sz w:val="24"/>
          <w:szCs w:val="24"/>
        </w:rPr>
        <w:t xml:space="preserve"> does not arise under the</w:t>
      </w:r>
      <w:r w:rsidR="00BC46FC" w:rsidRPr="00773207">
        <w:rPr>
          <w:rFonts w:ascii="Arial" w:hAnsi="Arial" w:cs="Arial"/>
          <w:color w:val="000000" w:themeColor="text1"/>
          <w:sz w:val="24"/>
          <w:szCs w:val="24"/>
        </w:rPr>
        <w:t>ir</w:t>
      </w:r>
      <w:r w:rsidR="00E105FC" w:rsidRPr="00773207">
        <w:rPr>
          <w:rFonts w:ascii="Arial" w:hAnsi="Arial" w:cs="Arial"/>
          <w:color w:val="000000" w:themeColor="text1"/>
          <w:sz w:val="24"/>
          <w:szCs w:val="24"/>
        </w:rPr>
        <w:t xml:space="preserve"> contract of employment even though that contract generally refers to the Act. Their action seeks to enforce </w:t>
      </w:r>
      <w:r w:rsidR="00E105FC" w:rsidRPr="00077EC2">
        <w:rPr>
          <w:rFonts w:ascii="Arial" w:hAnsi="Arial" w:cs="Arial"/>
          <w:color w:val="000000" w:themeColor="text1"/>
          <w:sz w:val="24"/>
          <w:szCs w:val="24"/>
          <w:u w:val="single"/>
        </w:rPr>
        <w:t>that</w:t>
      </w:r>
      <w:r w:rsidR="00E105FC" w:rsidRPr="00773207">
        <w:rPr>
          <w:rFonts w:ascii="Arial" w:hAnsi="Arial" w:cs="Arial"/>
          <w:color w:val="000000" w:themeColor="text1"/>
          <w:sz w:val="24"/>
          <w:szCs w:val="24"/>
        </w:rPr>
        <w:t xml:space="preserve"> right</w:t>
      </w:r>
      <w:r w:rsidR="00BC46FC" w:rsidRPr="00773207">
        <w:rPr>
          <w:rFonts w:ascii="Arial" w:hAnsi="Arial" w:cs="Arial"/>
          <w:color w:val="000000" w:themeColor="text1"/>
          <w:sz w:val="24"/>
          <w:szCs w:val="24"/>
        </w:rPr>
        <w:t xml:space="preserve"> t</w:t>
      </w:r>
      <w:r w:rsidR="00077EC2">
        <w:rPr>
          <w:rFonts w:ascii="Arial" w:hAnsi="Arial" w:cs="Arial"/>
          <w:color w:val="000000" w:themeColor="text1"/>
          <w:sz w:val="24"/>
          <w:szCs w:val="24"/>
        </w:rPr>
        <w:t>o overtime payment under</w:t>
      </w:r>
      <w:r w:rsidR="00BC46FC" w:rsidRPr="00773207">
        <w:rPr>
          <w:rFonts w:ascii="Arial" w:hAnsi="Arial" w:cs="Arial"/>
          <w:color w:val="000000" w:themeColor="text1"/>
          <w:sz w:val="24"/>
          <w:szCs w:val="24"/>
        </w:rPr>
        <w:t xml:space="preserve"> s 17</w:t>
      </w:r>
      <w:r w:rsidR="00E105FC" w:rsidRPr="00773207">
        <w:rPr>
          <w:rFonts w:ascii="Arial" w:hAnsi="Arial" w:cs="Arial"/>
          <w:color w:val="000000" w:themeColor="text1"/>
          <w:sz w:val="24"/>
          <w:szCs w:val="24"/>
        </w:rPr>
        <w:t xml:space="preserve">. Section 38 </w:t>
      </w:r>
      <w:r w:rsidR="00AD0C3F" w:rsidRPr="00773207">
        <w:rPr>
          <w:rFonts w:ascii="Arial" w:hAnsi="Arial" w:cs="Arial"/>
          <w:color w:val="000000" w:themeColor="text1"/>
          <w:sz w:val="24"/>
          <w:szCs w:val="24"/>
        </w:rPr>
        <w:t xml:space="preserve">expressly provides a remedy and a forum for the breach of that right. It is an expeditious, informal and inexpensive remedy </w:t>
      </w:r>
      <w:r w:rsidR="00077EC2">
        <w:rPr>
          <w:rFonts w:ascii="Arial" w:hAnsi="Arial" w:cs="Arial"/>
          <w:color w:val="000000" w:themeColor="text1"/>
          <w:sz w:val="24"/>
          <w:szCs w:val="24"/>
        </w:rPr>
        <w:t xml:space="preserve">in the form of a referral to the Labour Commissioner </w:t>
      </w:r>
      <w:r w:rsidR="00AD0C3F" w:rsidRPr="00773207">
        <w:rPr>
          <w:rFonts w:ascii="Arial" w:hAnsi="Arial" w:cs="Arial"/>
          <w:color w:val="000000" w:themeColor="text1"/>
          <w:sz w:val="24"/>
          <w:szCs w:val="24"/>
        </w:rPr>
        <w:t>which is to be exercised within the time period specified</w:t>
      </w:r>
      <w:r w:rsidR="00077EC2">
        <w:rPr>
          <w:rFonts w:ascii="Arial" w:hAnsi="Arial" w:cs="Arial"/>
          <w:color w:val="000000" w:themeColor="text1"/>
          <w:sz w:val="24"/>
          <w:szCs w:val="24"/>
        </w:rPr>
        <w:t xml:space="preserve"> in s 86(2)</w:t>
      </w:r>
      <w:r w:rsidR="00077EC2" w:rsidRPr="00077EC2">
        <w:rPr>
          <w:rFonts w:ascii="Arial" w:hAnsi="Arial" w:cs="Arial"/>
          <w:i/>
          <w:color w:val="000000" w:themeColor="text1"/>
          <w:sz w:val="24"/>
          <w:szCs w:val="24"/>
        </w:rPr>
        <w:t>(b)</w:t>
      </w:r>
      <w:r w:rsidR="00AD0C3F" w:rsidRPr="00077EC2">
        <w:rPr>
          <w:rFonts w:ascii="Arial" w:hAnsi="Arial" w:cs="Arial"/>
          <w:color w:val="000000" w:themeColor="text1"/>
          <w:sz w:val="24"/>
          <w:szCs w:val="24"/>
        </w:rPr>
        <w:t xml:space="preserve">. </w:t>
      </w:r>
      <w:r w:rsidR="00AD0C3F" w:rsidRPr="00773207">
        <w:rPr>
          <w:rFonts w:ascii="Arial" w:hAnsi="Arial" w:cs="Arial"/>
          <w:color w:val="000000" w:themeColor="text1"/>
          <w:sz w:val="24"/>
          <w:szCs w:val="24"/>
        </w:rPr>
        <w:t>That is the forum created by the Act and is to the exclusion of the High Court.</w:t>
      </w:r>
      <w:r w:rsidR="0075712F">
        <w:rPr>
          <w:rStyle w:val="FootnoteReference"/>
          <w:rFonts w:ascii="Arial" w:hAnsi="Arial" w:cs="Arial"/>
          <w:color w:val="000000" w:themeColor="text1"/>
          <w:sz w:val="24"/>
          <w:szCs w:val="24"/>
        </w:rPr>
        <w:footnoteReference w:id="11"/>
      </w:r>
      <w:r w:rsidR="00AD0C3F" w:rsidRPr="00773207">
        <w:rPr>
          <w:rFonts w:ascii="Arial" w:hAnsi="Arial" w:cs="Arial"/>
          <w:color w:val="000000" w:themeColor="text1"/>
          <w:sz w:val="24"/>
          <w:szCs w:val="24"/>
        </w:rPr>
        <w:t xml:space="preserve"> </w:t>
      </w:r>
      <w:r w:rsidR="00773207" w:rsidRPr="002A335C">
        <w:rPr>
          <w:rFonts w:ascii="Arial" w:hAnsi="Arial" w:cs="Arial"/>
          <w:color w:val="000000" w:themeColor="text1"/>
          <w:sz w:val="24"/>
          <w:szCs w:val="24"/>
          <w:u w:val="single"/>
        </w:rPr>
        <w:t>That</w:t>
      </w:r>
      <w:r w:rsidR="00773207">
        <w:rPr>
          <w:rFonts w:ascii="Arial" w:hAnsi="Arial" w:cs="Arial"/>
          <w:color w:val="000000" w:themeColor="text1"/>
          <w:sz w:val="24"/>
          <w:szCs w:val="24"/>
        </w:rPr>
        <w:t xml:space="preserve"> is clear from the Act construed as a whole. </w:t>
      </w:r>
      <w:r w:rsidR="00077EC2">
        <w:rPr>
          <w:rFonts w:ascii="Arial" w:hAnsi="Arial" w:cs="Arial"/>
          <w:color w:val="000000" w:themeColor="text1"/>
          <w:sz w:val="24"/>
          <w:szCs w:val="24"/>
        </w:rPr>
        <w:t>That remedy</w:t>
      </w:r>
      <w:r w:rsidR="00AD0C3F" w:rsidRPr="00773207">
        <w:rPr>
          <w:rFonts w:ascii="Arial" w:hAnsi="Arial" w:cs="Arial"/>
          <w:color w:val="000000" w:themeColor="text1"/>
          <w:sz w:val="24"/>
          <w:szCs w:val="24"/>
        </w:rPr>
        <w:t xml:space="preserve"> is after </w:t>
      </w:r>
      <w:r w:rsidR="00773207">
        <w:rPr>
          <w:rFonts w:ascii="Arial" w:hAnsi="Arial" w:cs="Arial"/>
          <w:color w:val="000000" w:themeColor="text1"/>
          <w:sz w:val="24"/>
          <w:szCs w:val="24"/>
        </w:rPr>
        <w:t xml:space="preserve">all </w:t>
      </w:r>
      <w:r w:rsidR="00AD0C3F" w:rsidRPr="00773207">
        <w:rPr>
          <w:rFonts w:ascii="Arial" w:hAnsi="Arial" w:cs="Arial"/>
          <w:color w:val="000000" w:themeColor="text1"/>
          <w:sz w:val="24"/>
          <w:szCs w:val="24"/>
        </w:rPr>
        <w:t xml:space="preserve">subject to an appeal </w:t>
      </w:r>
      <w:r w:rsidR="00773207">
        <w:rPr>
          <w:rFonts w:ascii="Arial" w:hAnsi="Arial" w:cs="Arial"/>
          <w:color w:val="000000" w:themeColor="text1"/>
          <w:sz w:val="24"/>
          <w:szCs w:val="24"/>
        </w:rPr>
        <w:t>or</w:t>
      </w:r>
      <w:r w:rsidR="00AD0C3F" w:rsidRPr="00773207">
        <w:rPr>
          <w:rFonts w:ascii="Arial" w:hAnsi="Arial" w:cs="Arial"/>
          <w:color w:val="000000" w:themeColor="text1"/>
          <w:sz w:val="24"/>
          <w:szCs w:val="24"/>
        </w:rPr>
        <w:t xml:space="preserve"> review to the Labour Court which is a division of the High Court.</w:t>
      </w:r>
      <w:r w:rsidR="00AD0C3F">
        <w:rPr>
          <w:rStyle w:val="FootnoteReference"/>
          <w:rFonts w:ascii="Arial" w:hAnsi="Arial" w:cs="Arial"/>
          <w:color w:val="000000" w:themeColor="text1"/>
          <w:sz w:val="24"/>
          <w:szCs w:val="24"/>
        </w:rPr>
        <w:footnoteReference w:id="12"/>
      </w:r>
    </w:p>
    <w:p w14:paraId="58545697" w14:textId="77777777" w:rsidR="00077EC2" w:rsidRDefault="00077EC2" w:rsidP="00077EC2">
      <w:pPr>
        <w:pStyle w:val="NoSpacing"/>
        <w:spacing w:line="480" w:lineRule="auto"/>
        <w:jc w:val="both"/>
        <w:rPr>
          <w:rFonts w:ascii="Arial" w:hAnsi="Arial" w:cs="Arial"/>
          <w:color w:val="000000" w:themeColor="text1"/>
          <w:sz w:val="24"/>
          <w:szCs w:val="24"/>
        </w:rPr>
      </w:pPr>
    </w:p>
    <w:p w14:paraId="368AB553" w14:textId="455CEB57" w:rsidR="00077EC2" w:rsidRPr="00773207" w:rsidRDefault="00B070CE" w:rsidP="00B070CE">
      <w:pPr>
        <w:pStyle w:val="NoSpacing"/>
        <w:spacing w:line="480" w:lineRule="auto"/>
        <w:jc w:val="both"/>
        <w:rPr>
          <w:rFonts w:ascii="Arial" w:hAnsi="Arial" w:cs="Arial"/>
          <w:color w:val="000000" w:themeColor="text1"/>
          <w:sz w:val="24"/>
          <w:szCs w:val="24"/>
        </w:rPr>
      </w:pPr>
      <w:r w:rsidRPr="00773207">
        <w:rPr>
          <w:rFonts w:ascii="Arial" w:hAnsi="Arial" w:cs="Arial"/>
          <w:color w:val="000000" w:themeColor="text1"/>
          <w:sz w:val="24"/>
          <w:szCs w:val="24"/>
        </w:rPr>
        <w:t>[54]</w:t>
      </w:r>
      <w:r w:rsidRPr="00773207">
        <w:rPr>
          <w:rFonts w:ascii="Arial" w:hAnsi="Arial" w:cs="Arial"/>
          <w:color w:val="000000" w:themeColor="text1"/>
          <w:sz w:val="24"/>
          <w:szCs w:val="24"/>
        </w:rPr>
        <w:tab/>
      </w:r>
      <w:r w:rsidR="00077EC2">
        <w:rPr>
          <w:rFonts w:ascii="Arial" w:hAnsi="Arial" w:cs="Arial"/>
          <w:color w:val="000000" w:themeColor="text1"/>
          <w:sz w:val="24"/>
          <w:szCs w:val="24"/>
        </w:rPr>
        <w:t>The High Court accordingly lacked jurisdiction to hear the matter.</w:t>
      </w:r>
    </w:p>
    <w:p w14:paraId="025AFC29" w14:textId="77777777" w:rsidR="00785063" w:rsidRDefault="00785063" w:rsidP="00695DDC">
      <w:pPr>
        <w:spacing w:after="0" w:line="480" w:lineRule="auto"/>
        <w:rPr>
          <w:rFonts w:ascii="Arial" w:hAnsi="Arial" w:cs="Arial"/>
          <w:color w:val="000000" w:themeColor="text1"/>
          <w:sz w:val="24"/>
          <w:szCs w:val="24"/>
        </w:rPr>
      </w:pPr>
    </w:p>
    <w:p w14:paraId="77885D8C" w14:textId="77777777" w:rsidR="00773207" w:rsidRPr="00773207" w:rsidRDefault="00773207" w:rsidP="00695DDC">
      <w:pPr>
        <w:spacing w:after="0" w:line="480" w:lineRule="auto"/>
        <w:rPr>
          <w:rFonts w:ascii="Arial" w:hAnsi="Arial" w:cs="Arial"/>
          <w:color w:val="000000" w:themeColor="text1"/>
          <w:sz w:val="24"/>
          <w:szCs w:val="24"/>
          <w:u w:val="single"/>
        </w:rPr>
      </w:pPr>
      <w:r>
        <w:rPr>
          <w:rFonts w:ascii="Arial" w:hAnsi="Arial" w:cs="Arial"/>
          <w:color w:val="000000" w:themeColor="text1"/>
          <w:sz w:val="24"/>
          <w:szCs w:val="24"/>
          <w:u w:val="single"/>
        </w:rPr>
        <w:t>Conclusion and costs</w:t>
      </w:r>
    </w:p>
    <w:p w14:paraId="4579CDF4" w14:textId="1C856ABF" w:rsidR="00785063" w:rsidRDefault="00B070CE" w:rsidP="00B070CE">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[55]</w:t>
      </w:r>
      <w:r>
        <w:rPr>
          <w:rFonts w:ascii="Arial" w:hAnsi="Arial" w:cs="Arial"/>
          <w:color w:val="000000" w:themeColor="text1"/>
          <w:sz w:val="24"/>
          <w:szCs w:val="24"/>
        </w:rPr>
        <w:tab/>
      </w:r>
      <w:r w:rsidR="00773207">
        <w:rPr>
          <w:rFonts w:ascii="Arial" w:hAnsi="Arial" w:cs="Arial"/>
          <w:color w:val="000000" w:themeColor="text1"/>
          <w:sz w:val="24"/>
          <w:szCs w:val="24"/>
        </w:rPr>
        <w:t>The special plea to the claims was unsound and was dismissed by the High Court. A special plea raising the jurisdiction of the High Court to hear the matter was not pleaded</w:t>
      </w:r>
      <w:r w:rsidR="00077EC2">
        <w:rPr>
          <w:rFonts w:ascii="Arial" w:hAnsi="Arial" w:cs="Arial"/>
          <w:color w:val="000000" w:themeColor="text1"/>
          <w:sz w:val="24"/>
          <w:szCs w:val="24"/>
        </w:rPr>
        <w:t xml:space="preserve"> and should have been</w:t>
      </w:r>
      <w:r w:rsidR="00773207">
        <w:rPr>
          <w:rFonts w:ascii="Arial" w:hAnsi="Arial" w:cs="Arial"/>
          <w:color w:val="000000" w:themeColor="text1"/>
          <w:sz w:val="24"/>
          <w:szCs w:val="24"/>
        </w:rPr>
        <w:t xml:space="preserve">. Even in its absence, it is open to and indeed incumbent </w:t>
      </w:r>
      <w:r w:rsidR="00773207">
        <w:rPr>
          <w:rFonts w:ascii="Arial" w:hAnsi="Arial" w:cs="Arial"/>
          <w:color w:val="000000" w:themeColor="text1"/>
          <w:sz w:val="24"/>
          <w:szCs w:val="24"/>
        </w:rPr>
        <w:lastRenderedPageBreak/>
        <w:t>upon a High Court to be satisfied that it has jurisdiction to determine matters which come before it</w:t>
      </w:r>
      <w:r w:rsidR="00077EC2">
        <w:rPr>
          <w:rFonts w:ascii="Arial" w:hAnsi="Arial" w:cs="Arial"/>
          <w:color w:val="000000" w:themeColor="text1"/>
          <w:sz w:val="24"/>
          <w:szCs w:val="24"/>
        </w:rPr>
        <w:t xml:space="preserve"> and for this court to be satisfied that the High Court had jurisdiction to hear the matter even if not dealt with there</w:t>
      </w:r>
      <w:r w:rsidR="00773207">
        <w:rPr>
          <w:rFonts w:ascii="Arial" w:hAnsi="Arial" w:cs="Arial"/>
          <w:color w:val="000000" w:themeColor="text1"/>
          <w:sz w:val="24"/>
          <w:szCs w:val="24"/>
        </w:rPr>
        <w:t xml:space="preserve">. This court pertinently raised the issue with both sides and invited argument on the question and permitted the filing of additional written argument because </w:t>
      </w:r>
      <w:r w:rsidR="002A335C">
        <w:rPr>
          <w:rFonts w:ascii="Arial" w:hAnsi="Arial" w:cs="Arial"/>
          <w:color w:val="000000" w:themeColor="text1"/>
          <w:sz w:val="24"/>
          <w:szCs w:val="24"/>
        </w:rPr>
        <w:t xml:space="preserve">it had not been raised </w:t>
      </w:r>
      <w:r w:rsidR="00773207">
        <w:rPr>
          <w:rFonts w:ascii="Arial" w:hAnsi="Arial" w:cs="Arial"/>
          <w:color w:val="000000" w:themeColor="text1"/>
          <w:sz w:val="24"/>
          <w:szCs w:val="24"/>
        </w:rPr>
        <w:t xml:space="preserve">in the appellant’s special plea. </w:t>
      </w:r>
      <w:r w:rsidR="00077EC2">
        <w:rPr>
          <w:rFonts w:ascii="Arial" w:hAnsi="Arial" w:cs="Arial"/>
          <w:color w:val="000000" w:themeColor="text1"/>
          <w:sz w:val="24"/>
          <w:szCs w:val="24"/>
        </w:rPr>
        <w:t xml:space="preserve">An </w:t>
      </w:r>
      <w:r w:rsidR="00773207">
        <w:rPr>
          <w:rFonts w:ascii="Arial" w:hAnsi="Arial" w:cs="Arial"/>
          <w:color w:val="000000" w:themeColor="text1"/>
          <w:sz w:val="24"/>
          <w:szCs w:val="24"/>
        </w:rPr>
        <w:t xml:space="preserve">amendment </w:t>
      </w:r>
      <w:r w:rsidR="00077EC2">
        <w:rPr>
          <w:rFonts w:ascii="Arial" w:hAnsi="Arial" w:cs="Arial"/>
          <w:color w:val="000000" w:themeColor="text1"/>
          <w:sz w:val="24"/>
          <w:szCs w:val="24"/>
        </w:rPr>
        <w:t xml:space="preserve">was </w:t>
      </w:r>
      <w:r w:rsidR="00773207">
        <w:rPr>
          <w:rFonts w:ascii="Arial" w:hAnsi="Arial" w:cs="Arial"/>
          <w:color w:val="000000" w:themeColor="text1"/>
          <w:sz w:val="24"/>
          <w:szCs w:val="24"/>
        </w:rPr>
        <w:t xml:space="preserve">sought during oral argument by the appellant to include a plea to that effect. In view of the manner in which the issue was raised, it is not necessary to consider that amendment. It could have had an impact upon costs had it been filed at an earlier juncture. Even though the appellant is substantially successful in the outcome of the appeal </w:t>
      </w:r>
      <w:r w:rsidR="002A335C">
        <w:rPr>
          <w:rFonts w:ascii="Arial" w:hAnsi="Arial" w:cs="Arial"/>
          <w:color w:val="000000" w:themeColor="text1"/>
          <w:sz w:val="24"/>
          <w:szCs w:val="24"/>
        </w:rPr>
        <w:t xml:space="preserve">finding that the claim should have been </w:t>
      </w:r>
      <w:r w:rsidR="00773207">
        <w:rPr>
          <w:rFonts w:ascii="Arial" w:hAnsi="Arial" w:cs="Arial"/>
          <w:color w:val="000000" w:themeColor="text1"/>
          <w:sz w:val="24"/>
          <w:szCs w:val="24"/>
        </w:rPr>
        <w:t xml:space="preserve">dismissed for a lack of jurisdiction, this was not a consequence of its special plea, which was not sound in law. The appellant should have </w:t>
      </w:r>
      <w:r w:rsidR="0075712F">
        <w:rPr>
          <w:rFonts w:ascii="Arial" w:hAnsi="Arial" w:cs="Arial"/>
          <w:color w:val="000000" w:themeColor="text1"/>
          <w:sz w:val="24"/>
          <w:szCs w:val="24"/>
        </w:rPr>
        <w:t>taken</w:t>
      </w:r>
      <w:r w:rsidR="00077EC2">
        <w:rPr>
          <w:rFonts w:ascii="Arial" w:hAnsi="Arial" w:cs="Arial"/>
          <w:color w:val="000000" w:themeColor="text1"/>
          <w:sz w:val="24"/>
          <w:szCs w:val="24"/>
        </w:rPr>
        <w:t xml:space="preserve"> a special plea of jurisdiction, although </w:t>
      </w:r>
      <w:r w:rsidR="0075712F">
        <w:rPr>
          <w:rFonts w:ascii="Arial" w:hAnsi="Arial" w:cs="Arial"/>
          <w:color w:val="000000" w:themeColor="text1"/>
          <w:sz w:val="24"/>
          <w:szCs w:val="24"/>
        </w:rPr>
        <w:t xml:space="preserve">possibly did not do so upon an imperfect appreciation of the impact of </w:t>
      </w:r>
      <w:r w:rsidR="0075712F" w:rsidRPr="0075712F">
        <w:rPr>
          <w:rFonts w:ascii="Arial" w:hAnsi="Arial" w:cs="Arial"/>
          <w:i/>
          <w:color w:val="000000" w:themeColor="text1"/>
          <w:sz w:val="24"/>
          <w:szCs w:val="24"/>
        </w:rPr>
        <w:t>Nghikofa</w:t>
      </w:r>
      <w:r w:rsidR="0075712F">
        <w:rPr>
          <w:rFonts w:ascii="Arial" w:hAnsi="Arial" w:cs="Arial"/>
          <w:color w:val="000000" w:themeColor="text1"/>
          <w:sz w:val="24"/>
          <w:szCs w:val="24"/>
        </w:rPr>
        <w:t xml:space="preserve"> upon the matter. </w:t>
      </w:r>
    </w:p>
    <w:p w14:paraId="6CDEF16A" w14:textId="77777777" w:rsidR="00785063" w:rsidRDefault="00785063" w:rsidP="00695DDC">
      <w:pPr>
        <w:pStyle w:val="ListParagraph"/>
        <w:spacing w:after="0" w:line="480" w:lineRule="auto"/>
        <w:rPr>
          <w:rFonts w:ascii="Arial" w:hAnsi="Arial" w:cs="Arial"/>
          <w:color w:val="000000" w:themeColor="text1"/>
          <w:sz w:val="24"/>
          <w:szCs w:val="24"/>
        </w:rPr>
      </w:pPr>
    </w:p>
    <w:p w14:paraId="3FE05F4D" w14:textId="6B8305E1" w:rsidR="00785063" w:rsidRDefault="00B070CE" w:rsidP="00B070CE">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[56]</w:t>
      </w:r>
      <w:r>
        <w:rPr>
          <w:rFonts w:ascii="Arial" w:hAnsi="Arial" w:cs="Arial"/>
          <w:color w:val="000000" w:themeColor="text1"/>
          <w:sz w:val="24"/>
          <w:szCs w:val="24"/>
        </w:rPr>
        <w:tab/>
      </w:r>
      <w:r w:rsidR="0075712F">
        <w:rPr>
          <w:rFonts w:ascii="Arial" w:hAnsi="Arial" w:cs="Arial"/>
          <w:color w:val="000000" w:themeColor="text1"/>
          <w:sz w:val="24"/>
          <w:szCs w:val="24"/>
        </w:rPr>
        <w:t>In our discretion, the appellant</w:t>
      </w:r>
      <w:r w:rsidR="00077EC2">
        <w:rPr>
          <w:rFonts w:ascii="Arial" w:hAnsi="Arial" w:cs="Arial"/>
          <w:color w:val="000000" w:themeColor="text1"/>
          <w:sz w:val="24"/>
          <w:szCs w:val="24"/>
        </w:rPr>
        <w:t>,</w:t>
      </w:r>
      <w:r w:rsidR="0075712F">
        <w:rPr>
          <w:rFonts w:ascii="Arial" w:hAnsi="Arial" w:cs="Arial"/>
          <w:color w:val="000000" w:themeColor="text1"/>
          <w:sz w:val="24"/>
          <w:szCs w:val="24"/>
        </w:rPr>
        <w:t xml:space="preserve"> not having properly raised the jurisdiction of the High Court (and </w:t>
      </w:r>
      <w:r w:rsidR="00077EC2">
        <w:rPr>
          <w:rFonts w:ascii="Arial" w:hAnsi="Arial" w:cs="Arial"/>
          <w:color w:val="000000" w:themeColor="text1"/>
          <w:sz w:val="24"/>
          <w:szCs w:val="24"/>
        </w:rPr>
        <w:t>even</w:t>
      </w:r>
      <w:r w:rsidR="0075712F">
        <w:rPr>
          <w:rFonts w:ascii="Arial" w:hAnsi="Arial" w:cs="Arial"/>
          <w:color w:val="000000" w:themeColor="text1"/>
          <w:sz w:val="24"/>
          <w:szCs w:val="24"/>
        </w:rPr>
        <w:t xml:space="preserve"> in argument </w:t>
      </w:r>
      <w:r w:rsidR="00077EC2">
        <w:rPr>
          <w:rFonts w:ascii="Arial" w:hAnsi="Arial" w:cs="Arial"/>
          <w:color w:val="000000" w:themeColor="text1"/>
          <w:sz w:val="24"/>
          <w:szCs w:val="24"/>
        </w:rPr>
        <w:t xml:space="preserve">after the issue was raised initially equivocated and </w:t>
      </w:r>
      <w:r w:rsidR="0075712F">
        <w:rPr>
          <w:rFonts w:ascii="Arial" w:hAnsi="Arial" w:cs="Arial"/>
          <w:color w:val="000000" w:themeColor="text1"/>
          <w:sz w:val="24"/>
          <w:szCs w:val="24"/>
        </w:rPr>
        <w:t>contend</w:t>
      </w:r>
      <w:r w:rsidR="00077EC2">
        <w:rPr>
          <w:rFonts w:ascii="Arial" w:hAnsi="Arial" w:cs="Arial"/>
          <w:color w:val="000000" w:themeColor="text1"/>
          <w:sz w:val="24"/>
          <w:szCs w:val="24"/>
        </w:rPr>
        <w:t>ed</w:t>
      </w:r>
      <w:r w:rsidR="0075712F">
        <w:rPr>
          <w:rFonts w:ascii="Arial" w:hAnsi="Arial" w:cs="Arial"/>
          <w:color w:val="000000" w:themeColor="text1"/>
          <w:sz w:val="24"/>
          <w:szCs w:val="24"/>
        </w:rPr>
        <w:t xml:space="preserve"> for concurrent jurisdiction), it should not be entitled to the costs of appeal. It would be equitable in the circumstances if no order as to costs is made on appeal. The same considerations apply in correcting the order of the High Court, given the fact that this issue was not raised or referred to in that court.</w:t>
      </w:r>
    </w:p>
    <w:p w14:paraId="1DB4E71D" w14:textId="77777777" w:rsidR="00785063" w:rsidRDefault="00785063" w:rsidP="00737C8A">
      <w:pPr>
        <w:pStyle w:val="ListParagraph"/>
        <w:spacing w:after="0" w:line="480" w:lineRule="auto"/>
        <w:rPr>
          <w:rFonts w:ascii="Arial" w:hAnsi="Arial" w:cs="Arial"/>
          <w:color w:val="000000" w:themeColor="text1"/>
          <w:sz w:val="24"/>
          <w:szCs w:val="24"/>
        </w:rPr>
      </w:pPr>
    </w:p>
    <w:p w14:paraId="40130AB8" w14:textId="699DF313" w:rsidR="00785063" w:rsidRDefault="00B070CE" w:rsidP="00B070CE">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[57]</w:t>
      </w:r>
      <w:r>
        <w:rPr>
          <w:rFonts w:ascii="Arial" w:hAnsi="Arial" w:cs="Arial"/>
          <w:color w:val="000000" w:themeColor="text1"/>
          <w:sz w:val="24"/>
          <w:szCs w:val="24"/>
        </w:rPr>
        <w:tab/>
      </w:r>
      <w:r w:rsidR="0075712F">
        <w:rPr>
          <w:rFonts w:ascii="Arial" w:hAnsi="Arial" w:cs="Arial"/>
          <w:color w:val="000000" w:themeColor="text1"/>
          <w:sz w:val="24"/>
          <w:szCs w:val="24"/>
        </w:rPr>
        <w:t>The following order is made:</w:t>
      </w:r>
    </w:p>
    <w:p w14:paraId="358EFDC0" w14:textId="77777777" w:rsidR="00785063" w:rsidRDefault="00785063" w:rsidP="0075712F">
      <w:pPr>
        <w:pStyle w:val="ListParagraph"/>
        <w:spacing w:after="0" w:line="480" w:lineRule="auto"/>
        <w:rPr>
          <w:rFonts w:ascii="Arial" w:hAnsi="Arial" w:cs="Arial"/>
          <w:color w:val="000000" w:themeColor="text1"/>
          <w:sz w:val="24"/>
          <w:szCs w:val="24"/>
        </w:rPr>
      </w:pPr>
    </w:p>
    <w:p w14:paraId="49A97E79" w14:textId="4EC7FF67" w:rsidR="0075712F" w:rsidRPr="00B070CE" w:rsidRDefault="00B070CE" w:rsidP="00B070CE">
      <w:pPr>
        <w:spacing w:after="0" w:line="480" w:lineRule="auto"/>
        <w:ind w:left="1080" w:hanging="360"/>
        <w:rPr>
          <w:rFonts w:ascii="Arial" w:hAnsi="Arial" w:cs="Arial"/>
          <w:color w:val="000000" w:themeColor="text1"/>
          <w:sz w:val="24"/>
          <w:szCs w:val="24"/>
        </w:rPr>
      </w:pPr>
      <w:r>
        <w:rPr>
          <w:rFonts w:ascii="Arial" w:hAnsi="Arial" w:cs="Arial"/>
          <w:color w:val="000000" w:themeColor="text1"/>
          <w:sz w:val="24"/>
          <w:szCs w:val="24"/>
        </w:rPr>
        <w:t>1.</w:t>
      </w:r>
      <w:r>
        <w:rPr>
          <w:rFonts w:ascii="Arial" w:hAnsi="Arial" w:cs="Arial"/>
          <w:color w:val="000000" w:themeColor="text1"/>
          <w:sz w:val="24"/>
          <w:szCs w:val="24"/>
        </w:rPr>
        <w:tab/>
      </w:r>
      <w:r w:rsidR="0075712F" w:rsidRPr="00B070CE">
        <w:rPr>
          <w:rFonts w:ascii="Arial" w:hAnsi="Arial" w:cs="Arial"/>
          <w:color w:val="000000" w:themeColor="text1"/>
          <w:sz w:val="24"/>
          <w:szCs w:val="24"/>
        </w:rPr>
        <w:t>The appeal succeeds in part.</w:t>
      </w:r>
    </w:p>
    <w:p w14:paraId="0665CBFD" w14:textId="77777777" w:rsidR="0075712F" w:rsidRDefault="0075712F" w:rsidP="0075712F">
      <w:pPr>
        <w:pStyle w:val="ListParagraph"/>
        <w:spacing w:after="0" w:line="480" w:lineRule="auto"/>
        <w:ind w:left="1080"/>
        <w:rPr>
          <w:rFonts w:ascii="Arial" w:hAnsi="Arial" w:cs="Arial"/>
          <w:color w:val="000000" w:themeColor="text1"/>
          <w:sz w:val="24"/>
          <w:szCs w:val="24"/>
        </w:rPr>
      </w:pPr>
    </w:p>
    <w:p w14:paraId="0A4F6F32" w14:textId="352A1B41" w:rsidR="0075712F" w:rsidRPr="00B070CE" w:rsidRDefault="00B070CE" w:rsidP="00B070CE">
      <w:pPr>
        <w:spacing w:after="0" w:line="480" w:lineRule="auto"/>
        <w:ind w:left="1080" w:hanging="360"/>
        <w:rPr>
          <w:rFonts w:ascii="Arial" w:hAnsi="Arial" w:cs="Arial"/>
          <w:color w:val="000000" w:themeColor="text1"/>
          <w:sz w:val="24"/>
          <w:szCs w:val="24"/>
        </w:rPr>
      </w:pPr>
      <w:r>
        <w:rPr>
          <w:rFonts w:ascii="Arial" w:hAnsi="Arial" w:cs="Arial"/>
          <w:color w:val="000000" w:themeColor="text1"/>
          <w:sz w:val="24"/>
          <w:szCs w:val="24"/>
        </w:rPr>
        <w:lastRenderedPageBreak/>
        <w:t>2.</w:t>
      </w:r>
      <w:r>
        <w:rPr>
          <w:rFonts w:ascii="Arial" w:hAnsi="Arial" w:cs="Arial"/>
          <w:color w:val="000000" w:themeColor="text1"/>
          <w:sz w:val="24"/>
          <w:szCs w:val="24"/>
        </w:rPr>
        <w:tab/>
      </w:r>
      <w:r w:rsidR="0075712F" w:rsidRPr="00B070CE">
        <w:rPr>
          <w:rFonts w:ascii="Arial" w:hAnsi="Arial" w:cs="Arial"/>
          <w:color w:val="000000" w:themeColor="text1"/>
          <w:sz w:val="24"/>
          <w:szCs w:val="24"/>
        </w:rPr>
        <w:t>The order of the High Court is set aside and replaced with the following order:</w:t>
      </w:r>
    </w:p>
    <w:p w14:paraId="2469932E" w14:textId="77777777" w:rsidR="0075712F" w:rsidRPr="0075712F" w:rsidRDefault="0075712F" w:rsidP="0075712F">
      <w:pPr>
        <w:pStyle w:val="ListParagraph"/>
        <w:rPr>
          <w:rFonts w:ascii="Arial" w:hAnsi="Arial" w:cs="Arial"/>
          <w:color w:val="000000" w:themeColor="text1"/>
          <w:sz w:val="24"/>
          <w:szCs w:val="24"/>
        </w:rPr>
      </w:pPr>
    </w:p>
    <w:p w14:paraId="0140002A" w14:textId="77777777" w:rsidR="0075712F" w:rsidRDefault="0075712F" w:rsidP="00122106">
      <w:pPr>
        <w:pStyle w:val="ListParagraph"/>
        <w:tabs>
          <w:tab w:val="left" w:pos="1701"/>
        </w:tabs>
        <w:spacing w:after="0" w:line="480" w:lineRule="auto"/>
        <w:ind w:left="1701" w:hanging="621"/>
        <w:rPr>
          <w:rFonts w:ascii="Arial" w:hAnsi="Arial" w:cs="Arial"/>
          <w:color w:val="000000" w:themeColor="text1"/>
          <w:sz w:val="24"/>
          <w:szCs w:val="24"/>
        </w:rPr>
      </w:pPr>
      <w:r>
        <w:rPr>
          <w:rFonts w:ascii="Arial" w:hAnsi="Arial" w:cs="Arial"/>
          <w:color w:val="000000" w:themeColor="text1"/>
          <w:sz w:val="24"/>
          <w:szCs w:val="24"/>
        </w:rPr>
        <w:t>‘(a)</w:t>
      </w:r>
      <w:r>
        <w:rPr>
          <w:rFonts w:ascii="Arial" w:hAnsi="Arial" w:cs="Arial"/>
          <w:color w:val="000000" w:themeColor="text1"/>
          <w:sz w:val="24"/>
          <w:szCs w:val="24"/>
        </w:rPr>
        <w:tab/>
        <w:t>The</w:t>
      </w:r>
      <w:r w:rsidR="002A335C">
        <w:rPr>
          <w:rFonts w:ascii="Arial" w:hAnsi="Arial" w:cs="Arial"/>
          <w:color w:val="000000" w:themeColor="text1"/>
          <w:sz w:val="24"/>
          <w:szCs w:val="24"/>
        </w:rPr>
        <w:t xml:space="preserve"> </w:t>
      </w:r>
      <w:r>
        <w:rPr>
          <w:rFonts w:ascii="Arial" w:hAnsi="Arial" w:cs="Arial"/>
          <w:color w:val="000000" w:themeColor="text1"/>
          <w:sz w:val="24"/>
          <w:szCs w:val="24"/>
        </w:rPr>
        <w:t>plaintiffs’ claims as consolidated are dismissed for lack of jurisdiction of t</w:t>
      </w:r>
      <w:r w:rsidR="00122106">
        <w:rPr>
          <w:rFonts w:ascii="Arial" w:hAnsi="Arial" w:cs="Arial"/>
          <w:color w:val="000000" w:themeColor="text1"/>
          <w:sz w:val="24"/>
          <w:szCs w:val="24"/>
        </w:rPr>
        <w:t>his court to hear and determine those claims.</w:t>
      </w:r>
    </w:p>
    <w:p w14:paraId="0F53046E" w14:textId="77777777" w:rsidR="00122106" w:rsidRPr="00122106" w:rsidRDefault="00122106" w:rsidP="00122106">
      <w:pPr>
        <w:tabs>
          <w:tab w:val="left" w:pos="1701"/>
        </w:tabs>
        <w:spacing w:after="0" w:line="480" w:lineRule="auto"/>
        <w:rPr>
          <w:rFonts w:ascii="Arial" w:hAnsi="Arial" w:cs="Arial"/>
          <w:color w:val="000000" w:themeColor="text1"/>
          <w:sz w:val="24"/>
          <w:szCs w:val="24"/>
        </w:rPr>
      </w:pPr>
    </w:p>
    <w:p w14:paraId="7EDDBA23" w14:textId="77777777" w:rsidR="00122106" w:rsidRDefault="00122106" w:rsidP="0075712F">
      <w:pPr>
        <w:pStyle w:val="ListParagraph"/>
        <w:tabs>
          <w:tab w:val="left" w:pos="1701"/>
        </w:tabs>
        <w:spacing w:after="0" w:line="480" w:lineRule="auto"/>
        <w:ind w:left="1080"/>
        <w:rPr>
          <w:rFonts w:ascii="Arial" w:hAnsi="Arial" w:cs="Arial"/>
          <w:color w:val="000000" w:themeColor="text1"/>
          <w:sz w:val="24"/>
          <w:szCs w:val="24"/>
        </w:rPr>
      </w:pPr>
      <w:r>
        <w:rPr>
          <w:rFonts w:ascii="Arial" w:hAnsi="Arial" w:cs="Arial"/>
          <w:color w:val="000000" w:themeColor="text1"/>
          <w:sz w:val="24"/>
          <w:szCs w:val="24"/>
        </w:rPr>
        <w:t>(b)</w:t>
      </w:r>
      <w:r>
        <w:rPr>
          <w:rFonts w:ascii="Arial" w:hAnsi="Arial" w:cs="Arial"/>
          <w:color w:val="000000" w:themeColor="text1"/>
          <w:sz w:val="24"/>
          <w:szCs w:val="24"/>
        </w:rPr>
        <w:tab/>
      </w:r>
      <w:r w:rsidR="002A335C">
        <w:rPr>
          <w:rFonts w:ascii="Arial" w:hAnsi="Arial" w:cs="Arial"/>
          <w:color w:val="000000" w:themeColor="text1"/>
          <w:sz w:val="24"/>
          <w:szCs w:val="24"/>
        </w:rPr>
        <w:t>T</w:t>
      </w:r>
      <w:r>
        <w:rPr>
          <w:rFonts w:ascii="Arial" w:hAnsi="Arial" w:cs="Arial"/>
          <w:color w:val="000000" w:themeColor="text1"/>
          <w:sz w:val="24"/>
          <w:szCs w:val="24"/>
        </w:rPr>
        <w:t>here is no order as to costs.’</w:t>
      </w:r>
    </w:p>
    <w:p w14:paraId="1B3AD5AD" w14:textId="77777777" w:rsidR="0075712F" w:rsidRPr="0075712F" w:rsidRDefault="0075712F" w:rsidP="00122106">
      <w:pPr>
        <w:pStyle w:val="ListParagraph"/>
        <w:spacing w:after="0" w:line="480" w:lineRule="auto"/>
        <w:rPr>
          <w:rFonts w:ascii="Arial" w:hAnsi="Arial" w:cs="Arial"/>
          <w:color w:val="000000" w:themeColor="text1"/>
          <w:sz w:val="24"/>
          <w:szCs w:val="24"/>
        </w:rPr>
      </w:pPr>
    </w:p>
    <w:p w14:paraId="3B2420F2" w14:textId="18047466" w:rsidR="0075712F" w:rsidRPr="00B070CE" w:rsidRDefault="00B070CE" w:rsidP="00B070CE">
      <w:pPr>
        <w:spacing w:after="0" w:line="480" w:lineRule="auto"/>
        <w:ind w:left="1080" w:hanging="360"/>
        <w:rPr>
          <w:rFonts w:ascii="Arial" w:hAnsi="Arial" w:cs="Arial"/>
          <w:color w:val="000000" w:themeColor="text1"/>
          <w:sz w:val="24"/>
          <w:szCs w:val="24"/>
        </w:rPr>
      </w:pPr>
      <w:r>
        <w:rPr>
          <w:rFonts w:ascii="Arial" w:hAnsi="Arial" w:cs="Arial"/>
          <w:color w:val="000000" w:themeColor="text1"/>
          <w:sz w:val="24"/>
          <w:szCs w:val="24"/>
        </w:rPr>
        <w:t>3.</w:t>
      </w:r>
      <w:r>
        <w:rPr>
          <w:rFonts w:ascii="Arial" w:hAnsi="Arial" w:cs="Arial"/>
          <w:color w:val="000000" w:themeColor="text1"/>
          <w:sz w:val="24"/>
          <w:szCs w:val="24"/>
        </w:rPr>
        <w:tab/>
      </w:r>
      <w:r w:rsidR="00122106" w:rsidRPr="00B070CE">
        <w:rPr>
          <w:rFonts w:ascii="Arial" w:hAnsi="Arial" w:cs="Arial"/>
          <w:color w:val="000000" w:themeColor="text1"/>
          <w:sz w:val="24"/>
          <w:szCs w:val="24"/>
        </w:rPr>
        <w:t>There is no order as to the costs of appeal.</w:t>
      </w:r>
    </w:p>
    <w:p w14:paraId="7410A83F" w14:textId="77777777" w:rsidR="001C7422" w:rsidRDefault="001C7422" w:rsidP="0075712F">
      <w:pPr>
        <w:pStyle w:val="NoSpacing"/>
        <w:spacing w:line="480" w:lineRule="auto"/>
        <w:jc w:val="both"/>
        <w:rPr>
          <w:rFonts w:ascii="Arial" w:hAnsi="Arial" w:cs="Arial"/>
          <w:b/>
          <w:color w:val="000000" w:themeColor="text1"/>
          <w:sz w:val="24"/>
          <w:szCs w:val="24"/>
        </w:rPr>
      </w:pPr>
    </w:p>
    <w:p w14:paraId="3E136BE7" w14:textId="77777777" w:rsidR="000C1257" w:rsidRDefault="000C1257" w:rsidP="0056201A">
      <w:pPr>
        <w:pStyle w:val="NoSpacing"/>
        <w:spacing w:line="360" w:lineRule="auto"/>
        <w:jc w:val="both"/>
        <w:rPr>
          <w:rFonts w:ascii="Arial" w:hAnsi="Arial" w:cs="Arial"/>
          <w:b/>
          <w:color w:val="000000" w:themeColor="text1"/>
          <w:sz w:val="24"/>
          <w:szCs w:val="24"/>
        </w:rPr>
      </w:pPr>
    </w:p>
    <w:p w14:paraId="0A1F4FDE" w14:textId="77777777" w:rsidR="00AE1AF5" w:rsidRDefault="00AE1AF5" w:rsidP="0056201A">
      <w:pPr>
        <w:pStyle w:val="NoSpacing"/>
        <w:spacing w:line="360" w:lineRule="auto"/>
        <w:jc w:val="both"/>
        <w:rPr>
          <w:rFonts w:ascii="Arial" w:hAnsi="Arial" w:cs="Arial"/>
          <w:b/>
          <w:color w:val="000000" w:themeColor="text1"/>
          <w:sz w:val="24"/>
          <w:szCs w:val="24"/>
        </w:rPr>
      </w:pPr>
    </w:p>
    <w:p w14:paraId="6E47AE0B" w14:textId="77777777" w:rsidR="00BA5726" w:rsidRPr="000B2339" w:rsidRDefault="00BA5726" w:rsidP="00BA5726">
      <w:pPr>
        <w:pStyle w:val="NoSpacing"/>
        <w:spacing w:line="360" w:lineRule="auto"/>
        <w:rPr>
          <w:rFonts w:ascii="Arial" w:hAnsi="Arial" w:cs="Arial"/>
          <w:b/>
          <w:color w:val="000000" w:themeColor="text1"/>
          <w:sz w:val="24"/>
          <w:szCs w:val="24"/>
        </w:rPr>
      </w:pPr>
      <w:r w:rsidRPr="000B2339">
        <w:rPr>
          <w:rFonts w:ascii="Arial" w:hAnsi="Arial" w:cs="Arial"/>
          <w:b/>
          <w:color w:val="000000" w:themeColor="text1"/>
          <w:sz w:val="24"/>
          <w:szCs w:val="24"/>
        </w:rPr>
        <w:t>___________________</w:t>
      </w:r>
      <w:r w:rsidR="00923510">
        <w:rPr>
          <w:rFonts w:ascii="Arial" w:hAnsi="Arial" w:cs="Arial"/>
          <w:b/>
          <w:color w:val="000000" w:themeColor="text1"/>
          <w:sz w:val="24"/>
          <w:szCs w:val="24"/>
        </w:rPr>
        <w:t>___</w:t>
      </w:r>
    </w:p>
    <w:p w14:paraId="4EECD741" w14:textId="77777777" w:rsidR="00BA5726" w:rsidRPr="000B2339" w:rsidRDefault="00BA5726" w:rsidP="00BA5726">
      <w:pPr>
        <w:pStyle w:val="NoSpacing"/>
        <w:spacing w:line="360" w:lineRule="auto"/>
        <w:rPr>
          <w:rFonts w:ascii="Arial" w:hAnsi="Arial" w:cs="Arial"/>
          <w:b/>
          <w:color w:val="000000" w:themeColor="text1"/>
          <w:sz w:val="24"/>
          <w:szCs w:val="24"/>
        </w:rPr>
      </w:pPr>
      <w:r w:rsidRPr="000B2339">
        <w:rPr>
          <w:rFonts w:ascii="Arial" w:hAnsi="Arial" w:cs="Arial"/>
          <w:b/>
          <w:color w:val="000000" w:themeColor="text1"/>
          <w:sz w:val="24"/>
          <w:szCs w:val="24"/>
        </w:rPr>
        <w:t>SMUTS JA</w:t>
      </w:r>
    </w:p>
    <w:p w14:paraId="6F0AAACF" w14:textId="77777777" w:rsidR="00BA5726" w:rsidRDefault="00BA5726" w:rsidP="00BA5726">
      <w:pPr>
        <w:pStyle w:val="NoSpacing"/>
        <w:spacing w:line="360" w:lineRule="auto"/>
        <w:jc w:val="both"/>
        <w:rPr>
          <w:rFonts w:ascii="Arial" w:hAnsi="Arial" w:cs="Arial"/>
          <w:b/>
          <w:color w:val="000000" w:themeColor="text1"/>
          <w:sz w:val="24"/>
          <w:szCs w:val="24"/>
        </w:rPr>
      </w:pPr>
    </w:p>
    <w:p w14:paraId="0747AB02" w14:textId="77777777" w:rsidR="00831E6E" w:rsidRDefault="00831E6E" w:rsidP="00BA5726">
      <w:pPr>
        <w:pStyle w:val="NoSpacing"/>
        <w:spacing w:line="360" w:lineRule="auto"/>
        <w:jc w:val="both"/>
        <w:rPr>
          <w:rFonts w:ascii="Arial" w:hAnsi="Arial" w:cs="Arial"/>
          <w:b/>
          <w:color w:val="000000" w:themeColor="text1"/>
          <w:sz w:val="24"/>
          <w:szCs w:val="24"/>
        </w:rPr>
      </w:pPr>
    </w:p>
    <w:p w14:paraId="63781D1A" w14:textId="77777777" w:rsidR="00506827" w:rsidRDefault="00506827" w:rsidP="006E5C5F">
      <w:pPr>
        <w:pStyle w:val="NoSpacing"/>
        <w:tabs>
          <w:tab w:val="left" w:pos="1260"/>
        </w:tabs>
        <w:spacing w:line="360" w:lineRule="auto"/>
        <w:jc w:val="both"/>
        <w:rPr>
          <w:rFonts w:ascii="Arial" w:hAnsi="Arial" w:cs="Arial"/>
          <w:b/>
          <w:color w:val="000000" w:themeColor="text1"/>
          <w:sz w:val="24"/>
          <w:szCs w:val="24"/>
        </w:rPr>
      </w:pPr>
    </w:p>
    <w:p w14:paraId="12016330" w14:textId="77777777" w:rsidR="00223D58" w:rsidRDefault="00506827" w:rsidP="0069795E">
      <w:pPr>
        <w:pStyle w:val="NoSpacing"/>
        <w:spacing w:line="360" w:lineRule="auto"/>
        <w:rPr>
          <w:rFonts w:ascii="Arial" w:hAnsi="Arial" w:cs="Arial"/>
          <w:b/>
          <w:color w:val="000000" w:themeColor="text1"/>
          <w:sz w:val="24"/>
          <w:szCs w:val="24"/>
        </w:rPr>
      </w:pPr>
      <w:r>
        <w:rPr>
          <w:rFonts w:ascii="Arial" w:hAnsi="Arial" w:cs="Arial"/>
          <w:b/>
          <w:color w:val="000000" w:themeColor="text1"/>
          <w:sz w:val="24"/>
          <w:szCs w:val="24"/>
        </w:rPr>
        <w:t>______________________</w:t>
      </w:r>
    </w:p>
    <w:p w14:paraId="5A46DBC3" w14:textId="77777777" w:rsidR="00506827" w:rsidRDefault="003E321C" w:rsidP="00506827">
      <w:pPr>
        <w:pStyle w:val="NoSpacing"/>
        <w:tabs>
          <w:tab w:val="left" w:pos="1260"/>
        </w:tabs>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ANGULA</w:t>
      </w:r>
      <w:r w:rsidR="00F64428">
        <w:rPr>
          <w:rFonts w:ascii="Arial" w:hAnsi="Arial" w:cs="Arial"/>
          <w:b/>
          <w:color w:val="000000" w:themeColor="text1"/>
          <w:sz w:val="24"/>
          <w:szCs w:val="24"/>
        </w:rPr>
        <w:t xml:space="preserve"> AJA</w:t>
      </w:r>
      <w:r w:rsidR="00506827">
        <w:rPr>
          <w:rFonts w:ascii="Arial" w:hAnsi="Arial" w:cs="Arial"/>
          <w:b/>
          <w:color w:val="000000" w:themeColor="text1"/>
          <w:sz w:val="24"/>
          <w:szCs w:val="24"/>
        </w:rPr>
        <w:tab/>
      </w:r>
    </w:p>
    <w:p w14:paraId="6B69B1F0" w14:textId="77777777" w:rsidR="00401E74" w:rsidRDefault="00401E74" w:rsidP="0069795E">
      <w:pPr>
        <w:pStyle w:val="NoSpacing"/>
        <w:spacing w:line="360" w:lineRule="auto"/>
        <w:rPr>
          <w:rFonts w:ascii="Arial" w:hAnsi="Arial" w:cs="Arial"/>
          <w:b/>
          <w:color w:val="000000" w:themeColor="text1"/>
          <w:sz w:val="24"/>
          <w:szCs w:val="24"/>
        </w:rPr>
      </w:pPr>
    </w:p>
    <w:p w14:paraId="50DC25D2" w14:textId="77777777" w:rsidR="00831E6E" w:rsidRDefault="00831E6E" w:rsidP="0069795E">
      <w:pPr>
        <w:pStyle w:val="NoSpacing"/>
        <w:spacing w:line="360" w:lineRule="auto"/>
        <w:rPr>
          <w:rFonts w:ascii="Arial" w:hAnsi="Arial" w:cs="Arial"/>
          <w:b/>
          <w:color w:val="000000" w:themeColor="text1"/>
          <w:sz w:val="24"/>
          <w:szCs w:val="24"/>
        </w:rPr>
      </w:pPr>
    </w:p>
    <w:p w14:paraId="28A3B6D7" w14:textId="77777777" w:rsidR="009C4F0B" w:rsidRDefault="009C4F0B" w:rsidP="0069795E">
      <w:pPr>
        <w:pStyle w:val="NoSpacing"/>
        <w:spacing w:line="360" w:lineRule="auto"/>
        <w:rPr>
          <w:rFonts w:ascii="Arial" w:hAnsi="Arial" w:cs="Arial"/>
          <w:b/>
          <w:color w:val="000000" w:themeColor="text1"/>
          <w:sz w:val="24"/>
          <w:szCs w:val="24"/>
        </w:rPr>
      </w:pPr>
    </w:p>
    <w:p w14:paraId="2BAA2FDF" w14:textId="77777777" w:rsidR="00401E74" w:rsidRPr="000B2339" w:rsidRDefault="00401E74" w:rsidP="00401E74">
      <w:pPr>
        <w:pStyle w:val="NoSpacing"/>
        <w:spacing w:line="360" w:lineRule="auto"/>
        <w:rPr>
          <w:rFonts w:ascii="Arial" w:hAnsi="Arial" w:cs="Arial"/>
          <w:b/>
          <w:color w:val="000000" w:themeColor="text1"/>
          <w:sz w:val="24"/>
          <w:szCs w:val="24"/>
        </w:rPr>
      </w:pPr>
      <w:r w:rsidRPr="000B2339">
        <w:rPr>
          <w:rFonts w:ascii="Arial" w:hAnsi="Arial" w:cs="Arial"/>
          <w:b/>
          <w:color w:val="000000" w:themeColor="text1"/>
          <w:sz w:val="24"/>
          <w:szCs w:val="24"/>
        </w:rPr>
        <w:t>___________________</w:t>
      </w:r>
      <w:r>
        <w:rPr>
          <w:rFonts w:ascii="Arial" w:hAnsi="Arial" w:cs="Arial"/>
          <w:b/>
          <w:color w:val="000000" w:themeColor="text1"/>
          <w:sz w:val="24"/>
          <w:szCs w:val="24"/>
        </w:rPr>
        <w:t>___</w:t>
      </w:r>
    </w:p>
    <w:p w14:paraId="3AFB48B7" w14:textId="77777777" w:rsidR="00401E74" w:rsidRDefault="00F64428" w:rsidP="00401E74">
      <w:pPr>
        <w:pStyle w:val="NoSpacing"/>
        <w:spacing w:line="360" w:lineRule="auto"/>
        <w:rPr>
          <w:rFonts w:ascii="Arial" w:hAnsi="Arial" w:cs="Arial"/>
          <w:b/>
          <w:color w:val="000000" w:themeColor="text1"/>
          <w:sz w:val="24"/>
          <w:szCs w:val="24"/>
        </w:rPr>
      </w:pPr>
      <w:r>
        <w:rPr>
          <w:rFonts w:ascii="Arial" w:hAnsi="Arial" w:cs="Arial"/>
          <w:b/>
          <w:color w:val="000000" w:themeColor="text1"/>
          <w:sz w:val="24"/>
          <w:szCs w:val="24"/>
        </w:rPr>
        <w:t>UEITELE</w:t>
      </w:r>
      <w:r w:rsidR="00401E74" w:rsidRPr="000B2339">
        <w:rPr>
          <w:rFonts w:ascii="Arial" w:hAnsi="Arial" w:cs="Arial"/>
          <w:b/>
          <w:color w:val="000000" w:themeColor="text1"/>
          <w:sz w:val="24"/>
          <w:szCs w:val="24"/>
        </w:rPr>
        <w:t xml:space="preserve"> </w:t>
      </w:r>
      <w:r>
        <w:rPr>
          <w:rFonts w:ascii="Arial" w:hAnsi="Arial" w:cs="Arial"/>
          <w:b/>
          <w:color w:val="000000" w:themeColor="text1"/>
          <w:sz w:val="24"/>
          <w:szCs w:val="24"/>
        </w:rPr>
        <w:t>A</w:t>
      </w:r>
      <w:r w:rsidR="00401E74" w:rsidRPr="000B2339">
        <w:rPr>
          <w:rFonts w:ascii="Arial" w:hAnsi="Arial" w:cs="Arial"/>
          <w:b/>
          <w:color w:val="000000" w:themeColor="text1"/>
          <w:sz w:val="24"/>
          <w:szCs w:val="24"/>
        </w:rPr>
        <w:t>JA</w:t>
      </w:r>
    </w:p>
    <w:p w14:paraId="552171FD" w14:textId="77777777" w:rsidR="0069795E" w:rsidRDefault="0069795E" w:rsidP="0069795E">
      <w:pPr>
        <w:pStyle w:val="NoSpacing"/>
        <w:spacing w:line="360" w:lineRule="auto"/>
        <w:rPr>
          <w:rFonts w:ascii="Arial" w:hAnsi="Arial" w:cs="Arial"/>
          <w:color w:val="000000" w:themeColor="text1"/>
          <w:sz w:val="24"/>
          <w:szCs w:val="24"/>
        </w:rPr>
      </w:pPr>
      <w:r>
        <w:rPr>
          <w:rFonts w:ascii="Arial" w:hAnsi="Arial" w:cs="Arial"/>
          <w:color w:val="000000" w:themeColor="text1"/>
          <w:sz w:val="24"/>
          <w:szCs w:val="24"/>
        </w:rPr>
        <w:br w:type="page"/>
      </w:r>
    </w:p>
    <w:p w14:paraId="7F1EEB1F" w14:textId="77777777" w:rsidR="002E426A" w:rsidRPr="000B2339" w:rsidRDefault="002E426A" w:rsidP="000B1CCA">
      <w:pPr>
        <w:pStyle w:val="NoSpacing"/>
        <w:spacing w:line="360" w:lineRule="auto"/>
        <w:rPr>
          <w:rFonts w:ascii="Arial" w:hAnsi="Arial" w:cs="Arial"/>
          <w:color w:val="000000" w:themeColor="text1"/>
          <w:sz w:val="24"/>
          <w:szCs w:val="24"/>
        </w:rPr>
      </w:pPr>
    </w:p>
    <w:tbl>
      <w:tblPr>
        <w:tblW w:w="0" w:type="auto"/>
        <w:tblLook w:val="04A0" w:firstRow="1" w:lastRow="0" w:firstColumn="1" w:lastColumn="0" w:noHBand="0" w:noVBand="1"/>
      </w:tblPr>
      <w:tblGrid>
        <w:gridCol w:w="4386"/>
        <w:gridCol w:w="4261"/>
      </w:tblGrid>
      <w:tr w:rsidR="000B2339" w:rsidRPr="000B2339" w14:paraId="2C7FD686" w14:textId="77777777" w:rsidTr="005C0BAB">
        <w:tc>
          <w:tcPr>
            <w:tcW w:w="4386" w:type="dxa"/>
            <w:shd w:val="clear" w:color="auto" w:fill="auto"/>
          </w:tcPr>
          <w:p w14:paraId="602EF9E6" w14:textId="77777777" w:rsidR="00721889" w:rsidRPr="000B2339" w:rsidRDefault="00721889" w:rsidP="002E426A">
            <w:pPr>
              <w:ind w:left="-108" w:right="-146"/>
              <w:rPr>
                <w:rFonts w:ascii="Arial" w:hAnsi="Arial" w:cs="Arial"/>
                <w:color w:val="000000" w:themeColor="text1"/>
                <w:sz w:val="24"/>
                <w:szCs w:val="24"/>
              </w:rPr>
            </w:pPr>
            <w:r w:rsidRPr="000B2339">
              <w:rPr>
                <w:rFonts w:ascii="Arial" w:hAnsi="Arial" w:cs="Arial"/>
                <w:color w:val="000000" w:themeColor="text1"/>
                <w:sz w:val="24"/>
                <w:szCs w:val="24"/>
              </w:rPr>
              <w:t>APPEARANCES</w:t>
            </w:r>
          </w:p>
          <w:p w14:paraId="0535CD4B" w14:textId="77777777" w:rsidR="00721889" w:rsidRPr="000B2339" w:rsidRDefault="00721889" w:rsidP="00503269">
            <w:pPr>
              <w:ind w:right="-146"/>
              <w:rPr>
                <w:rFonts w:ascii="Arial" w:hAnsi="Arial" w:cs="Arial"/>
                <w:color w:val="000000" w:themeColor="text1"/>
                <w:sz w:val="24"/>
                <w:szCs w:val="24"/>
              </w:rPr>
            </w:pPr>
          </w:p>
          <w:p w14:paraId="7C115676" w14:textId="77777777" w:rsidR="00721889" w:rsidRPr="000B2339" w:rsidRDefault="00721889" w:rsidP="002B4C03">
            <w:pPr>
              <w:ind w:left="-108" w:right="-146"/>
              <w:rPr>
                <w:rFonts w:ascii="Arial" w:hAnsi="Arial" w:cs="Arial"/>
                <w:color w:val="000000" w:themeColor="text1"/>
                <w:sz w:val="24"/>
                <w:szCs w:val="24"/>
              </w:rPr>
            </w:pPr>
            <w:r w:rsidRPr="000B2339">
              <w:rPr>
                <w:rFonts w:ascii="Arial" w:hAnsi="Arial" w:cs="Arial"/>
                <w:color w:val="000000" w:themeColor="text1"/>
                <w:sz w:val="24"/>
                <w:szCs w:val="24"/>
              </w:rPr>
              <w:t>APPELLANT:</w:t>
            </w:r>
          </w:p>
        </w:tc>
        <w:tc>
          <w:tcPr>
            <w:tcW w:w="4261" w:type="dxa"/>
            <w:shd w:val="clear" w:color="auto" w:fill="auto"/>
          </w:tcPr>
          <w:p w14:paraId="402EF11E" w14:textId="77777777" w:rsidR="00721889" w:rsidRPr="000B2339" w:rsidRDefault="00721889" w:rsidP="00503269">
            <w:pPr>
              <w:rPr>
                <w:rFonts w:ascii="Arial" w:hAnsi="Arial" w:cs="Arial"/>
                <w:color w:val="000000" w:themeColor="text1"/>
                <w:sz w:val="24"/>
                <w:szCs w:val="24"/>
              </w:rPr>
            </w:pPr>
          </w:p>
          <w:p w14:paraId="63E4D64D" w14:textId="77777777" w:rsidR="00721889" w:rsidRPr="000B2339" w:rsidRDefault="00721889" w:rsidP="00503269">
            <w:pPr>
              <w:rPr>
                <w:rFonts w:ascii="Arial" w:hAnsi="Arial" w:cs="Arial"/>
                <w:color w:val="000000" w:themeColor="text1"/>
                <w:sz w:val="24"/>
                <w:szCs w:val="24"/>
              </w:rPr>
            </w:pPr>
          </w:p>
          <w:p w14:paraId="5CFE2FF9" w14:textId="77777777" w:rsidR="00721889" w:rsidRPr="000B2339" w:rsidRDefault="00C01E6E" w:rsidP="00503269">
            <w:pPr>
              <w:rPr>
                <w:rFonts w:ascii="Arial" w:hAnsi="Arial" w:cs="Arial"/>
                <w:color w:val="000000" w:themeColor="text1"/>
                <w:sz w:val="24"/>
                <w:szCs w:val="24"/>
              </w:rPr>
            </w:pPr>
            <w:r>
              <w:rPr>
                <w:rFonts w:ascii="Arial" w:hAnsi="Arial" w:cs="Arial"/>
                <w:color w:val="000000" w:themeColor="text1"/>
                <w:sz w:val="24"/>
                <w:szCs w:val="24"/>
              </w:rPr>
              <w:t>R Heathcote (with him R Maasdorp</w:t>
            </w:r>
            <w:r w:rsidR="00122106">
              <w:rPr>
                <w:rFonts w:ascii="Arial" w:hAnsi="Arial" w:cs="Arial"/>
                <w:color w:val="000000" w:themeColor="text1"/>
                <w:sz w:val="24"/>
                <w:szCs w:val="24"/>
              </w:rPr>
              <w:t xml:space="preserve"> and V Kauta</w:t>
            </w:r>
            <w:r>
              <w:rPr>
                <w:rFonts w:ascii="Arial" w:hAnsi="Arial" w:cs="Arial"/>
                <w:color w:val="000000" w:themeColor="text1"/>
                <w:sz w:val="24"/>
                <w:szCs w:val="24"/>
              </w:rPr>
              <w:t>)</w:t>
            </w:r>
          </w:p>
          <w:p w14:paraId="1E8341CB" w14:textId="77777777" w:rsidR="00644878" w:rsidRPr="000B2339" w:rsidRDefault="002647B9" w:rsidP="003E321C">
            <w:pPr>
              <w:spacing w:after="0" w:line="240" w:lineRule="auto"/>
              <w:rPr>
                <w:rFonts w:ascii="Arial" w:hAnsi="Arial" w:cs="Arial"/>
                <w:color w:val="000000" w:themeColor="text1"/>
                <w:sz w:val="24"/>
                <w:szCs w:val="24"/>
              </w:rPr>
            </w:pPr>
            <w:r w:rsidRPr="000B2339">
              <w:rPr>
                <w:rFonts w:ascii="Arial" w:hAnsi="Arial" w:cs="Arial"/>
                <w:color w:val="000000" w:themeColor="text1"/>
                <w:sz w:val="24"/>
                <w:szCs w:val="24"/>
              </w:rPr>
              <w:t xml:space="preserve">Instructed by </w:t>
            </w:r>
            <w:r w:rsidR="003E321C">
              <w:rPr>
                <w:rFonts w:ascii="Arial" w:hAnsi="Arial" w:cs="Arial"/>
                <w:color w:val="000000" w:themeColor="text1"/>
                <w:sz w:val="24"/>
                <w:szCs w:val="24"/>
              </w:rPr>
              <w:t>Koep &amp; Partners</w:t>
            </w:r>
          </w:p>
        </w:tc>
      </w:tr>
      <w:tr w:rsidR="000B2339" w:rsidRPr="000B2339" w14:paraId="444B301A" w14:textId="77777777" w:rsidTr="005C0BAB">
        <w:tc>
          <w:tcPr>
            <w:tcW w:w="4386" w:type="dxa"/>
            <w:shd w:val="clear" w:color="auto" w:fill="auto"/>
          </w:tcPr>
          <w:p w14:paraId="3F559AFC" w14:textId="77777777" w:rsidR="00721889" w:rsidRPr="000B2339" w:rsidRDefault="00721889" w:rsidP="00503269">
            <w:pPr>
              <w:rPr>
                <w:rFonts w:ascii="Arial" w:hAnsi="Arial" w:cs="Arial"/>
                <w:color w:val="000000" w:themeColor="text1"/>
                <w:sz w:val="24"/>
                <w:szCs w:val="24"/>
              </w:rPr>
            </w:pPr>
          </w:p>
          <w:p w14:paraId="52279A40" w14:textId="77777777" w:rsidR="00721889" w:rsidRPr="000B2339" w:rsidRDefault="00AE6BE7" w:rsidP="00C27754">
            <w:pPr>
              <w:ind w:left="-108"/>
              <w:rPr>
                <w:rFonts w:ascii="Arial" w:hAnsi="Arial" w:cs="Arial"/>
                <w:color w:val="000000" w:themeColor="text1"/>
                <w:sz w:val="24"/>
                <w:szCs w:val="24"/>
              </w:rPr>
            </w:pPr>
            <w:r>
              <w:rPr>
                <w:rFonts w:ascii="Arial" w:hAnsi="Arial" w:cs="Arial"/>
                <w:color w:val="000000" w:themeColor="text1"/>
                <w:sz w:val="24"/>
                <w:szCs w:val="24"/>
              </w:rPr>
              <w:t>RESPONDENTS:</w:t>
            </w:r>
          </w:p>
        </w:tc>
        <w:tc>
          <w:tcPr>
            <w:tcW w:w="4261" w:type="dxa"/>
            <w:shd w:val="clear" w:color="auto" w:fill="auto"/>
          </w:tcPr>
          <w:p w14:paraId="545567E2" w14:textId="77777777" w:rsidR="00721889" w:rsidRPr="000B2339" w:rsidRDefault="00721889" w:rsidP="00503269">
            <w:pPr>
              <w:rPr>
                <w:rFonts w:ascii="Arial" w:hAnsi="Arial" w:cs="Arial"/>
                <w:color w:val="000000" w:themeColor="text1"/>
                <w:sz w:val="24"/>
                <w:szCs w:val="24"/>
              </w:rPr>
            </w:pPr>
          </w:p>
          <w:p w14:paraId="6B7F32C0" w14:textId="77777777" w:rsidR="00C06ED6" w:rsidRPr="000B2339" w:rsidRDefault="00C01E6E" w:rsidP="009834C3">
            <w:pPr>
              <w:rPr>
                <w:rFonts w:ascii="Arial" w:hAnsi="Arial" w:cs="Arial"/>
                <w:color w:val="000000" w:themeColor="text1"/>
                <w:sz w:val="24"/>
                <w:szCs w:val="24"/>
              </w:rPr>
            </w:pPr>
            <w:r>
              <w:rPr>
                <w:rFonts w:ascii="Arial" w:hAnsi="Arial" w:cs="Arial"/>
                <w:color w:val="000000" w:themeColor="text1"/>
                <w:sz w:val="24"/>
                <w:szCs w:val="24"/>
              </w:rPr>
              <w:t xml:space="preserve">P C I Barnard (with him </w:t>
            </w:r>
            <w:r w:rsidR="00122106">
              <w:rPr>
                <w:rFonts w:ascii="Arial" w:hAnsi="Arial" w:cs="Arial"/>
                <w:color w:val="000000" w:themeColor="text1"/>
                <w:sz w:val="24"/>
                <w:szCs w:val="24"/>
              </w:rPr>
              <w:t>D Quickfall</w:t>
            </w:r>
            <w:r>
              <w:rPr>
                <w:rFonts w:ascii="Arial" w:hAnsi="Arial" w:cs="Arial"/>
                <w:color w:val="000000" w:themeColor="text1"/>
                <w:sz w:val="24"/>
                <w:szCs w:val="24"/>
              </w:rPr>
              <w:t>)</w:t>
            </w:r>
          </w:p>
          <w:p w14:paraId="09CACDF0" w14:textId="77777777" w:rsidR="009834C3" w:rsidRPr="000B2339" w:rsidRDefault="00AE6BE7" w:rsidP="003E321C">
            <w:pPr>
              <w:rPr>
                <w:rFonts w:ascii="Arial" w:hAnsi="Arial" w:cs="Arial"/>
                <w:color w:val="000000" w:themeColor="text1"/>
                <w:sz w:val="24"/>
                <w:szCs w:val="24"/>
              </w:rPr>
            </w:pPr>
            <w:r>
              <w:rPr>
                <w:rFonts w:ascii="Arial" w:hAnsi="Arial" w:cs="Arial"/>
                <w:color w:val="000000" w:themeColor="text1"/>
                <w:sz w:val="24"/>
                <w:szCs w:val="24"/>
              </w:rPr>
              <w:t xml:space="preserve">Instructed by </w:t>
            </w:r>
            <w:r w:rsidR="003E321C">
              <w:rPr>
                <w:rFonts w:ascii="Arial" w:hAnsi="Arial" w:cs="Arial"/>
                <w:color w:val="000000" w:themeColor="text1"/>
                <w:sz w:val="24"/>
                <w:szCs w:val="24"/>
              </w:rPr>
              <w:t>Tjitemisa &amp; Associates</w:t>
            </w:r>
          </w:p>
        </w:tc>
      </w:tr>
    </w:tbl>
    <w:p w14:paraId="13812CF7" w14:textId="77777777" w:rsidR="00721889" w:rsidRPr="000B2339" w:rsidRDefault="00721889" w:rsidP="00AE6BE7">
      <w:pPr>
        <w:pStyle w:val="NoSpacing"/>
        <w:jc w:val="both"/>
        <w:rPr>
          <w:rFonts w:ascii="Arial" w:hAnsi="Arial" w:cs="Arial"/>
          <w:color w:val="000000" w:themeColor="text1"/>
          <w:sz w:val="24"/>
          <w:szCs w:val="24"/>
        </w:rPr>
      </w:pPr>
    </w:p>
    <w:sectPr w:rsidR="00721889" w:rsidRPr="000B2339" w:rsidSect="00CF05B1">
      <w:headerReference w:type="default" r:id="rId12"/>
      <w:pgSz w:w="11906" w:h="16838"/>
      <w:pgMar w:top="811" w:right="127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D71A2" w14:textId="77777777" w:rsidR="001C7FDD" w:rsidRDefault="001C7FDD" w:rsidP="00B5013F">
      <w:pPr>
        <w:spacing w:after="0" w:line="240" w:lineRule="auto"/>
      </w:pPr>
      <w:r>
        <w:separator/>
      </w:r>
    </w:p>
  </w:endnote>
  <w:endnote w:type="continuationSeparator" w:id="0">
    <w:p w14:paraId="1E57D31E" w14:textId="77777777" w:rsidR="001C7FDD" w:rsidRDefault="001C7FDD"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24BB9" w14:textId="77777777" w:rsidR="001C7FDD" w:rsidRDefault="001C7FDD" w:rsidP="00B5013F">
      <w:pPr>
        <w:spacing w:after="0" w:line="240" w:lineRule="auto"/>
      </w:pPr>
      <w:r>
        <w:separator/>
      </w:r>
    </w:p>
  </w:footnote>
  <w:footnote w:type="continuationSeparator" w:id="0">
    <w:p w14:paraId="0D07BC5B" w14:textId="77777777" w:rsidR="001C7FDD" w:rsidRDefault="001C7FDD" w:rsidP="00B5013F">
      <w:pPr>
        <w:spacing w:after="0" w:line="240" w:lineRule="auto"/>
      </w:pPr>
      <w:r>
        <w:continuationSeparator/>
      </w:r>
    </w:p>
  </w:footnote>
  <w:footnote w:id="1">
    <w:p w14:paraId="10148DCA" w14:textId="77777777" w:rsidR="00E105FC" w:rsidRPr="00D82116" w:rsidRDefault="00E105FC" w:rsidP="002A335C">
      <w:pPr>
        <w:pStyle w:val="FootnoteText"/>
        <w:jc w:val="both"/>
        <w:rPr>
          <w:rFonts w:ascii="Arial" w:hAnsi="Arial" w:cs="Arial"/>
        </w:rPr>
      </w:pPr>
      <w:r w:rsidRPr="00D82116">
        <w:rPr>
          <w:rStyle w:val="FootnoteReference"/>
          <w:rFonts w:ascii="Arial" w:hAnsi="Arial" w:cs="Arial"/>
        </w:rPr>
        <w:footnoteRef/>
      </w:r>
      <w:r w:rsidRPr="00D82116">
        <w:rPr>
          <w:rFonts w:ascii="Arial" w:hAnsi="Arial" w:cs="Arial"/>
        </w:rPr>
        <w:t xml:space="preserve"> </w:t>
      </w:r>
      <w:r w:rsidRPr="00D82116">
        <w:rPr>
          <w:rFonts w:ascii="Arial" w:hAnsi="Arial" w:cs="Arial"/>
          <w:i/>
          <w:color w:val="000000" w:themeColor="text1"/>
        </w:rPr>
        <w:t>Nghikofa v Classic Engines CC</w:t>
      </w:r>
      <w:r w:rsidRPr="00D82116">
        <w:rPr>
          <w:rFonts w:ascii="Arial" w:hAnsi="Arial" w:cs="Arial"/>
        </w:rPr>
        <w:t xml:space="preserve"> 2014 (2) NR 314 (SC). </w:t>
      </w:r>
    </w:p>
  </w:footnote>
  <w:footnote w:id="2">
    <w:p w14:paraId="7F903F7E" w14:textId="77777777" w:rsidR="006D344D" w:rsidRPr="00D82116" w:rsidRDefault="006D344D" w:rsidP="002A335C">
      <w:pPr>
        <w:pStyle w:val="FootnoteText"/>
        <w:jc w:val="both"/>
        <w:rPr>
          <w:rFonts w:ascii="Arial" w:hAnsi="Arial" w:cs="Arial"/>
        </w:rPr>
      </w:pPr>
      <w:r w:rsidRPr="00D82116">
        <w:rPr>
          <w:rStyle w:val="FootnoteReference"/>
          <w:rFonts w:ascii="Arial" w:hAnsi="Arial" w:cs="Arial"/>
        </w:rPr>
        <w:footnoteRef/>
      </w:r>
      <w:r w:rsidRPr="00D82116">
        <w:rPr>
          <w:rFonts w:ascii="Arial" w:hAnsi="Arial" w:cs="Arial"/>
        </w:rPr>
        <w:t xml:space="preserve"> </w:t>
      </w:r>
      <w:r w:rsidRPr="00D82116">
        <w:rPr>
          <w:rFonts w:ascii="Arial" w:hAnsi="Arial" w:cs="Arial"/>
          <w:i/>
        </w:rPr>
        <w:t xml:space="preserve">Baloyi v Public Prosecutor &amp; others </w:t>
      </w:r>
      <w:r w:rsidRPr="00D82116">
        <w:rPr>
          <w:rFonts w:ascii="Arial" w:hAnsi="Arial" w:cs="Arial"/>
        </w:rPr>
        <w:t>2022 (3) SA 321 (CC) para 33</w:t>
      </w:r>
      <w:r w:rsidR="000D4024" w:rsidRPr="00D82116">
        <w:rPr>
          <w:rFonts w:ascii="Arial" w:hAnsi="Arial" w:cs="Arial"/>
        </w:rPr>
        <w:t>. See generally,</w:t>
      </w:r>
      <w:r w:rsidR="000D4024" w:rsidRPr="00D82116">
        <w:rPr>
          <w:rFonts w:ascii="Arial" w:hAnsi="Arial" w:cs="Arial"/>
          <w:i/>
        </w:rPr>
        <w:t xml:space="preserve"> Gcaba v Minister for Safety &amp; Security &amp; others</w:t>
      </w:r>
      <w:r w:rsidR="000D4024" w:rsidRPr="00D82116">
        <w:rPr>
          <w:rFonts w:ascii="Arial" w:hAnsi="Arial" w:cs="Arial"/>
        </w:rPr>
        <w:t xml:space="preserve"> 2010 (1) SA 238 (CC) para 75.</w:t>
      </w:r>
    </w:p>
  </w:footnote>
  <w:footnote w:id="3">
    <w:p w14:paraId="5BE0BF0E" w14:textId="77777777" w:rsidR="00E105FC" w:rsidRPr="00D82116" w:rsidRDefault="00E105FC" w:rsidP="002A335C">
      <w:pPr>
        <w:pStyle w:val="FootnoteText"/>
        <w:jc w:val="both"/>
        <w:rPr>
          <w:rFonts w:ascii="Arial" w:hAnsi="Arial" w:cs="Arial"/>
        </w:rPr>
      </w:pPr>
      <w:r w:rsidRPr="00D82116">
        <w:rPr>
          <w:rStyle w:val="FootnoteReference"/>
          <w:rFonts w:ascii="Arial" w:hAnsi="Arial" w:cs="Arial"/>
        </w:rPr>
        <w:footnoteRef/>
      </w:r>
      <w:r w:rsidRPr="00D82116">
        <w:rPr>
          <w:rFonts w:ascii="Arial" w:hAnsi="Arial" w:cs="Arial"/>
        </w:rPr>
        <w:t xml:space="preserve"> </w:t>
      </w:r>
      <w:r w:rsidRPr="00D82116">
        <w:rPr>
          <w:rFonts w:ascii="Arial" w:hAnsi="Arial" w:cs="Arial"/>
          <w:i/>
        </w:rPr>
        <w:t>L</w:t>
      </w:r>
      <w:r w:rsidR="00123266" w:rsidRPr="00D82116">
        <w:rPr>
          <w:rFonts w:ascii="Arial" w:hAnsi="Arial" w:cs="Arial"/>
          <w:i/>
        </w:rPr>
        <w:t>ü</w:t>
      </w:r>
      <w:r w:rsidRPr="00D82116">
        <w:rPr>
          <w:rFonts w:ascii="Arial" w:hAnsi="Arial" w:cs="Arial"/>
          <w:i/>
        </w:rPr>
        <w:t>deritz Town Council v Shipepe</w:t>
      </w:r>
      <w:r w:rsidRPr="00D82116">
        <w:rPr>
          <w:rFonts w:ascii="Arial" w:hAnsi="Arial" w:cs="Arial"/>
        </w:rPr>
        <w:t xml:space="preserve"> 2013 JDR 0573 (NmL)</w:t>
      </w:r>
      <w:r w:rsidR="00A928EA" w:rsidRPr="00D82116">
        <w:rPr>
          <w:rFonts w:ascii="Arial" w:hAnsi="Arial" w:cs="Arial"/>
        </w:rPr>
        <w:t>,</w:t>
      </w:r>
      <w:r w:rsidRPr="00D82116">
        <w:rPr>
          <w:rFonts w:ascii="Arial" w:hAnsi="Arial" w:cs="Arial"/>
        </w:rPr>
        <w:t xml:space="preserve"> </w:t>
      </w:r>
      <w:r w:rsidRPr="00D82116">
        <w:rPr>
          <w:rFonts w:ascii="Arial" w:hAnsi="Arial" w:cs="Arial"/>
          <w:i/>
        </w:rPr>
        <w:t>Namibia Development Corporation v Philip Mwandingi &amp; others</w:t>
      </w:r>
      <w:r w:rsidRPr="00D82116">
        <w:rPr>
          <w:rFonts w:ascii="Arial" w:hAnsi="Arial" w:cs="Arial"/>
        </w:rPr>
        <w:t xml:space="preserve"> LCA 87/2009 </w:t>
      </w:r>
      <w:r w:rsidR="00123266" w:rsidRPr="00D82116">
        <w:rPr>
          <w:rFonts w:ascii="Arial" w:hAnsi="Arial" w:cs="Arial"/>
        </w:rPr>
        <w:t>[2012] NALC 41 (</w:t>
      </w:r>
      <w:r w:rsidRPr="00D82116">
        <w:rPr>
          <w:rFonts w:ascii="Arial" w:hAnsi="Arial" w:cs="Arial"/>
        </w:rPr>
        <w:t>3 December 2012</w:t>
      </w:r>
      <w:r w:rsidR="00123266" w:rsidRPr="00D82116">
        <w:rPr>
          <w:rFonts w:ascii="Arial" w:hAnsi="Arial" w:cs="Arial"/>
        </w:rPr>
        <w:t>)</w:t>
      </w:r>
      <w:r w:rsidRPr="00D82116">
        <w:rPr>
          <w:rFonts w:ascii="Arial" w:hAnsi="Arial" w:cs="Arial"/>
        </w:rPr>
        <w:t>.</w:t>
      </w:r>
    </w:p>
  </w:footnote>
  <w:footnote w:id="4">
    <w:p w14:paraId="580E66B5" w14:textId="77777777" w:rsidR="00CC0EE1" w:rsidRPr="00D82116" w:rsidRDefault="00CC0EE1" w:rsidP="002A335C">
      <w:pPr>
        <w:pStyle w:val="FootnoteText"/>
        <w:jc w:val="both"/>
        <w:rPr>
          <w:rFonts w:ascii="Arial" w:hAnsi="Arial" w:cs="Arial"/>
        </w:rPr>
      </w:pPr>
      <w:r w:rsidRPr="00D82116">
        <w:rPr>
          <w:rStyle w:val="FootnoteReference"/>
          <w:rFonts w:ascii="Arial" w:hAnsi="Arial" w:cs="Arial"/>
        </w:rPr>
        <w:footnoteRef/>
      </w:r>
      <w:r w:rsidRPr="00D82116">
        <w:rPr>
          <w:rFonts w:ascii="Arial" w:hAnsi="Arial" w:cs="Arial"/>
        </w:rPr>
        <w:t xml:space="preserve"> </w:t>
      </w:r>
      <w:r w:rsidR="00D82116" w:rsidRPr="00D82116">
        <w:rPr>
          <w:rFonts w:ascii="Arial" w:hAnsi="Arial" w:cs="Arial"/>
          <w:i/>
          <w:shd w:val="clear" w:color="auto" w:fill="FFFFFF"/>
        </w:rPr>
        <w:t>Fedlife Assurance Ltd v Wolfaardt</w:t>
      </w:r>
      <w:r w:rsidR="00D82116" w:rsidRPr="00D82116">
        <w:rPr>
          <w:rFonts w:ascii="Arial" w:hAnsi="Arial" w:cs="Arial"/>
          <w:shd w:val="clear" w:color="auto" w:fill="FFFFFF"/>
        </w:rPr>
        <w:t xml:space="preserve"> </w:t>
      </w:r>
      <w:r w:rsidRPr="00D82116">
        <w:rPr>
          <w:rFonts w:ascii="Arial" w:hAnsi="Arial" w:cs="Arial"/>
          <w:shd w:val="clear" w:color="auto" w:fill="FFFFFF"/>
        </w:rPr>
        <w:t>2002 (1) SA 49 (SCA)</w:t>
      </w:r>
      <w:r w:rsidR="005C02D5" w:rsidRPr="00D82116">
        <w:rPr>
          <w:rFonts w:ascii="Arial" w:hAnsi="Arial" w:cs="Arial"/>
          <w:shd w:val="clear" w:color="auto" w:fill="FFFFFF"/>
        </w:rPr>
        <w:t>.</w:t>
      </w:r>
    </w:p>
  </w:footnote>
  <w:footnote w:id="5">
    <w:p w14:paraId="3B8719CD" w14:textId="77777777" w:rsidR="00E105FC" w:rsidRPr="00D82116" w:rsidRDefault="00E105FC" w:rsidP="002A335C">
      <w:pPr>
        <w:pStyle w:val="FootnoteText"/>
        <w:jc w:val="both"/>
        <w:rPr>
          <w:rFonts w:ascii="Arial" w:hAnsi="Arial" w:cs="Arial"/>
        </w:rPr>
      </w:pPr>
      <w:r w:rsidRPr="00D82116">
        <w:rPr>
          <w:rStyle w:val="FootnoteReference"/>
          <w:rFonts w:ascii="Arial" w:hAnsi="Arial" w:cs="Arial"/>
        </w:rPr>
        <w:footnoteRef/>
      </w:r>
      <w:r w:rsidRPr="00D82116">
        <w:rPr>
          <w:rFonts w:ascii="Arial" w:hAnsi="Arial" w:cs="Arial"/>
        </w:rPr>
        <w:t xml:space="preserve"> Para 13 at 57F-H.</w:t>
      </w:r>
    </w:p>
  </w:footnote>
  <w:footnote w:id="6">
    <w:p w14:paraId="48F5A477" w14:textId="77777777" w:rsidR="00EB574A" w:rsidRPr="00D82116" w:rsidRDefault="00EB574A" w:rsidP="002A335C">
      <w:pPr>
        <w:pStyle w:val="FootnoteText"/>
        <w:jc w:val="both"/>
        <w:rPr>
          <w:rFonts w:ascii="Arial" w:hAnsi="Arial" w:cs="Arial"/>
        </w:rPr>
      </w:pPr>
      <w:r w:rsidRPr="00D82116">
        <w:rPr>
          <w:rStyle w:val="FootnoteReference"/>
          <w:rFonts w:ascii="Arial" w:hAnsi="Arial" w:cs="Arial"/>
        </w:rPr>
        <w:footnoteRef/>
      </w:r>
      <w:r w:rsidRPr="00D82116">
        <w:rPr>
          <w:rFonts w:ascii="Arial" w:hAnsi="Arial" w:cs="Arial"/>
        </w:rPr>
        <w:t xml:space="preserve"> Paras 21 and 22.</w:t>
      </w:r>
    </w:p>
  </w:footnote>
  <w:footnote w:id="7">
    <w:p w14:paraId="12B33EA7" w14:textId="77777777" w:rsidR="00EB574A" w:rsidRPr="00D82116" w:rsidRDefault="00EB574A" w:rsidP="002A335C">
      <w:pPr>
        <w:pStyle w:val="FootnoteText"/>
        <w:jc w:val="both"/>
        <w:rPr>
          <w:rFonts w:ascii="Arial" w:hAnsi="Arial" w:cs="Arial"/>
        </w:rPr>
      </w:pPr>
      <w:r w:rsidRPr="00D82116">
        <w:rPr>
          <w:rStyle w:val="FootnoteReference"/>
          <w:rFonts w:ascii="Arial" w:hAnsi="Arial" w:cs="Arial"/>
        </w:rPr>
        <w:footnoteRef/>
      </w:r>
      <w:r w:rsidRPr="00D82116">
        <w:rPr>
          <w:rFonts w:ascii="Arial" w:hAnsi="Arial" w:cs="Arial"/>
        </w:rPr>
        <w:t xml:space="preserve"> Para 25.</w:t>
      </w:r>
    </w:p>
  </w:footnote>
  <w:footnote w:id="8">
    <w:p w14:paraId="017742D8" w14:textId="77777777" w:rsidR="00A037F5" w:rsidRPr="00D82116" w:rsidRDefault="00A037F5" w:rsidP="002A335C">
      <w:pPr>
        <w:pStyle w:val="FootnoteText"/>
        <w:jc w:val="both"/>
        <w:rPr>
          <w:rFonts w:ascii="Arial" w:hAnsi="Arial" w:cs="Arial"/>
        </w:rPr>
      </w:pPr>
      <w:r w:rsidRPr="00D82116">
        <w:rPr>
          <w:rStyle w:val="FootnoteReference"/>
          <w:rFonts w:ascii="Arial" w:hAnsi="Arial" w:cs="Arial"/>
        </w:rPr>
        <w:footnoteRef/>
      </w:r>
      <w:r w:rsidRPr="00D82116">
        <w:rPr>
          <w:rFonts w:ascii="Arial" w:hAnsi="Arial" w:cs="Arial"/>
        </w:rPr>
        <w:t xml:space="preserve"> See </w:t>
      </w:r>
      <w:r w:rsidR="00901982" w:rsidRPr="00D82116">
        <w:rPr>
          <w:rFonts w:ascii="Arial" w:hAnsi="Arial" w:cs="Arial"/>
          <w:i/>
        </w:rPr>
        <w:t>Makhanya v University of Zululand</w:t>
      </w:r>
      <w:r w:rsidR="00901982" w:rsidRPr="00D82116">
        <w:rPr>
          <w:rFonts w:ascii="Arial" w:hAnsi="Arial" w:cs="Arial"/>
        </w:rPr>
        <w:t xml:space="preserve"> 2010 (1) SA 62 (SCA) </w:t>
      </w:r>
      <w:r w:rsidRPr="00D82116">
        <w:rPr>
          <w:rFonts w:ascii="Arial" w:hAnsi="Arial" w:cs="Arial"/>
        </w:rPr>
        <w:t>para 21 explaining the dictum in</w:t>
      </w:r>
      <w:r w:rsidRPr="00D82116">
        <w:rPr>
          <w:rFonts w:ascii="Arial" w:hAnsi="Arial" w:cs="Arial"/>
          <w:i/>
        </w:rPr>
        <w:t xml:space="preserve"> Khumalo v Potgieter </w:t>
      </w:r>
      <w:r w:rsidRPr="00D82116">
        <w:rPr>
          <w:rFonts w:ascii="Arial" w:hAnsi="Arial" w:cs="Arial"/>
        </w:rPr>
        <w:t>2001 (3) SA 63 (SCA) 66B.</w:t>
      </w:r>
    </w:p>
  </w:footnote>
  <w:footnote w:id="9">
    <w:p w14:paraId="574C1875" w14:textId="77777777" w:rsidR="00A037F5" w:rsidRPr="00D82116" w:rsidRDefault="00A037F5" w:rsidP="002A335C">
      <w:pPr>
        <w:pStyle w:val="FootnoteText"/>
        <w:jc w:val="both"/>
        <w:rPr>
          <w:rFonts w:ascii="Arial" w:hAnsi="Arial" w:cs="Arial"/>
        </w:rPr>
      </w:pPr>
      <w:r w:rsidRPr="00D82116">
        <w:rPr>
          <w:rStyle w:val="FootnoteReference"/>
          <w:rFonts w:ascii="Arial" w:hAnsi="Arial" w:cs="Arial"/>
        </w:rPr>
        <w:footnoteRef/>
      </w:r>
      <w:r w:rsidRPr="00D82116">
        <w:rPr>
          <w:rFonts w:ascii="Arial" w:hAnsi="Arial" w:cs="Arial"/>
        </w:rPr>
        <w:t xml:space="preserve"> This approach accords with the obiter remarks of the Deputy Chief Justice in </w:t>
      </w:r>
      <w:r w:rsidRPr="00D82116">
        <w:rPr>
          <w:rFonts w:ascii="Arial" w:hAnsi="Arial" w:cs="Arial"/>
          <w:i/>
        </w:rPr>
        <w:t xml:space="preserve">Masule v Prime Minister of the Republic of Namibia &amp; others </w:t>
      </w:r>
      <w:r w:rsidRPr="00D82116">
        <w:rPr>
          <w:rFonts w:ascii="Arial" w:hAnsi="Arial" w:cs="Arial"/>
        </w:rPr>
        <w:t>2022 (1) NR 10 (SC) para 38.</w:t>
      </w:r>
    </w:p>
  </w:footnote>
  <w:footnote w:id="10">
    <w:p w14:paraId="1D531EFE" w14:textId="77777777" w:rsidR="00114CBE" w:rsidRPr="00D82116" w:rsidRDefault="00114CBE" w:rsidP="002A335C">
      <w:pPr>
        <w:pStyle w:val="FootnoteText"/>
        <w:jc w:val="both"/>
        <w:rPr>
          <w:rFonts w:ascii="Arial" w:hAnsi="Arial" w:cs="Arial"/>
        </w:rPr>
      </w:pPr>
      <w:r w:rsidRPr="00D82116">
        <w:rPr>
          <w:rStyle w:val="FootnoteReference"/>
          <w:rFonts w:ascii="Arial" w:hAnsi="Arial" w:cs="Arial"/>
        </w:rPr>
        <w:footnoteRef/>
      </w:r>
      <w:r w:rsidR="00696592" w:rsidRPr="00D82116">
        <w:rPr>
          <w:rFonts w:ascii="Arial" w:hAnsi="Arial" w:cs="Arial"/>
        </w:rPr>
        <w:t xml:space="preserve"> </w:t>
      </w:r>
      <w:r w:rsidR="00EF7094" w:rsidRPr="00D82116">
        <w:rPr>
          <w:rFonts w:ascii="Arial" w:hAnsi="Arial" w:cs="Arial"/>
          <w:i/>
        </w:rPr>
        <w:t xml:space="preserve">Makhanya </w:t>
      </w:r>
      <w:r w:rsidR="00696592" w:rsidRPr="00D82116">
        <w:rPr>
          <w:rFonts w:ascii="Arial" w:hAnsi="Arial" w:cs="Arial"/>
        </w:rPr>
        <w:t xml:space="preserve">para 18 and </w:t>
      </w:r>
      <w:r w:rsidRPr="00D82116">
        <w:rPr>
          <w:rFonts w:ascii="Arial" w:hAnsi="Arial" w:cs="Arial"/>
        </w:rPr>
        <w:t>25.</w:t>
      </w:r>
    </w:p>
  </w:footnote>
  <w:footnote w:id="11">
    <w:p w14:paraId="18D8B717" w14:textId="77777777" w:rsidR="0075712F" w:rsidRPr="00D82116" w:rsidRDefault="0075712F" w:rsidP="002A335C">
      <w:pPr>
        <w:pStyle w:val="FootnoteText"/>
        <w:jc w:val="both"/>
        <w:rPr>
          <w:rFonts w:ascii="Arial" w:hAnsi="Arial" w:cs="Arial"/>
        </w:rPr>
      </w:pPr>
      <w:r w:rsidRPr="00D82116">
        <w:rPr>
          <w:rStyle w:val="FootnoteReference"/>
          <w:rFonts w:ascii="Arial" w:hAnsi="Arial" w:cs="Arial"/>
        </w:rPr>
        <w:footnoteRef/>
      </w:r>
      <w:r w:rsidRPr="00D82116">
        <w:rPr>
          <w:rFonts w:ascii="Arial" w:hAnsi="Arial" w:cs="Arial"/>
        </w:rPr>
        <w:t xml:space="preserve"> See also </w:t>
      </w:r>
      <w:r w:rsidR="00901982" w:rsidRPr="00D82116">
        <w:rPr>
          <w:rFonts w:ascii="Arial" w:hAnsi="Arial" w:cs="Arial"/>
          <w:i/>
        </w:rPr>
        <w:t xml:space="preserve">Madrassa Anjuman </w:t>
      </w:r>
      <w:r w:rsidRPr="00D82116">
        <w:rPr>
          <w:rFonts w:ascii="Arial" w:hAnsi="Arial" w:cs="Arial"/>
          <w:i/>
        </w:rPr>
        <w:t xml:space="preserve">Islamia v Johannesburg Municipality </w:t>
      </w:r>
      <w:r w:rsidRPr="00D82116">
        <w:rPr>
          <w:rFonts w:ascii="Arial" w:hAnsi="Arial" w:cs="Arial"/>
        </w:rPr>
        <w:t>1917 AD 718 at 727 per Kotzé AJA.</w:t>
      </w:r>
    </w:p>
  </w:footnote>
  <w:footnote w:id="12">
    <w:p w14:paraId="4CF4A567" w14:textId="77777777" w:rsidR="00AD0C3F" w:rsidRPr="00D82116" w:rsidRDefault="00AD0C3F" w:rsidP="002A335C">
      <w:pPr>
        <w:pStyle w:val="FootnoteText"/>
        <w:jc w:val="both"/>
        <w:rPr>
          <w:rFonts w:ascii="Arial" w:hAnsi="Arial" w:cs="Arial"/>
        </w:rPr>
      </w:pPr>
      <w:r w:rsidRPr="00D82116">
        <w:rPr>
          <w:rStyle w:val="FootnoteReference"/>
          <w:rFonts w:ascii="Arial" w:hAnsi="Arial" w:cs="Arial"/>
        </w:rPr>
        <w:footnoteRef/>
      </w:r>
      <w:r w:rsidRPr="00D82116">
        <w:rPr>
          <w:rFonts w:ascii="Arial" w:hAnsi="Arial" w:cs="Arial"/>
        </w:rPr>
        <w:t xml:space="preserve"> See generally </w:t>
      </w:r>
      <w:r w:rsidRPr="00D82116">
        <w:rPr>
          <w:rFonts w:ascii="Arial" w:hAnsi="Arial" w:cs="Arial"/>
          <w:i/>
        </w:rPr>
        <w:t xml:space="preserve">Masule v Prime Minister of the Republic of Namibia &amp; others </w:t>
      </w:r>
      <w:r w:rsidRPr="00D82116">
        <w:rPr>
          <w:rFonts w:ascii="Arial" w:hAnsi="Arial" w:cs="Arial"/>
        </w:rPr>
        <w:t>2022 (1) NR 10 (SC).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56285918"/>
      <w:docPartObj>
        <w:docPartGallery w:val="Page Numbers (Top of Page)"/>
        <w:docPartUnique/>
      </w:docPartObj>
    </w:sdtPr>
    <w:sdtEndPr>
      <w:rPr>
        <w:noProof/>
      </w:rPr>
    </w:sdtEndPr>
    <w:sdtContent>
      <w:p w14:paraId="0CA1EB12" w14:textId="77777777" w:rsidR="00E105FC" w:rsidRPr="00111C5B" w:rsidRDefault="00E105FC">
        <w:pPr>
          <w:pStyle w:val="Header"/>
          <w:jc w:val="right"/>
          <w:rPr>
            <w:rFonts w:ascii="Arial" w:hAnsi="Arial" w:cs="Arial"/>
            <w:sz w:val="24"/>
            <w:szCs w:val="24"/>
          </w:rPr>
        </w:pPr>
        <w:r w:rsidRPr="00111C5B">
          <w:rPr>
            <w:rFonts w:ascii="Arial" w:hAnsi="Arial" w:cs="Arial"/>
            <w:sz w:val="24"/>
            <w:szCs w:val="24"/>
          </w:rPr>
          <w:fldChar w:fldCharType="begin"/>
        </w:r>
        <w:r w:rsidRPr="00111C5B">
          <w:rPr>
            <w:rFonts w:ascii="Arial" w:hAnsi="Arial" w:cs="Arial"/>
            <w:sz w:val="24"/>
            <w:szCs w:val="24"/>
          </w:rPr>
          <w:instrText xml:space="preserve"> PAGE   \* MERGEFORMAT </w:instrText>
        </w:r>
        <w:r w:rsidRPr="00111C5B">
          <w:rPr>
            <w:rFonts w:ascii="Arial" w:hAnsi="Arial" w:cs="Arial"/>
            <w:sz w:val="24"/>
            <w:szCs w:val="24"/>
          </w:rPr>
          <w:fldChar w:fldCharType="separate"/>
        </w:r>
        <w:r w:rsidR="00776FC0">
          <w:rPr>
            <w:rFonts w:ascii="Arial" w:hAnsi="Arial" w:cs="Arial"/>
            <w:noProof/>
            <w:sz w:val="24"/>
            <w:szCs w:val="24"/>
          </w:rPr>
          <w:t>23</w:t>
        </w:r>
        <w:r w:rsidRPr="00111C5B">
          <w:rPr>
            <w:rFonts w:ascii="Arial" w:hAnsi="Arial" w:cs="Arial"/>
            <w:noProof/>
            <w:sz w:val="24"/>
            <w:szCs w:val="24"/>
          </w:rPr>
          <w:fldChar w:fldCharType="end"/>
        </w:r>
      </w:p>
    </w:sdtContent>
  </w:sdt>
  <w:p w14:paraId="3AC3C278" w14:textId="77777777" w:rsidR="00E105FC" w:rsidRDefault="00E10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FB4"/>
    <w:multiLevelType w:val="hybridMultilevel"/>
    <w:tmpl w:val="0B46CA26"/>
    <w:lvl w:ilvl="0" w:tplc="1FD0C492">
      <w:start w:val="1"/>
      <w:numFmt w:val="lowerLetter"/>
      <w:lvlText w:val="(%1)"/>
      <w:lvlJc w:val="left"/>
      <w:pPr>
        <w:ind w:left="1800" w:hanging="360"/>
      </w:pPr>
      <w:rPr>
        <w:rFonts w:ascii="Arial" w:hAnsi="Arial" w:cs="Arial" w:hint="default"/>
        <w:color w:val="auto"/>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9320506"/>
    <w:multiLevelType w:val="hybridMultilevel"/>
    <w:tmpl w:val="F84627B4"/>
    <w:lvl w:ilvl="0" w:tplc="7F50B27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B3B0E48"/>
    <w:multiLevelType w:val="hybridMultilevel"/>
    <w:tmpl w:val="444A40B6"/>
    <w:lvl w:ilvl="0" w:tplc="FE56C394">
      <w:start w:val="1"/>
      <w:numFmt w:val="lowerLetter"/>
      <w:lvlText w:val="(%1)"/>
      <w:lvlJc w:val="left"/>
      <w:pPr>
        <w:ind w:left="1080" w:hanging="360"/>
      </w:pPr>
      <w:rPr>
        <w:rFonts w:ascii="Arial" w:eastAsiaTheme="minorHAnsi" w:hAnsi="Arial" w:cs="Arial"/>
        <w:sz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DEE1CE0"/>
    <w:multiLevelType w:val="hybridMultilevel"/>
    <w:tmpl w:val="22126AF2"/>
    <w:lvl w:ilvl="0" w:tplc="99967F9C">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EDC43A4"/>
    <w:multiLevelType w:val="multilevel"/>
    <w:tmpl w:val="4B1A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D57661"/>
    <w:multiLevelType w:val="hybridMultilevel"/>
    <w:tmpl w:val="662643AE"/>
    <w:lvl w:ilvl="0" w:tplc="D45C70D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9E4749C"/>
    <w:multiLevelType w:val="hybridMultilevel"/>
    <w:tmpl w:val="44141BAE"/>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A55B44"/>
    <w:multiLevelType w:val="hybridMultilevel"/>
    <w:tmpl w:val="34AE5114"/>
    <w:lvl w:ilvl="0" w:tplc="5D064A48">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15:restartNumberingAfterBreak="0">
    <w:nsid w:val="1CC9700F"/>
    <w:multiLevelType w:val="hybridMultilevel"/>
    <w:tmpl w:val="A9B05E10"/>
    <w:lvl w:ilvl="0" w:tplc="24EAA6F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DBE3CB0"/>
    <w:multiLevelType w:val="hybridMultilevel"/>
    <w:tmpl w:val="CB9C9500"/>
    <w:lvl w:ilvl="0" w:tplc="6A5E0AD4">
      <w:start w:val="1"/>
      <w:numFmt w:val="bullet"/>
      <w:lvlText w:val="-"/>
      <w:lvlJc w:val="left"/>
      <w:pPr>
        <w:ind w:left="1800" w:hanging="360"/>
      </w:pPr>
      <w:rPr>
        <w:rFonts w:ascii="Arial" w:eastAsia="Times New Roman"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0" w15:restartNumberingAfterBreak="0">
    <w:nsid w:val="1E501842"/>
    <w:multiLevelType w:val="multilevel"/>
    <w:tmpl w:val="BE7AD830"/>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1512DA"/>
    <w:multiLevelType w:val="hybridMultilevel"/>
    <w:tmpl w:val="34585C88"/>
    <w:lvl w:ilvl="0" w:tplc="81A87F54">
      <w:start w:val="10"/>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1FBC2E70"/>
    <w:multiLevelType w:val="multilevel"/>
    <w:tmpl w:val="C1186552"/>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866AAA"/>
    <w:multiLevelType w:val="hybridMultilevel"/>
    <w:tmpl w:val="0BD43702"/>
    <w:lvl w:ilvl="0" w:tplc="EB2C76DA">
      <w:start w:val="1"/>
      <w:numFmt w:val="lowerLetter"/>
      <w:lvlText w:val="(%1)"/>
      <w:lvlJc w:val="left"/>
      <w:pPr>
        <w:ind w:left="1830" w:hanging="39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15:restartNumberingAfterBreak="0">
    <w:nsid w:val="2AD61C6C"/>
    <w:multiLevelType w:val="hybridMultilevel"/>
    <w:tmpl w:val="79EE3B46"/>
    <w:lvl w:ilvl="0" w:tplc="5A3408D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2C905D9A"/>
    <w:multiLevelType w:val="hybridMultilevel"/>
    <w:tmpl w:val="86ACD420"/>
    <w:lvl w:ilvl="0" w:tplc="C6D097B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15:restartNumberingAfterBreak="0">
    <w:nsid w:val="2CF45605"/>
    <w:multiLevelType w:val="hybridMultilevel"/>
    <w:tmpl w:val="8342D8AE"/>
    <w:lvl w:ilvl="0" w:tplc="CC96551C">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2E2153D0"/>
    <w:multiLevelType w:val="hybridMultilevel"/>
    <w:tmpl w:val="60BC7490"/>
    <w:lvl w:ilvl="0" w:tplc="F2CC0300">
      <w:start w:val="1"/>
      <w:numFmt w:val="lowerLetter"/>
      <w:lvlText w:val="(%1)"/>
      <w:lvlJc w:val="left"/>
      <w:pPr>
        <w:ind w:left="1800" w:hanging="360"/>
      </w:pPr>
      <w:rPr>
        <w:rFonts w:asciiTheme="minorHAnsi" w:hAnsiTheme="minorHAnsi" w:cstheme="minorBidi" w:hint="default"/>
        <w:color w:val="auto"/>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15:restartNumberingAfterBreak="0">
    <w:nsid w:val="2F1D1A2C"/>
    <w:multiLevelType w:val="hybridMultilevel"/>
    <w:tmpl w:val="A216AE6C"/>
    <w:lvl w:ilvl="0" w:tplc="B568DCC2">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31C62FB9"/>
    <w:multiLevelType w:val="hybridMultilevel"/>
    <w:tmpl w:val="410E08EC"/>
    <w:lvl w:ilvl="0" w:tplc="B3C646B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5826B0F"/>
    <w:multiLevelType w:val="multilevel"/>
    <w:tmpl w:val="F81AAAB4"/>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427AD4"/>
    <w:multiLevelType w:val="multilevel"/>
    <w:tmpl w:val="E2BE50BA"/>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401B0F"/>
    <w:multiLevelType w:val="hybridMultilevel"/>
    <w:tmpl w:val="15F22816"/>
    <w:lvl w:ilvl="0" w:tplc="1C2AE5A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3E70056B"/>
    <w:multiLevelType w:val="hybridMultilevel"/>
    <w:tmpl w:val="F9B09FAE"/>
    <w:lvl w:ilvl="0" w:tplc="22544D2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5" w15:restartNumberingAfterBreak="0">
    <w:nsid w:val="4171545E"/>
    <w:multiLevelType w:val="hybridMultilevel"/>
    <w:tmpl w:val="B4523792"/>
    <w:lvl w:ilvl="0" w:tplc="4348735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445B134E"/>
    <w:multiLevelType w:val="hybridMultilevel"/>
    <w:tmpl w:val="78247D9E"/>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B900D5C"/>
    <w:multiLevelType w:val="hybridMultilevel"/>
    <w:tmpl w:val="1AEE8044"/>
    <w:lvl w:ilvl="0" w:tplc="B5AE73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525F428A"/>
    <w:multiLevelType w:val="hybridMultilevel"/>
    <w:tmpl w:val="66BCA970"/>
    <w:lvl w:ilvl="0" w:tplc="28BC2032">
      <w:start w:val="1"/>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29" w15:restartNumberingAfterBreak="0">
    <w:nsid w:val="52915B85"/>
    <w:multiLevelType w:val="multilevel"/>
    <w:tmpl w:val="E092F4A8"/>
    <w:lvl w:ilvl="0">
      <w:start w:val="1"/>
      <w:numFmt w:val="decimal"/>
      <w:lvlText w:val="%1."/>
      <w:lvlJc w:val="left"/>
      <w:pPr>
        <w:ind w:left="720" w:hanging="360"/>
      </w:pPr>
      <w:rPr>
        <w:rFonts w:hint="default"/>
      </w:rPr>
    </w:lvl>
    <w:lvl w:ilvl="1">
      <w:start w:val="1"/>
      <w:numFmt w:val="decimal"/>
      <w:isLgl/>
      <w:lvlText w:val="%1.%2"/>
      <w:lvlJc w:val="left"/>
      <w:pPr>
        <w:ind w:left="1437" w:hanging="870"/>
      </w:pPr>
      <w:rPr>
        <w:rFonts w:hint="default"/>
      </w:rPr>
    </w:lvl>
    <w:lvl w:ilvl="2">
      <w:start w:val="1"/>
      <w:numFmt w:val="decimal"/>
      <w:isLgl/>
      <w:lvlText w:val="%1.%2.%3"/>
      <w:lvlJc w:val="left"/>
      <w:pPr>
        <w:ind w:left="1644" w:hanging="870"/>
      </w:pPr>
      <w:rPr>
        <w:rFonts w:hint="default"/>
      </w:rPr>
    </w:lvl>
    <w:lvl w:ilvl="3">
      <w:start w:val="1"/>
      <w:numFmt w:val="decimal"/>
      <w:isLgl/>
      <w:lvlText w:val="%1.%2.%3.%4"/>
      <w:lvlJc w:val="left"/>
      <w:pPr>
        <w:ind w:left="1851" w:hanging="870"/>
      </w:pPr>
      <w:rPr>
        <w:rFonts w:hint="default"/>
      </w:rPr>
    </w:lvl>
    <w:lvl w:ilvl="4">
      <w:start w:val="1"/>
      <w:numFmt w:val="decimal"/>
      <w:isLgl/>
      <w:lvlText w:val="%1.%2.%3.%4.%5"/>
      <w:lvlJc w:val="left"/>
      <w:pPr>
        <w:ind w:left="2058" w:hanging="87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0" w15:restartNumberingAfterBreak="0">
    <w:nsid w:val="531C1F57"/>
    <w:multiLevelType w:val="hybridMultilevel"/>
    <w:tmpl w:val="3C5A954E"/>
    <w:lvl w:ilvl="0" w:tplc="03201F9E">
      <w:start w:val="28"/>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65C635B0"/>
    <w:multiLevelType w:val="hybridMultilevel"/>
    <w:tmpl w:val="A448F286"/>
    <w:lvl w:ilvl="0" w:tplc="D722BC5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66BD350D"/>
    <w:multiLevelType w:val="hybridMultilevel"/>
    <w:tmpl w:val="B2DE8902"/>
    <w:lvl w:ilvl="0" w:tplc="0D2EE6F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66F3420F"/>
    <w:multiLevelType w:val="hybridMultilevel"/>
    <w:tmpl w:val="E4AAD442"/>
    <w:lvl w:ilvl="0" w:tplc="F202E31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6947122D"/>
    <w:multiLevelType w:val="hybridMultilevel"/>
    <w:tmpl w:val="6B8A23D6"/>
    <w:lvl w:ilvl="0" w:tplc="658C46BE">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6FCC22E8"/>
    <w:multiLevelType w:val="hybridMultilevel"/>
    <w:tmpl w:val="AEACACAA"/>
    <w:lvl w:ilvl="0" w:tplc="7B468AA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15:restartNumberingAfterBreak="0">
    <w:nsid w:val="701D48CE"/>
    <w:multiLevelType w:val="hybridMultilevel"/>
    <w:tmpl w:val="0F881A50"/>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4AF3440"/>
    <w:multiLevelType w:val="multilevel"/>
    <w:tmpl w:val="8508EC60"/>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52133471">
    <w:abstractNumId w:val="26"/>
  </w:num>
  <w:num w:numId="2" w16cid:durableId="114834364">
    <w:abstractNumId w:val="1"/>
  </w:num>
  <w:num w:numId="3" w16cid:durableId="984160216">
    <w:abstractNumId w:val="19"/>
  </w:num>
  <w:num w:numId="4" w16cid:durableId="105663280">
    <w:abstractNumId w:val="23"/>
  </w:num>
  <w:num w:numId="5" w16cid:durableId="1008017904">
    <w:abstractNumId w:val="2"/>
  </w:num>
  <w:num w:numId="6" w16cid:durableId="1992557470">
    <w:abstractNumId w:val="36"/>
  </w:num>
  <w:num w:numId="7" w16cid:durableId="804005707">
    <w:abstractNumId w:val="31"/>
  </w:num>
  <w:num w:numId="8" w16cid:durableId="1029254737">
    <w:abstractNumId w:val="28"/>
  </w:num>
  <w:num w:numId="9" w16cid:durableId="1992561048">
    <w:abstractNumId w:val="7"/>
  </w:num>
  <w:num w:numId="10" w16cid:durableId="597519179">
    <w:abstractNumId w:val="20"/>
  </w:num>
  <w:num w:numId="11" w16cid:durableId="2109351842">
    <w:abstractNumId w:val="30"/>
  </w:num>
  <w:num w:numId="12" w16cid:durableId="737479196">
    <w:abstractNumId w:val="5"/>
  </w:num>
  <w:num w:numId="13" w16cid:durableId="257061215">
    <w:abstractNumId w:val="35"/>
  </w:num>
  <w:num w:numId="14" w16cid:durableId="837042273">
    <w:abstractNumId w:val="12"/>
  </w:num>
  <w:num w:numId="15" w16cid:durableId="1852179367">
    <w:abstractNumId w:val="14"/>
  </w:num>
  <w:num w:numId="16" w16cid:durableId="399984924">
    <w:abstractNumId w:val="13"/>
  </w:num>
  <w:num w:numId="17" w16cid:durableId="227813426">
    <w:abstractNumId w:val="6"/>
  </w:num>
  <w:num w:numId="18" w16cid:durableId="754588855">
    <w:abstractNumId w:val="3"/>
  </w:num>
  <w:num w:numId="19" w16cid:durableId="1094089330">
    <w:abstractNumId w:val="18"/>
  </w:num>
  <w:num w:numId="20" w16cid:durableId="1206678938">
    <w:abstractNumId w:val="0"/>
  </w:num>
  <w:num w:numId="21" w16cid:durableId="1415320802">
    <w:abstractNumId w:val="34"/>
  </w:num>
  <w:num w:numId="22" w16cid:durableId="37438962">
    <w:abstractNumId w:val="15"/>
  </w:num>
  <w:num w:numId="23" w16cid:durableId="589698607">
    <w:abstractNumId w:val="21"/>
  </w:num>
  <w:num w:numId="24" w16cid:durableId="847133608">
    <w:abstractNumId w:val="22"/>
  </w:num>
  <w:num w:numId="25" w16cid:durableId="1504785000">
    <w:abstractNumId w:val="10"/>
  </w:num>
  <w:num w:numId="26" w16cid:durableId="1765883478">
    <w:abstractNumId w:val="11"/>
  </w:num>
  <w:num w:numId="27" w16cid:durableId="512493910">
    <w:abstractNumId w:val="32"/>
  </w:num>
  <w:num w:numId="28" w16cid:durableId="1980187981">
    <w:abstractNumId w:val="24"/>
  </w:num>
  <w:num w:numId="29" w16cid:durableId="49695884">
    <w:abstractNumId w:val="9"/>
  </w:num>
  <w:num w:numId="30" w16cid:durableId="962421061">
    <w:abstractNumId w:val="37"/>
  </w:num>
  <w:num w:numId="31" w16cid:durableId="50690083">
    <w:abstractNumId w:val="8"/>
  </w:num>
  <w:num w:numId="32" w16cid:durableId="1166359501">
    <w:abstractNumId w:val="16"/>
  </w:num>
  <w:num w:numId="33" w16cid:durableId="624771240">
    <w:abstractNumId w:val="27"/>
  </w:num>
  <w:num w:numId="34" w16cid:durableId="901644424">
    <w:abstractNumId w:val="25"/>
  </w:num>
  <w:num w:numId="35" w16cid:durableId="908922256">
    <w:abstractNumId w:val="29"/>
  </w:num>
  <w:num w:numId="36" w16cid:durableId="1532377096">
    <w:abstractNumId w:val="17"/>
  </w:num>
  <w:num w:numId="37" w16cid:durableId="527064819">
    <w:abstractNumId w:val="33"/>
  </w:num>
  <w:num w:numId="38" w16cid:durableId="53858903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190"/>
    <w:rsid w:val="00000064"/>
    <w:rsid w:val="0000045D"/>
    <w:rsid w:val="00000DD8"/>
    <w:rsid w:val="00000E0B"/>
    <w:rsid w:val="000015F4"/>
    <w:rsid w:val="00001BAF"/>
    <w:rsid w:val="0000225F"/>
    <w:rsid w:val="0000237F"/>
    <w:rsid w:val="00004B0A"/>
    <w:rsid w:val="00004C4D"/>
    <w:rsid w:val="00004F3A"/>
    <w:rsid w:val="0000525D"/>
    <w:rsid w:val="00010CA6"/>
    <w:rsid w:val="00011B9E"/>
    <w:rsid w:val="00011EB9"/>
    <w:rsid w:val="00012D56"/>
    <w:rsid w:val="00012D59"/>
    <w:rsid w:val="00012FAA"/>
    <w:rsid w:val="00012FAE"/>
    <w:rsid w:val="0001341A"/>
    <w:rsid w:val="00013AB7"/>
    <w:rsid w:val="00016703"/>
    <w:rsid w:val="000177B8"/>
    <w:rsid w:val="00020736"/>
    <w:rsid w:val="000211B2"/>
    <w:rsid w:val="00021ECC"/>
    <w:rsid w:val="00022452"/>
    <w:rsid w:val="00022644"/>
    <w:rsid w:val="000231F7"/>
    <w:rsid w:val="000243A1"/>
    <w:rsid w:val="000256F8"/>
    <w:rsid w:val="00026DD5"/>
    <w:rsid w:val="0002744F"/>
    <w:rsid w:val="000276F0"/>
    <w:rsid w:val="0003023A"/>
    <w:rsid w:val="00030C69"/>
    <w:rsid w:val="00031EBA"/>
    <w:rsid w:val="00032648"/>
    <w:rsid w:val="00032DD2"/>
    <w:rsid w:val="00033256"/>
    <w:rsid w:val="00034227"/>
    <w:rsid w:val="00034839"/>
    <w:rsid w:val="00036241"/>
    <w:rsid w:val="000371A3"/>
    <w:rsid w:val="000400C4"/>
    <w:rsid w:val="00040AC4"/>
    <w:rsid w:val="00042A20"/>
    <w:rsid w:val="00042B3A"/>
    <w:rsid w:val="000433D8"/>
    <w:rsid w:val="00043713"/>
    <w:rsid w:val="00044717"/>
    <w:rsid w:val="00044AD2"/>
    <w:rsid w:val="00045931"/>
    <w:rsid w:val="000478EF"/>
    <w:rsid w:val="00050DFF"/>
    <w:rsid w:val="00052049"/>
    <w:rsid w:val="00052B8A"/>
    <w:rsid w:val="00055805"/>
    <w:rsid w:val="0005629E"/>
    <w:rsid w:val="00056C14"/>
    <w:rsid w:val="00057B7B"/>
    <w:rsid w:val="000610A3"/>
    <w:rsid w:val="00062308"/>
    <w:rsid w:val="000626CC"/>
    <w:rsid w:val="00064340"/>
    <w:rsid w:val="000643B5"/>
    <w:rsid w:val="00065459"/>
    <w:rsid w:val="00066723"/>
    <w:rsid w:val="00070506"/>
    <w:rsid w:val="0007080A"/>
    <w:rsid w:val="00071C15"/>
    <w:rsid w:val="00071EB4"/>
    <w:rsid w:val="000724F7"/>
    <w:rsid w:val="00073046"/>
    <w:rsid w:val="00073B76"/>
    <w:rsid w:val="00073FC7"/>
    <w:rsid w:val="00074D92"/>
    <w:rsid w:val="00074FBE"/>
    <w:rsid w:val="000750F4"/>
    <w:rsid w:val="0007542D"/>
    <w:rsid w:val="00075678"/>
    <w:rsid w:val="00075ABD"/>
    <w:rsid w:val="00076790"/>
    <w:rsid w:val="00076931"/>
    <w:rsid w:val="00076F53"/>
    <w:rsid w:val="000778A2"/>
    <w:rsid w:val="00077B52"/>
    <w:rsid w:val="00077EC2"/>
    <w:rsid w:val="0008009C"/>
    <w:rsid w:val="00081A0D"/>
    <w:rsid w:val="0008263C"/>
    <w:rsid w:val="00083F04"/>
    <w:rsid w:val="000840CA"/>
    <w:rsid w:val="00084121"/>
    <w:rsid w:val="0008465F"/>
    <w:rsid w:val="000852DF"/>
    <w:rsid w:val="00090142"/>
    <w:rsid w:val="000904F4"/>
    <w:rsid w:val="00090B47"/>
    <w:rsid w:val="000918CB"/>
    <w:rsid w:val="00092565"/>
    <w:rsid w:val="00092A31"/>
    <w:rsid w:val="00092D5D"/>
    <w:rsid w:val="00093D1E"/>
    <w:rsid w:val="00094C79"/>
    <w:rsid w:val="00095AB6"/>
    <w:rsid w:val="00096467"/>
    <w:rsid w:val="00096D67"/>
    <w:rsid w:val="000A0116"/>
    <w:rsid w:val="000A2F02"/>
    <w:rsid w:val="000A31F1"/>
    <w:rsid w:val="000A3C68"/>
    <w:rsid w:val="000A3CA0"/>
    <w:rsid w:val="000A3CE5"/>
    <w:rsid w:val="000A3F6B"/>
    <w:rsid w:val="000A4A51"/>
    <w:rsid w:val="000A4DEC"/>
    <w:rsid w:val="000A54B8"/>
    <w:rsid w:val="000B06C9"/>
    <w:rsid w:val="000B0A11"/>
    <w:rsid w:val="000B1CCA"/>
    <w:rsid w:val="000B2339"/>
    <w:rsid w:val="000B303E"/>
    <w:rsid w:val="000B587E"/>
    <w:rsid w:val="000B5B95"/>
    <w:rsid w:val="000B6715"/>
    <w:rsid w:val="000B75AB"/>
    <w:rsid w:val="000C06A9"/>
    <w:rsid w:val="000C1257"/>
    <w:rsid w:val="000C1390"/>
    <w:rsid w:val="000C1AC3"/>
    <w:rsid w:val="000C2A58"/>
    <w:rsid w:val="000C2D19"/>
    <w:rsid w:val="000C4126"/>
    <w:rsid w:val="000C4A34"/>
    <w:rsid w:val="000C4BFD"/>
    <w:rsid w:val="000C5AE6"/>
    <w:rsid w:val="000C5C13"/>
    <w:rsid w:val="000D1ADC"/>
    <w:rsid w:val="000D1E08"/>
    <w:rsid w:val="000D1F3C"/>
    <w:rsid w:val="000D2762"/>
    <w:rsid w:val="000D3FA5"/>
    <w:rsid w:val="000D4024"/>
    <w:rsid w:val="000E008B"/>
    <w:rsid w:val="000E0BFC"/>
    <w:rsid w:val="000E1C49"/>
    <w:rsid w:val="000E3DF0"/>
    <w:rsid w:val="000E4647"/>
    <w:rsid w:val="000E4E76"/>
    <w:rsid w:val="000E5305"/>
    <w:rsid w:val="000E6B27"/>
    <w:rsid w:val="000E6CCD"/>
    <w:rsid w:val="000E6D80"/>
    <w:rsid w:val="000F1A59"/>
    <w:rsid w:val="000F2629"/>
    <w:rsid w:val="000F27F1"/>
    <w:rsid w:val="000F34F8"/>
    <w:rsid w:val="000F3DA6"/>
    <w:rsid w:val="000F4BBD"/>
    <w:rsid w:val="000F4E2E"/>
    <w:rsid w:val="000F542F"/>
    <w:rsid w:val="000F613E"/>
    <w:rsid w:val="000F61A4"/>
    <w:rsid w:val="000F76DB"/>
    <w:rsid w:val="000F7D77"/>
    <w:rsid w:val="001016CF"/>
    <w:rsid w:val="00101FDB"/>
    <w:rsid w:val="0010254D"/>
    <w:rsid w:val="001028D6"/>
    <w:rsid w:val="00104BAD"/>
    <w:rsid w:val="00105960"/>
    <w:rsid w:val="00105AAF"/>
    <w:rsid w:val="00106AF0"/>
    <w:rsid w:val="00107552"/>
    <w:rsid w:val="00111339"/>
    <w:rsid w:val="00111C5B"/>
    <w:rsid w:val="00112DA2"/>
    <w:rsid w:val="00112FE3"/>
    <w:rsid w:val="00114682"/>
    <w:rsid w:val="00114929"/>
    <w:rsid w:val="00114C77"/>
    <w:rsid w:val="00114CBE"/>
    <w:rsid w:val="00115687"/>
    <w:rsid w:val="00115A1F"/>
    <w:rsid w:val="0011721F"/>
    <w:rsid w:val="00117CE3"/>
    <w:rsid w:val="001201B4"/>
    <w:rsid w:val="00120911"/>
    <w:rsid w:val="00120F58"/>
    <w:rsid w:val="00121972"/>
    <w:rsid w:val="00122106"/>
    <w:rsid w:val="00122119"/>
    <w:rsid w:val="001222DE"/>
    <w:rsid w:val="001227DB"/>
    <w:rsid w:val="00123266"/>
    <w:rsid w:val="00123E2B"/>
    <w:rsid w:val="00124309"/>
    <w:rsid w:val="0012439B"/>
    <w:rsid w:val="00125DEC"/>
    <w:rsid w:val="00126312"/>
    <w:rsid w:val="00126A3A"/>
    <w:rsid w:val="00126E64"/>
    <w:rsid w:val="00126F0A"/>
    <w:rsid w:val="00127445"/>
    <w:rsid w:val="00127EAB"/>
    <w:rsid w:val="00130103"/>
    <w:rsid w:val="0013015A"/>
    <w:rsid w:val="00132216"/>
    <w:rsid w:val="001327CE"/>
    <w:rsid w:val="00132A39"/>
    <w:rsid w:val="0013380E"/>
    <w:rsid w:val="00133B09"/>
    <w:rsid w:val="00135038"/>
    <w:rsid w:val="0013608D"/>
    <w:rsid w:val="001361CB"/>
    <w:rsid w:val="00136880"/>
    <w:rsid w:val="00140678"/>
    <w:rsid w:val="00140A9D"/>
    <w:rsid w:val="00141780"/>
    <w:rsid w:val="001423E7"/>
    <w:rsid w:val="0014303A"/>
    <w:rsid w:val="0014338B"/>
    <w:rsid w:val="00144DDF"/>
    <w:rsid w:val="001450C8"/>
    <w:rsid w:val="00147ACF"/>
    <w:rsid w:val="0015020C"/>
    <w:rsid w:val="0015083E"/>
    <w:rsid w:val="00151CCB"/>
    <w:rsid w:val="00151FFA"/>
    <w:rsid w:val="001522FE"/>
    <w:rsid w:val="001524C3"/>
    <w:rsid w:val="00153F19"/>
    <w:rsid w:val="00154104"/>
    <w:rsid w:val="001558CA"/>
    <w:rsid w:val="001559C5"/>
    <w:rsid w:val="0015782D"/>
    <w:rsid w:val="001578CD"/>
    <w:rsid w:val="001617C5"/>
    <w:rsid w:val="001617F5"/>
    <w:rsid w:val="00161A8D"/>
    <w:rsid w:val="00161C35"/>
    <w:rsid w:val="001624CF"/>
    <w:rsid w:val="001634AF"/>
    <w:rsid w:val="00163660"/>
    <w:rsid w:val="00164734"/>
    <w:rsid w:val="001657DE"/>
    <w:rsid w:val="00166793"/>
    <w:rsid w:val="00167F33"/>
    <w:rsid w:val="0017081A"/>
    <w:rsid w:val="0017115B"/>
    <w:rsid w:val="00171B66"/>
    <w:rsid w:val="00171BA2"/>
    <w:rsid w:val="00171C8E"/>
    <w:rsid w:val="00173532"/>
    <w:rsid w:val="00173C9B"/>
    <w:rsid w:val="001753A1"/>
    <w:rsid w:val="00177F27"/>
    <w:rsid w:val="00180CE0"/>
    <w:rsid w:val="001819C6"/>
    <w:rsid w:val="00182B59"/>
    <w:rsid w:val="001838C9"/>
    <w:rsid w:val="00183FB8"/>
    <w:rsid w:val="00184D66"/>
    <w:rsid w:val="00184FF6"/>
    <w:rsid w:val="00185996"/>
    <w:rsid w:val="00186BB3"/>
    <w:rsid w:val="001873C6"/>
    <w:rsid w:val="00187694"/>
    <w:rsid w:val="00187DCA"/>
    <w:rsid w:val="00190F70"/>
    <w:rsid w:val="00192135"/>
    <w:rsid w:val="00192C22"/>
    <w:rsid w:val="001934F2"/>
    <w:rsid w:val="00193723"/>
    <w:rsid w:val="00193825"/>
    <w:rsid w:val="00194002"/>
    <w:rsid w:val="00194D51"/>
    <w:rsid w:val="001957EE"/>
    <w:rsid w:val="00196E77"/>
    <w:rsid w:val="00197D5E"/>
    <w:rsid w:val="00197EC7"/>
    <w:rsid w:val="001A0E25"/>
    <w:rsid w:val="001A2B18"/>
    <w:rsid w:val="001A2F2F"/>
    <w:rsid w:val="001A3D9C"/>
    <w:rsid w:val="001A4A99"/>
    <w:rsid w:val="001A582C"/>
    <w:rsid w:val="001A666A"/>
    <w:rsid w:val="001A6B0E"/>
    <w:rsid w:val="001A77B8"/>
    <w:rsid w:val="001A7909"/>
    <w:rsid w:val="001B292E"/>
    <w:rsid w:val="001B2A1F"/>
    <w:rsid w:val="001B3F6D"/>
    <w:rsid w:val="001B4200"/>
    <w:rsid w:val="001B4618"/>
    <w:rsid w:val="001B61E6"/>
    <w:rsid w:val="001B6E1A"/>
    <w:rsid w:val="001B7086"/>
    <w:rsid w:val="001B762F"/>
    <w:rsid w:val="001C1FD2"/>
    <w:rsid w:val="001C25C8"/>
    <w:rsid w:val="001C25CA"/>
    <w:rsid w:val="001C2720"/>
    <w:rsid w:val="001C3271"/>
    <w:rsid w:val="001C518C"/>
    <w:rsid w:val="001C558D"/>
    <w:rsid w:val="001C5939"/>
    <w:rsid w:val="001C6E80"/>
    <w:rsid w:val="001C70A1"/>
    <w:rsid w:val="001C735C"/>
    <w:rsid w:val="001C73CA"/>
    <w:rsid w:val="001C7422"/>
    <w:rsid w:val="001C7DF6"/>
    <w:rsid w:val="001C7FDD"/>
    <w:rsid w:val="001D0178"/>
    <w:rsid w:val="001D0810"/>
    <w:rsid w:val="001D08D7"/>
    <w:rsid w:val="001D281C"/>
    <w:rsid w:val="001D3506"/>
    <w:rsid w:val="001D4398"/>
    <w:rsid w:val="001D4856"/>
    <w:rsid w:val="001D4EB4"/>
    <w:rsid w:val="001D54FB"/>
    <w:rsid w:val="001D58BA"/>
    <w:rsid w:val="001D608A"/>
    <w:rsid w:val="001D636E"/>
    <w:rsid w:val="001E18DF"/>
    <w:rsid w:val="001E299E"/>
    <w:rsid w:val="001E3888"/>
    <w:rsid w:val="001E44D9"/>
    <w:rsid w:val="001E4C77"/>
    <w:rsid w:val="001F004F"/>
    <w:rsid w:val="001F06C4"/>
    <w:rsid w:val="001F1589"/>
    <w:rsid w:val="001F4CB8"/>
    <w:rsid w:val="001F4D44"/>
    <w:rsid w:val="001F634C"/>
    <w:rsid w:val="001F6EE0"/>
    <w:rsid w:val="001F7942"/>
    <w:rsid w:val="0020220F"/>
    <w:rsid w:val="0020312C"/>
    <w:rsid w:val="002037AE"/>
    <w:rsid w:val="0020572A"/>
    <w:rsid w:val="00206744"/>
    <w:rsid w:val="002070CF"/>
    <w:rsid w:val="00207296"/>
    <w:rsid w:val="002078F3"/>
    <w:rsid w:val="00207960"/>
    <w:rsid w:val="00207D05"/>
    <w:rsid w:val="0021141E"/>
    <w:rsid w:val="0021448D"/>
    <w:rsid w:val="00215D8F"/>
    <w:rsid w:val="00217F0E"/>
    <w:rsid w:val="002212AD"/>
    <w:rsid w:val="00221469"/>
    <w:rsid w:val="00221E41"/>
    <w:rsid w:val="00223D58"/>
    <w:rsid w:val="002245DA"/>
    <w:rsid w:val="00224757"/>
    <w:rsid w:val="00230B7C"/>
    <w:rsid w:val="002314E5"/>
    <w:rsid w:val="002317A5"/>
    <w:rsid w:val="0023277C"/>
    <w:rsid w:val="00232C78"/>
    <w:rsid w:val="002337F7"/>
    <w:rsid w:val="0023393F"/>
    <w:rsid w:val="00235497"/>
    <w:rsid w:val="00235E57"/>
    <w:rsid w:val="00236C2D"/>
    <w:rsid w:val="0023748C"/>
    <w:rsid w:val="002376ED"/>
    <w:rsid w:val="00241075"/>
    <w:rsid w:val="0024242D"/>
    <w:rsid w:val="00243CB0"/>
    <w:rsid w:val="002441F9"/>
    <w:rsid w:val="002444CD"/>
    <w:rsid w:val="00244664"/>
    <w:rsid w:val="002447B6"/>
    <w:rsid w:val="00244C1F"/>
    <w:rsid w:val="002457A4"/>
    <w:rsid w:val="002457C7"/>
    <w:rsid w:val="00246463"/>
    <w:rsid w:val="0024749F"/>
    <w:rsid w:val="00250021"/>
    <w:rsid w:val="002506FC"/>
    <w:rsid w:val="00250B14"/>
    <w:rsid w:val="00251412"/>
    <w:rsid w:val="00254650"/>
    <w:rsid w:val="00255819"/>
    <w:rsid w:val="00260C62"/>
    <w:rsid w:val="00262874"/>
    <w:rsid w:val="00262EF8"/>
    <w:rsid w:val="0026340F"/>
    <w:rsid w:val="00263481"/>
    <w:rsid w:val="00263B18"/>
    <w:rsid w:val="002647B9"/>
    <w:rsid w:val="002658ED"/>
    <w:rsid w:val="0026596B"/>
    <w:rsid w:val="00265CF9"/>
    <w:rsid w:val="002662E3"/>
    <w:rsid w:val="00266E2B"/>
    <w:rsid w:val="002735A2"/>
    <w:rsid w:val="002739F8"/>
    <w:rsid w:val="00273EE9"/>
    <w:rsid w:val="00274F4E"/>
    <w:rsid w:val="002755A3"/>
    <w:rsid w:val="002772FF"/>
    <w:rsid w:val="002776CB"/>
    <w:rsid w:val="002819AA"/>
    <w:rsid w:val="00281B9E"/>
    <w:rsid w:val="00282EC4"/>
    <w:rsid w:val="002834C1"/>
    <w:rsid w:val="002834E8"/>
    <w:rsid w:val="002855CF"/>
    <w:rsid w:val="00285C4B"/>
    <w:rsid w:val="00286029"/>
    <w:rsid w:val="00286F17"/>
    <w:rsid w:val="00290EE3"/>
    <w:rsid w:val="002912B9"/>
    <w:rsid w:val="00291462"/>
    <w:rsid w:val="00291754"/>
    <w:rsid w:val="00291956"/>
    <w:rsid w:val="00291B16"/>
    <w:rsid w:val="002926C9"/>
    <w:rsid w:val="002933AF"/>
    <w:rsid w:val="00294302"/>
    <w:rsid w:val="00294AD2"/>
    <w:rsid w:val="0029556C"/>
    <w:rsid w:val="00295AE2"/>
    <w:rsid w:val="00296238"/>
    <w:rsid w:val="0029704F"/>
    <w:rsid w:val="002A24E5"/>
    <w:rsid w:val="002A2B5C"/>
    <w:rsid w:val="002A335C"/>
    <w:rsid w:val="002A4C01"/>
    <w:rsid w:val="002A6E22"/>
    <w:rsid w:val="002B0CAC"/>
    <w:rsid w:val="002B18B7"/>
    <w:rsid w:val="002B1CE3"/>
    <w:rsid w:val="002B2412"/>
    <w:rsid w:val="002B2DA3"/>
    <w:rsid w:val="002B3B7D"/>
    <w:rsid w:val="002B4384"/>
    <w:rsid w:val="002B4C03"/>
    <w:rsid w:val="002B5CF1"/>
    <w:rsid w:val="002B64F5"/>
    <w:rsid w:val="002B6F2A"/>
    <w:rsid w:val="002C0142"/>
    <w:rsid w:val="002C01E0"/>
    <w:rsid w:val="002C0FC3"/>
    <w:rsid w:val="002C0FF2"/>
    <w:rsid w:val="002C1199"/>
    <w:rsid w:val="002C1633"/>
    <w:rsid w:val="002C1AD2"/>
    <w:rsid w:val="002C2CDC"/>
    <w:rsid w:val="002C3E6D"/>
    <w:rsid w:val="002C568C"/>
    <w:rsid w:val="002C758D"/>
    <w:rsid w:val="002D1B71"/>
    <w:rsid w:val="002D1D8D"/>
    <w:rsid w:val="002D1E38"/>
    <w:rsid w:val="002D1F1E"/>
    <w:rsid w:val="002D39D6"/>
    <w:rsid w:val="002D482E"/>
    <w:rsid w:val="002D4EE0"/>
    <w:rsid w:val="002D5C8C"/>
    <w:rsid w:val="002D5D6D"/>
    <w:rsid w:val="002D60C7"/>
    <w:rsid w:val="002D7CE2"/>
    <w:rsid w:val="002E02FB"/>
    <w:rsid w:val="002E15F6"/>
    <w:rsid w:val="002E2321"/>
    <w:rsid w:val="002E2625"/>
    <w:rsid w:val="002E3346"/>
    <w:rsid w:val="002E36B2"/>
    <w:rsid w:val="002E426A"/>
    <w:rsid w:val="002E43C6"/>
    <w:rsid w:val="002E4E6A"/>
    <w:rsid w:val="002E61F7"/>
    <w:rsid w:val="002E635B"/>
    <w:rsid w:val="002E708E"/>
    <w:rsid w:val="002E74E4"/>
    <w:rsid w:val="002F12B3"/>
    <w:rsid w:val="002F1E29"/>
    <w:rsid w:val="002F27EF"/>
    <w:rsid w:val="002F3401"/>
    <w:rsid w:val="002F43DF"/>
    <w:rsid w:val="002F4498"/>
    <w:rsid w:val="002F4F51"/>
    <w:rsid w:val="002F52F9"/>
    <w:rsid w:val="002F6451"/>
    <w:rsid w:val="002F6AE9"/>
    <w:rsid w:val="002F7D7C"/>
    <w:rsid w:val="0030014D"/>
    <w:rsid w:val="00300CD3"/>
    <w:rsid w:val="003033B3"/>
    <w:rsid w:val="003039EF"/>
    <w:rsid w:val="003042AF"/>
    <w:rsid w:val="003046F4"/>
    <w:rsid w:val="00305FE9"/>
    <w:rsid w:val="00306347"/>
    <w:rsid w:val="00306CA5"/>
    <w:rsid w:val="0030702B"/>
    <w:rsid w:val="0030737F"/>
    <w:rsid w:val="0030744C"/>
    <w:rsid w:val="0030775E"/>
    <w:rsid w:val="00310655"/>
    <w:rsid w:val="003107F9"/>
    <w:rsid w:val="00310940"/>
    <w:rsid w:val="00310A94"/>
    <w:rsid w:val="00311545"/>
    <w:rsid w:val="00312262"/>
    <w:rsid w:val="003122F6"/>
    <w:rsid w:val="00312E11"/>
    <w:rsid w:val="003164FF"/>
    <w:rsid w:val="00317522"/>
    <w:rsid w:val="003212CE"/>
    <w:rsid w:val="0032135C"/>
    <w:rsid w:val="0032148F"/>
    <w:rsid w:val="00321ED1"/>
    <w:rsid w:val="00322A00"/>
    <w:rsid w:val="00324725"/>
    <w:rsid w:val="0032579A"/>
    <w:rsid w:val="003276F9"/>
    <w:rsid w:val="00331533"/>
    <w:rsid w:val="00333E58"/>
    <w:rsid w:val="003346AE"/>
    <w:rsid w:val="0033772A"/>
    <w:rsid w:val="00337BE9"/>
    <w:rsid w:val="00342796"/>
    <w:rsid w:val="00344666"/>
    <w:rsid w:val="00345A8F"/>
    <w:rsid w:val="00346C25"/>
    <w:rsid w:val="00346D7E"/>
    <w:rsid w:val="00350638"/>
    <w:rsid w:val="00351B14"/>
    <w:rsid w:val="00351E20"/>
    <w:rsid w:val="00352985"/>
    <w:rsid w:val="00353481"/>
    <w:rsid w:val="003541B2"/>
    <w:rsid w:val="003551AC"/>
    <w:rsid w:val="00357C85"/>
    <w:rsid w:val="003619CC"/>
    <w:rsid w:val="00361E96"/>
    <w:rsid w:val="00361EFB"/>
    <w:rsid w:val="0036220D"/>
    <w:rsid w:val="00362560"/>
    <w:rsid w:val="00363974"/>
    <w:rsid w:val="00366640"/>
    <w:rsid w:val="00370025"/>
    <w:rsid w:val="00373028"/>
    <w:rsid w:val="003745AA"/>
    <w:rsid w:val="0037600C"/>
    <w:rsid w:val="0037609A"/>
    <w:rsid w:val="0037620D"/>
    <w:rsid w:val="00376A9F"/>
    <w:rsid w:val="00377DB7"/>
    <w:rsid w:val="003801E5"/>
    <w:rsid w:val="00381349"/>
    <w:rsid w:val="00381678"/>
    <w:rsid w:val="00384FD6"/>
    <w:rsid w:val="003863FC"/>
    <w:rsid w:val="003879E0"/>
    <w:rsid w:val="00387C5E"/>
    <w:rsid w:val="00387E33"/>
    <w:rsid w:val="003910DA"/>
    <w:rsid w:val="00392539"/>
    <w:rsid w:val="00393708"/>
    <w:rsid w:val="00395B99"/>
    <w:rsid w:val="00396B62"/>
    <w:rsid w:val="003A0DCC"/>
    <w:rsid w:val="003A1C08"/>
    <w:rsid w:val="003A1DAC"/>
    <w:rsid w:val="003A2101"/>
    <w:rsid w:val="003A31DE"/>
    <w:rsid w:val="003A3301"/>
    <w:rsid w:val="003A3A22"/>
    <w:rsid w:val="003A409D"/>
    <w:rsid w:val="003A4CE3"/>
    <w:rsid w:val="003A5B4A"/>
    <w:rsid w:val="003A6287"/>
    <w:rsid w:val="003A6F0F"/>
    <w:rsid w:val="003A78BA"/>
    <w:rsid w:val="003A7A44"/>
    <w:rsid w:val="003A7AE3"/>
    <w:rsid w:val="003A7F91"/>
    <w:rsid w:val="003B0665"/>
    <w:rsid w:val="003B14FE"/>
    <w:rsid w:val="003B1AAE"/>
    <w:rsid w:val="003B2957"/>
    <w:rsid w:val="003B3FCB"/>
    <w:rsid w:val="003B5B36"/>
    <w:rsid w:val="003B72EC"/>
    <w:rsid w:val="003B782C"/>
    <w:rsid w:val="003B7CB7"/>
    <w:rsid w:val="003C231E"/>
    <w:rsid w:val="003C266A"/>
    <w:rsid w:val="003C276A"/>
    <w:rsid w:val="003C3011"/>
    <w:rsid w:val="003C4379"/>
    <w:rsid w:val="003C4C67"/>
    <w:rsid w:val="003C4F16"/>
    <w:rsid w:val="003D02CE"/>
    <w:rsid w:val="003D0BA5"/>
    <w:rsid w:val="003D0CE6"/>
    <w:rsid w:val="003D220B"/>
    <w:rsid w:val="003D2579"/>
    <w:rsid w:val="003D4A07"/>
    <w:rsid w:val="003D4B94"/>
    <w:rsid w:val="003D6A9C"/>
    <w:rsid w:val="003D6C13"/>
    <w:rsid w:val="003D7216"/>
    <w:rsid w:val="003D7AB6"/>
    <w:rsid w:val="003E029D"/>
    <w:rsid w:val="003E1056"/>
    <w:rsid w:val="003E289D"/>
    <w:rsid w:val="003E2DB6"/>
    <w:rsid w:val="003E321C"/>
    <w:rsid w:val="003E322E"/>
    <w:rsid w:val="003E34C8"/>
    <w:rsid w:val="003E46F3"/>
    <w:rsid w:val="003E51AD"/>
    <w:rsid w:val="003E63D1"/>
    <w:rsid w:val="003E77F5"/>
    <w:rsid w:val="003E7ABE"/>
    <w:rsid w:val="003E7F28"/>
    <w:rsid w:val="003F0E71"/>
    <w:rsid w:val="003F0F43"/>
    <w:rsid w:val="003F1463"/>
    <w:rsid w:val="003F2001"/>
    <w:rsid w:val="003F2E63"/>
    <w:rsid w:val="003F3800"/>
    <w:rsid w:val="003F5965"/>
    <w:rsid w:val="003F5E62"/>
    <w:rsid w:val="003F703F"/>
    <w:rsid w:val="00400FC6"/>
    <w:rsid w:val="00401E74"/>
    <w:rsid w:val="004023CC"/>
    <w:rsid w:val="004058AB"/>
    <w:rsid w:val="004063AF"/>
    <w:rsid w:val="00406608"/>
    <w:rsid w:val="00406998"/>
    <w:rsid w:val="00406D6A"/>
    <w:rsid w:val="00407728"/>
    <w:rsid w:val="004107D3"/>
    <w:rsid w:val="00411005"/>
    <w:rsid w:val="004124E9"/>
    <w:rsid w:val="00412D99"/>
    <w:rsid w:val="00413FB2"/>
    <w:rsid w:val="0041448F"/>
    <w:rsid w:val="00414C3B"/>
    <w:rsid w:val="004154C8"/>
    <w:rsid w:val="004158ED"/>
    <w:rsid w:val="0041592B"/>
    <w:rsid w:val="004165C2"/>
    <w:rsid w:val="00416D26"/>
    <w:rsid w:val="00416EF2"/>
    <w:rsid w:val="00417876"/>
    <w:rsid w:val="00417945"/>
    <w:rsid w:val="00417BF1"/>
    <w:rsid w:val="00417E8D"/>
    <w:rsid w:val="004211CC"/>
    <w:rsid w:val="004215C2"/>
    <w:rsid w:val="00422686"/>
    <w:rsid w:val="00424142"/>
    <w:rsid w:val="00424E43"/>
    <w:rsid w:val="00426E26"/>
    <w:rsid w:val="00427400"/>
    <w:rsid w:val="00427EB2"/>
    <w:rsid w:val="00430321"/>
    <w:rsid w:val="00431601"/>
    <w:rsid w:val="00431D54"/>
    <w:rsid w:val="00432E79"/>
    <w:rsid w:val="0043337A"/>
    <w:rsid w:val="004361E6"/>
    <w:rsid w:val="00436AEB"/>
    <w:rsid w:val="00437C60"/>
    <w:rsid w:val="004413BD"/>
    <w:rsid w:val="004425FC"/>
    <w:rsid w:val="004435E1"/>
    <w:rsid w:val="0044469D"/>
    <w:rsid w:val="00444C0F"/>
    <w:rsid w:val="004457C5"/>
    <w:rsid w:val="0044735D"/>
    <w:rsid w:val="0044790E"/>
    <w:rsid w:val="00450915"/>
    <w:rsid w:val="00451609"/>
    <w:rsid w:val="004538E7"/>
    <w:rsid w:val="00454A63"/>
    <w:rsid w:val="00454EC2"/>
    <w:rsid w:val="00455D55"/>
    <w:rsid w:val="004569B7"/>
    <w:rsid w:val="00456D8B"/>
    <w:rsid w:val="004577FF"/>
    <w:rsid w:val="00457F24"/>
    <w:rsid w:val="00460395"/>
    <w:rsid w:val="00461198"/>
    <w:rsid w:val="004616CD"/>
    <w:rsid w:val="00461B37"/>
    <w:rsid w:val="0046387B"/>
    <w:rsid w:val="00464AAA"/>
    <w:rsid w:val="004669AD"/>
    <w:rsid w:val="004679C9"/>
    <w:rsid w:val="00470864"/>
    <w:rsid w:val="00472E19"/>
    <w:rsid w:val="004731A7"/>
    <w:rsid w:val="004732FD"/>
    <w:rsid w:val="004738B5"/>
    <w:rsid w:val="00474C17"/>
    <w:rsid w:val="0047500B"/>
    <w:rsid w:val="00475114"/>
    <w:rsid w:val="00475CBE"/>
    <w:rsid w:val="00475F4A"/>
    <w:rsid w:val="00476925"/>
    <w:rsid w:val="004774C0"/>
    <w:rsid w:val="00480154"/>
    <w:rsid w:val="00480C4E"/>
    <w:rsid w:val="00480EE7"/>
    <w:rsid w:val="00481680"/>
    <w:rsid w:val="00483F40"/>
    <w:rsid w:val="00484951"/>
    <w:rsid w:val="0048547E"/>
    <w:rsid w:val="004856BA"/>
    <w:rsid w:val="00485805"/>
    <w:rsid w:val="0048592A"/>
    <w:rsid w:val="00485BB6"/>
    <w:rsid w:val="004921A4"/>
    <w:rsid w:val="00492B12"/>
    <w:rsid w:val="004930FD"/>
    <w:rsid w:val="00493B5A"/>
    <w:rsid w:val="00494F8E"/>
    <w:rsid w:val="00496BB3"/>
    <w:rsid w:val="00497826"/>
    <w:rsid w:val="00497D6A"/>
    <w:rsid w:val="00497DB0"/>
    <w:rsid w:val="004A1652"/>
    <w:rsid w:val="004A2184"/>
    <w:rsid w:val="004A2463"/>
    <w:rsid w:val="004A37E5"/>
    <w:rsid w:val="004A3C7F"/>
    <w:rsid w:val="004A4108"/>
    <w:rsid w:val="004A4875"/>
    <w:rsid w:val="004A4E9A"/>
    <w:rsid w:val="004A5EC5"/>
    <w:rsid w:val="004A5FD0"/>
    <w:rsid w:val="004A60BA"/>
    <w:rsid w:val="004A64D1"/>
    <w:rsid w:val="004A66B9"/>
    <w:rsid w:val="004A6AC9"/>
    <w:rsid w:val="004A7883"/>
    <w:rsid w:val="004B07A4"/>
    <w:rsid w:val="004B1588"/>
    <w:rsid w:val="004B161D"/>
    <w:rsid w:val="004B2A56"/>
    <w:rsid w:val="004B2A80"/>
    <w:rsid w:val="004B31D9"/>
    <w:rsid w:val="004B4AEE"/>
    <w:rsid w:val="004B5483"/>
    <w:rsid w:val="004B584B"/>
    <w:rsid w:val="004B6477"/>
    <w:rsid w:val="004B6913"/>
    <w:rsid w:val="004B6BA4"/>
    <w:rsid w:val="004C0031"/>
    <w:rsid w:val="004C0E0B"/>
    <w:rsid w:val="004C0E72"/>
    <w:rsid w:val="004C4D6B"/>
    <w:rsid w:val="004C50CB"/>
    <w:rsid w:val="004C5D78"/>
    <w:rsid w:val="004C68EF"/>
    <w:rsid w:val="004C773A"/>
    <w:rsid w:val="004D023F"/>
    <w:rsid w:val="004D1969"/>
    <w:rsid w:val="004D221F"/>
    <w:rsid w:val="004D5917"/>
    <w:rsid w:val="004D60BF"/>
    <w:rsid w:val="004D77F2"/>
    <w:rsid w:val="004E00F9"/>
    <w:rsid w:val="004E0F45"/>
    <w:rsid w:val="004E198A"/>
    <w:rsid w:val="004E1BBD"/>
    <w:rsid w:val="004E21E1"/>
    <w:rsid w:val="004E232B"/>
    <w:rsid w:val="004E24F0"/>
    <w:rsid w:val="004E2834"/>
    <w:rsid w:val="004E2A24"/>
    <w:rsid w:val="004E34E5"/>
    <w:rsid w:val="004E3EBC"/>
    <w:rsid w:val="004E503B"/>
    <w:rsid w:val="004E69C6"/>
    <w:rsid w:val="004E6C81"/>
    <w:rsid w:val="004E6D91"/>
    <w:rsid w:val="004E7000"/>
    <w:rsid w:val="004F05C3"/>
    <w:rsid w:val="004F0B37"/>
    <w:rsid w:val="004F0C0D"/>
    <w:rsid w:val="004F15DB"/>
    <w:rsid w:val="004F2F0E"/>
    <w:rsid w:val="004F303A"/>
    <w:rsid w:val="004F41EF"/>
    <w:rsid w:val="004F44AA"/>
    <w:rsid w:val="004F5128"/>
    <w:rsid w:val="004F5883"/>
    <w:rsid w:val="004F7484"/>
    <w:rsid w:val="004F7B5B"/>
    <w:rsid w:val="004F7C60"/>
    <w:rsid w:val="004F7C7C"/>
    <w:rsid w:val="00501505"/>
    <w:rsid w:val="00503269"/>
    <w:rsid w:val="00504C6E"/>
    <w:rsid w:val="005050C6"/>
    <w:rsid w:val="00505C05"/>
    <w:rsid w:val="00506827"/>
    <w:rsid w:val="00510B8B"/>
    <w:rsid w:val="00511905"/>
    <w:rsid w:val="00512A29"/>
    <w:rsid w:val="00512CAD"/>
    <w:rsid w:val="00513468"/>
    <w:rsid w:val="005157B4"/>
    <w:rsid w:val="005168D5"/>
    <w:rsid w:val="00516D2E"/>
    <w:rsid w:val="00516EBB"/>
    <w:rsid w:val="005171C3"/>
    <w:rsid w:val="0051747D"/>
    <w:rsid w:val="00517EF4"/>
    <w:rsid w:val="00521FA4"/>
    <w:rsid w:val="005221AF"/>
    <w:rsid w:val="00523018"/>
    <w:rsid w:val="00523919"/>
    <w:rsid w:val="00524ED7"/>
    <w:rsid w:val="00525451"/>
    <w:rsid w:val="00525868"/>
    <w:rsid w:val="005301B6"/>
    <w:rsid w:val="0053062B"/>
    <w:rsid w:val="0053087E"/>
    <w:rsid w:val="00530881"/>
    <w:rsid w:val="005318B8"/>
    <w:rsid w:val="00532A3A"/>
    <w:rsid w:val="00532C17"/>
    <w:rsid w:val="00532D93"/>
    <w:rsid w:val="00534547"/>
    <w:rsid w:val="005356B1"/>
    <w:rsid w:val="0053623E"/>
    <w:rsid w:val="00536A02"/>
    <w:rsid w:val="0053728D"/>
    <w:rsid w:val="0053799E"/>
    <w:rsid w:val="00537C77"/>
    <w:rsid w:val="00537DA8"/>
    <w:rsid w:val="00537DDD"/>
    <w:rsid w:val="00540752"/>
    <w:rsid w:val="0055044E"/>
    <w:rsid w:val="00550DE2"/>
    <w:rsid w:val="00551CFA"/>
    <w:rsid w:val="0055212E"/>
    <w:rsid w:val="00552F23"/>
    <w:rsid w:val="00552F70"/>
    <w:rsid w:val="00553821"/>
    <w:rsid w:val="00553981"/>
    <w:rsid w:val="00554367"/>
    <w:rsid w:val="00554FF4"/>
    <w:rsid w:val="00556075"/>
    <w:rsid w:val="00556367"/>
    <w:rsid w:val="00556D82"/>
    <w:rsid w:val="00557D6C"/>
    <w:rsid w:val="005616AE"/>
    <w:rsid w:val="005617D0"/>
    <w:rsid w:val="0056201A"/>
    <w:rsid w:val="00562666"/>
    <w:rsid w:val="00562E0B"/>
    <w:rsid w:val="0056363B"/>
    <w:rsid w:val="00563855"/>
    <w:rsid w:val="00564BE6"/>
    <w:rsid w:val="005653A5"/>
    <w:rsid w:val="00565F88"/>
    <w:rsid w:val="00566196"/>
    <w:rsid w:val="0057104F"/>
    <w:rsid w:val="005717E1"/>
    <w:rsid w:val="00571EB3"/>
    <w:rsid w:val="00573289"/>
    <w:rsid w:val="00573E12"/>
    <w:rsid w:val="00575573"/>
    <w:rsid w:val="00576598"/>
    <w:rsid w:val="00581303"/>
    <w:rsid w:val="00581EA3"/>
    <w:rsid w:val="005820A9"/>
    <w:rsid w:val="005821BB"/>
    <w:rsid w:val="00582D9F"/>
    <w:rsid w:val="0058413C"/>
    <w:rsid w:val="00584213"/>
    <w:rsid w:val="00584D15"/>
    <w:rsid w:val="005850D0"/>
    <w:rsid w:val="00587010"/>
    <w:rsid w:val="00592466"/>
    <w:rsid w:val="0059472F"/>
    <w:rsid w:val="00594EA3"/>
    <w:rsid w:val="005A0E6E"/>
    <w:rsid w:val="005A2269"/>
    <w:rsid w:val="005A3F59"/>
    <w:rsid w:val="005A531E"/>
    <w:rsid w:val="005A73A9"/>
    <w:rsid w:val="005B2665"/>
    <w:rsid w:val="005B365F"/>
    <w:rsid w:val="005B4417"/>
    <w:rsid w:val="005B4785"/>
    <w:rsid w:val="005B483F"/>
    <w:rsid w:val="005B496A"/>
    <w:rsid w:val="005C02D5"/>
    <w:rsid w:val="005C0BAB"/>
    <w:rsid w:val="005C38CD"/>
    <w:rsid w:val="005C40C0"/>
    <w:rsid w:val="005C4DD6"/>
    <w:rsid w:val="005C577D"/>
    <w:rsid w:val="005C5B26"/>
    <w:rsid w:val="005C635D"/>
    <w:rsid w:val="005C6472"/>
    <w:rsid w:val="005C6696"/>
    <w:rsid w:val="005D057E"/>
    <w:rsid w:val="005D0D22"/>
    <w:rsid w:val="005D1CBE"/>
    <w:rsid w:val="005D3137"/>
    <w:rsid w:val="005D534A"/>
    <w:rsid w:val="005D54CF"/>
    <w:rsid w:val="005D603E"/>
    <w:rsid w:val="005D6CA4"/>
    <w:rsid w:val="005D6E01"/>
    <w:rsid w:val="005E01B0"/>
    <w:rsid w:val="005E0FDE"/>
    <w:rsid w:val="005E1AF8"/>
    <w:rsid w:val="005E22D2"/>
    <w:rsid w:val="005E2333"/>
    <w:rsid w:val="005E27EC"/>
    <w:rsid w:val="005E3190"/>
    <w:rsid w:val="005E4D0E"/>
    <w:rsid w:val="005F2A59"/>
    <w:rsid w:val="005F2BE5"/>
    <w:rsid w:val="005F42D5"/>
    <w:rsid w:val="005F4387"/>
    <w:rsid w:val="005F543B"/>
    <w:rsid w:val="005F68D7"/>
    <w:rsid w:val="005F71EA"/>
    <w:rsid w:val="00600BCA"/>
    <w:rsid w:val="00601A46"/>
    <w:rsid w:val="00601FE0"/>
    <w:rsid w:val="00603C78"/>
    <w:rsid w:val="00605D1C"/>
    <w:rsid w:val="0060629F"/>
    <w:rsid w:val="00607F6F"/>
    <w:rsid w:val="006105DE"/>
    <w:rsid w:val="00610BB3"/>
    <w:rsid w:val="00612674"/>
    <w:rsid w:val="006134A5"/>
    <w:rsid w:val="0061491A"/>
    <w:rsid w:val="006160AD"/>
    <w:rsid w:val="006166D8"/>
    <w:rsid w:val="006207B6"/>
    <w:rsid w:val="00623F46"/>
    <w:rsid w:val="00624D99"/>
    <w:rsid w:val="00626913"/>
    <w:rsid w:val="00626A9F"/>
    <w:rsid w:val="00630329"/>
    <w:rsid w:val="00631D27"/>
    <w:rsid w:val="00633338"/>
    <w:rsid w:val="00634C4D"/>
    <w:rsid w:val="0063632F"/>
    <w:rsid w:val="00636E9E"/>
    <w:rsid w:val="00637546"/>
    <w:rsid w:val="006406F0"/>
    <w:rsid w:val="0064150D"/>
    <w:rsid w:val="00642FBC"/>
    <w:rsid w:val="00643C33"/>
    <w:rsid w:val="00643CBC"/>
    <w:rsid w:val="006445D0"/>
    <w:rsid w:val="00644878"/>
    <w:rsid w:val="00644C54"/>
    <w:rsid w:val="0064561A"/>
    <w:rsid w:val="00645F41"/>
    <w:rsid w:val="006515A9"/>
    <w:rsid w:val="00652B8C"/>
    <w:rsid w:val="00653333"/>
    <w:rsid w:val="00653A66"/>
    <w:rsid w:val="00653E17"/>
    <w:rsid w:val="00654FB8"/>
    <w:rsid w:val="006556C0"/>
    <w:rsid w:val="00656CD1"/>
    <w:rsid w:val="006577E6"/>
    <w:rsid w:val="00657F9A"/>
    <w:rsid w:val="0066189A"/>
    <w:rsid w:val="00662CAC"/>
    <w:rsid w:val="00662DCC"/>
    <w:rsid w:val="00662F25"/>
    <w:rsid w:val="006651C5"/>
    <w:rsid w:val="006673D0"/>
    <w:rsid w:val="00670783"/>
    <w:rsid w:val="006717BE"/>
    <w:rsid w:val="00673B76"/>
    <w:rsid w:val="00673E44"/>
    <w:rsid w:val="0067405A"/>
    <w:rsid w:val="00675D54"/>
    <w:rsid w:val="00676179"/>
    <w:rsid w:val="00676260"/>
    <w:rsid w:val="00676451"/>
    <w:rsid w:val="00676FB8"/>
    <w:rsid w:val="006816E8"/>
    <w:rsid w:val="00681E97"/>
    <w:rsid w:val="00682C7E"/>
    <w:rsid w:val="00683671"/>
    <w:rsid w:val="0068387E"/>
    <w:rsid w:val="0068398E"/>
    <w:rsid w:val="00684ACD"/>
    <w:rsid w:val="00684CD4"/>
    <w:rsid w:val="00684F4E"/>
    <w:rsid w:val="0068550E"/>
    <w:rsid w:val="00685B56"/>
    <w:rsid w:val="00685F57"/>
    <w:rsid w:val="006908E6"/>
    <w:rsid w:val="006912D3"/>
    <w:rsid w:val="00692548"/>
    <w:rsid w:val="0069532C"/>
    <w:rsid w:val="00695DDC"/>
    <w:rsid w:val="00695E34"/>
    <w:rsid w:val="00696592"/>
    <w:rsid w:val="0069795E"/>
    <w:rsid w:val="006A06DE"/>
    <w:rsid w:val="006A1CD6"/>
    <w:rsid w:val="006A29CE"/>
    <w:rsid w:val="006A2B66"/>
    <w:rsid w:val="006A368C"/>
    <w:rsid w:val="006A3D3C"/>
    <w:rsid w:val="006A6418"/>
    <w:rsid w:val="006A660B"/>
    <w:rsid w:val="006A7919"/>
    <w:rsid w:val="006A7F7A"/>
    <w:rsid w:val="006B2DF6"/>
    <w:rsid w:val="006B30C3"/>
    <w:rsid w:val="006B34C0"/>
    <w:rsid w:val="006B428A"/>
    <w:rsid w:val="006B79FA"/>
    <w:rsid w:val="006C2F17"/>
    <w:rsid w:val="006C367B"/>
    <w:rsid w:val="006C3C07"/>
    <w:rsid w:val="006C50CB"/>
    <w:rsid w:val="006C7E78"/>
    <w:rsid w:val="006D062C"/>
    <w:rsid w:val="006D094B"/>
    <w:rsid w:val="006D344D"/>
    <w:rsid w:val="006D35D3"/>
    <w:rsid w:val="006D47AF"/>
    <w:rsid w:val="006D6A13"/>
    <w:rsid w:val="006D6DA9"/>
    <w:rsid w:val="006D7412"/>
    <w:rsid w:val="006E247C"/>
    <w:rsid w:val="006E2ABB"/>
    <w:rsid w:val="006E5B7E"/>
    <w:rsid w:val="006E5C5F"/>
    <w:rsid w:val="006E698F"/>
    <w:rsid w:val="006F1014"/>
    <w:rsid w:val="006F1A08"/>
    <w:rsid w:val="006F414C"/>
    <w:rsid w:val="006F4B7D"/>
    <w:rsid w:val="006F63E3"/>
    <w:rsid w:val="006F6A61"/>
    <w:rsid w:val="00700A0E"/>
    <w:rsid w:val="00700E33"/>
    <w:rsid w:val="00700FBC"/>
    <w:rsid w:val="0070158E"/>
    <w:rsid w:val="00701F58"/>
    <w:rsid w:val="00702906"/>
    <w:rsid w:val="00702C13"/>
    <w:rsid w:val="00703AD3"/>
    <w:rsid w:val="007046F9"/>
    <w:rsid w:val="007070FD"/>
    <w:rsid w:val="00707ADB"/>
    <w:rsid w:val="00710062"/>
    <w:rsid w:val="007104EF"/>
    <w:rsid w:val="00711D32"/>
    <w:rsid w:val="00712D3F"/>
    <w:rsid w:val="007138EE"/>
    <w:rsid w:val="0071567A"/>
    <w:rsid w:val="00715FFD"/>
    <w:rsid w:val="00716C10"/>
    <w:rsid w:val="0071730B"/>
    <w:rsid w:val="0071760F"/>
    <w:rsid w:val="0071777F"/>
    <w:rsid w:val="00720899"/>
    <w:rsid w:val="007217AA"/>
    <w:rsid w:val="00721889"/>
    <w:rsid w:val="007233CE"/>
    <w:rsid w:val="0072415D"/>
    <w:rsid w:val="00725ABD"/>
    <w:rsid w:val="00726AAE"/>
    <w:rsid w:val="007300FC"/>
    <w:rsid w:val="0073089B"/>
    <w:rsid w:val="00730A27"/>
    <w:rsid w:val="00730DB7"/>
    <w:rsid w:val="00732591"/>
    <w:rsid w:val="0073324C"/>
    <w:rsid w:val="00733849"/>
    <w:rsid w:val="00733B65"/>
    <w:rsid w:val="00735106"/>
    <w:rsid w:val="00736B0D"/>
    <w:rsid w:val="00737740"/>
    <w:rsid w:val="00737C8A"/>
    <w:rsid w:val="007402BF"/>
    <w:rsid w:val="00742201"/>
    <w:rsid w:val="007424B2"/>
    <w:rsid w:val="00742AE8"/>
    <w:rsid w:val="00742D5B"/>
    <w:rsid w:val="00742DD0"/>
    <w:rsid w:val="00742DD8"/>
    <w:rsid w:val="00744BC3"/>
    <w:rsid w:val="00744D03"/>
    <w:rsid w:val="00745BF5"/>
    <w:rsid w:val="00746290"/>
    <w:rsid w:val="00747138"/>
    <w:rsid w:val="00747300"/>
    <w:rsid w:val="007503A2"/>
    <w:rsid w:val="00751F49"/>
    <w:rsid w:val="00752596"/>
    <w:rsid w:val="0075315B"/>
    <w:rsid w:val="007531D6"/>
    <w:rsid w:val="0075377A"/>
    <w:rsid w:val="007545D2"/>
    <w:rsid w:val="00754C2C"/>
    <w:rsid w:val="0075712F"/>
    <w:rsid w:val="00761DFD"/>
    <w:rsid w:val="00764342"/>
    <w:rsid w:val="00764BDC"/>
    <w:rsid w:val="00765464"/>
    <w:rsid w:val="0076561C"/>
    <w:rsid w:val="00765A3E"/>
    <w:rsid w:val="00766815"/>
    <w:rsid w:val="00766963"/>
    <w:rsid w:val="00770A11"/>
    <w:rsid w:val="00770A4B"/>
    <w:rsid w:val="00770BEA"/>
    <w:rsid w:val="00771515"/>
    <w:rsid w:val="00771623"/>
    <w:rsid w:val="0077206A"/>
    <w:rsid w:val="00772F9D"/>
    <w:rsid w:val="00773035"/>
    <w:rsid w:val="00773207"/>
    <w:rsid w:val="00773E32"/>
    <w:rsid w:val="007740F6"/>
    <w:rsid w:val="007767BD"/>
    <w:rsid w:val="00776FC0"/>
    <w:rsid w:val="007807B5"/>
    <w:rsid w:val="00781A4E"/>
    <w:rsid w:val="00782A80"/>
    <w:rsid w:val="007835AA"/>
    <w:rsid w:val="007841FA"/>
    <w:rsid w:val="00785063"/>
    <w:rsid w:val="0078589B"/>
    <w:rsid w:val="00786153"/>
    <w:rsid w:val="00786211"/>
    <w:rsid w:val="007867BC"/>
    <w:rsid w:val="00786DD2"/>
    <w:rsid w:val="00786DEA"/>
    <w:rsid w:val="00787313"/>
    <w:rsid w:val="00791CD4"/>
    <w:rsid w:val="00797315"/>
    <w:rsid w:val="007973FE"/>
    <w:rsid w:val="007A0174"/>
    <w:rsid w:val="007A073F"/>
    <w:rsid w:val="007A08FA"/>
    <w:rsid w:val="007A1203"/>
    <w:rsid w:val="007A31D0"/>
    <w:rsid w:val="007A36F5"/>
    <w:rsid w:val="007A38B4"/>
    <w:rsid w:val="007A4483"/>
    <w:rsid w:val="007A6033"/>
    <w:rsid w:val="007B02CA"/>
    <w:rsid w:val="007B0878"/>
    <w:rsid w:val="007B0CC5"/>
    <w:rsid w:val="007B1DA5"/>
    <w:rsid w:val="007B28AB"/>
    <w:rsid w:val="007B2B4B"/>
    <w:rsid w:val="007B3A5B"/>
    <w:rsid w:val="007B3E07"/>
    <w:rsid w:val="007B42C4"/>
    <w:rsid w:val="007B44E5"/>
    <w:rsid w:val="007B5B9E"/>
    <w:rsid w:val="007B5FE5"/>
    <w:rsid w:val="007B6348"/>
    <w:rsid w:val="007B6580"/>
    <w:rsid w:val="007B65BB"/>
    <w:rsid w:val="007B6930"/>
    <w:rsid w:val="007B728B"/>
    <w:rsid w:val="007B77E0"/>
    <w:rsid w:val="007C0148"/>
    <w:rsid w:val="007C094C"/>
    <w:rsid w:val="007C19D8"/>
    <w:rsid w:val="007C3931"/>
    <w:rsid w:val="007C4ADD"/>
    <w:rsid w:val="007C4E32"/>
    <w:rsid w:val="007C66D9"/>
    <w:rsid w:val="007C732D"/>
    <w:rsid w:val="007C7E3C"/>
    <w:rsid w:val="007D0D4C"/>
    <w:rsid w:val="007D0D7A"/>
    <w:rsid w:val="007D43B8"/>
    <w:rsid w:val="007D4AE8"/>
    <w:rsid w:val="007D5428"/>
    <w:rsid w:val="007D6B6E"/>
    <w:rsid w:val="007D6EF5"/>
    <w:rsid w:val="007E0739"/>
    <w:rsid w:val="007E349A"/>
    <w:rsid w:val="007E4BD8"/>
    <w:rsid w:val="007E5807"/>
    <w:rsid w:val="007E5D66"/>
    <w:rsid w:val="007E6060"/>
    <w:rsid w:val="007E667C"/>
    <w:rsid w:val="007E7563"/>
    <w:rsid w:val="007E7CA2"/>
    <w:rsid w:val="007F0A19"/>
    <w:rsid w:val="007F10DC"/>
    <w:rsid w:val="007F18E3"/>
    <w:rsid w:val="007F2117"/>
    <w:rsid w:val="007F3131"/>
    <w:rsid w:val="007F3458"/>
    <w:rsid w:val="007F5010"/>
    <w:rsid w:val="007F632F"/>
    <w:rsid w:val="007F6CEC"/>
    <w:rsid w:val="007F7003"/>
    <w:rsid w:val="007F76A6"/>
    <w:rsid w:val="007F7AA0"/>
    <w:rsid w:val="008005BF"/>
    <w:rsid w:val="0080390B"/>
    <w:rsid w:val="00804852"/>
    <w:rsid w:val="008059C3"/>
    <w:rsid w:val="008077D6"/>
    <w:rsid w:val="008079B4"/>
    <w:rsid w:val="00810824"/>
    <w:rsid w:val="008111C7"/>
    <w:rsid w:val="00811FDA"/>
    <w:rsid w:val="0081289A"/>
    <w:rsid w:val="008150CF"/>
    <w:rsid w:val="00817BE0"/>
    <w:rsid w:val="00820044"/>
    <w:rsid w:val="008217EC"/>
    <w:rsid w:val="00821BB0"/>
    <w:rsid w:val="008249A6"/>
    <w:rsid w:val="008251AD"/>
    <w:rsid w:val="00825F8E"/>
    <w:rsid w:val="0082655F"/>
    <w:rsid w:val="00826CA7"/>
    <w:rsid w:val="008278FB"/>
    <w:rsid w:val="008301A4"/>
    <w:rsid w:val="00831655"/>
    <w:rsid w:val="00831E6E"/>
    <w:rsid w:val="00832B89"/>
    <w:rsid w:val="008348D2"/>
    <w:rsid w:val="00835D11"/>
    <w:rsid w:val="0083603B"/>
    <w:rsid w:val="00837450"/>
    <w:rsid w:val="00837D1D"/>
    <w:rsid w:val="0084133D"/>
    <w:rsid w:val="00844016"/>
    <w:rsid w:val="00844974"/>
    <w:rsid w:val="00844A3F"/>
    <w:rsid w:val="008451F9"/>
    <w:rsid w:val="00850942"/>
    <w:rsid w:val="008519F4"/>
    <w:rsid w:val="00852FF1"/>
    <w:rsid w:val="00853E8A"/>
    <w:rsid w:val="008545FD"/>
    <w:rsid w:val="008547AD"/>
    <w:rsid w:val="00854DD1"/>
    <w:rsid w:val="00855683"/>
    <w:rsid w:val="00856376"/>
    <w:rsid w:val="0086095A"/>
    <w:rsid w:val="00860CDF"/>
    <w:rsid w:val="00860DA9"/>
    <w:rsid w:val="008641FA"/>
    <w:rsid w:val="00864712"/>
    <w:rsid w:val="008659E7"/>
    <w:rsid w:val="0086653F"/>
    <w:rsid w:val="00866B3A"/>
    <w:rsid w:val="008703B0"/>
    <w:rsid w:val="00871D8F"/>
    <w:rsid w:val="0087241B"/>
    <w:rsid w:val="00872DE5"/>
    <w:rsid w:val="00872FFE"/>
    <w:rsid w:val="008730E4"/>
    <w:rsid w:val="008742E3"/>
    <w:rsid w:val="00874C97"/>
    <w:rsid w:val="00874F44"/>
    <w:rsid w:val="008768C8"/>
    <w:rsid w:val="0087775A"/>
    <w:rsid w:val="008804E9"/>
    <w:rsid w:val="0088149D"/>
    <w:rsid w:val="00881C9F"/>
    <w:rsid w:val="0088232F"/>
    <w:rsid w:val="008829E3"/>
    <w:rsid w:val="00884900"/>
    <w:rsid w:val="00887ACA"/>
    <w:rsid w:val="00887D83"/>
    <w:rsid w:val="00890A79"/>
    <w:rsid w:val="0089243C"/>
    <w:rsid w:val="008948B8"/>
    <w:rsid w:val="00894EF0"/>
    <w:rsid w:val="008950C6"/>
    <w:rsid w:val="00897248"/>
    <w:rsid w:val="008A074E"/>
    <w:rsid w:val="008A1028"/>
    <w:rsid w:val="008A1B3F"/>
    <w:rsid w:val="008A2307"/>
    <w:rsid w:val="008A3ADD"/>
    <w:rsid w:val="008A40BA"/>
    <w:rsid w:val="008A470A"/>
    <w:rsid w:val="008A55C8"/>
    <w:rsid w:val="008A577F"/>
    <w:rsid w:val="008A5BE0"/>
    <w:rsid w:val="008A5C30"/>
    <w:rsid w:val="008A6323"/>
    <w:rsid w:val="008A76A0"/>
    <w:rsid w:val="008A7921"/>
    <w:rsid w:val="008B14FB"/>
    <w:rsid w:val="008B241E"/>
    <w:rsid w:val="008B2795"/>
    <w:rsid w:val="008B5F62"/>
    <w:rsid w:val="008B65FB"/>
    <w:rsid w:val="008B750C"/>
    <w:rsid w:val="008C024E"/>
    <w:rsid w:val="008C1A41"/>
    <w:rsid w:val="008C1F3B"/>
    <w:rsid w:val="008C28A7"/>
    <w:rsid w:val="008C3165"/>
    <w:rsid w:val="008C335A"/>
    <w:rsid w:val="008C3367"/>
    <w:rsid w:val="008C3CCB"/>
    <w:rsid w:val="008C73C8"/>
    <w:rsid w:val="008D0528"/>
    <w:rsid w:val="008D13E9"/>
    <w:rsid w:val="008D2029"/>
    <w:rsid w:val="008D2384"/>
    <w:rsid w:val="008D259D"/>
    <w:rsid w:val="008D28F6"/>
    <w:rsid w:val="008D37FD"/>
    <w:rsid w:val="008D47EC"/>
    <w:rsid w:val="008D4E59"/>
    <w:rsid w:val="008D4E69"/>
    <w:rsid w:val="008D7C9D"/>
    <w:rsid w:val="008E0763"/>
    <w:rsid w:val="008E1D7B"/>
    <w:rsid w:val="008E24D5"/>
    <w:rsid w:val="008E25AA"/>
    <w:rsid w:val="008E3696"/>
    <w:rsid w:val="008E3D60"/>
    <w:rsid w:val="008E6FF0"/>
    <w:rsid w:val="008E7A2B"/>
    <w:rsid w:val="008F0180"/>
    <w:rsid w:val="008F08E1"/>
    <w:rsid w:val="008F2ABE"/>
    <w:rsid w:val="008F3E78"/>
    <w:rsid w:val="008F45CA"/>
    <w:rsid w:val="008F5849"/>
    <w:rsid w:val="008F66C7"/>
    <w:rsid w:val="008F6710"/>
    <w:rsid w:val="00900E0B"/>
    <w:rsid w:val="00901982"/>
    <w:rsid w:val="009019E9"/>
    <w:rsid w:val="009021BA"/>
    <w:rsid w:val="009021D7"/>
    <w:rsid w:val="009022B5"/>
    <w:rsid w:val="0090388B"/>
    <w:rsid w:val="00906CCA"/>
    <w:rsid w:val="009112E4"/>
    <w:rsid w:val="0091164E"/>
    <w:rsid w:val="00912521"/>
    <w:rsid w:val="00913D27"/>
    <w:rsid w:val="00914143"/>
    <w:rsid w:val="00915E6F"/>
    <w:rsid w:val="00917F9A"/>
    <w:rsid w:val="00920014"/>
    <w:rsid w:val="00920DD1"/>
    <w:rsid w:val="0092134E"/>
    <w:rsid w:val="00922881"/>
    <w:rsid w:val="00922BC2"/>
    <w:rsid w:val="00923375"/>
    <w:rsid w:val="00923510"/>
    <w:rsid w:val="00924775"/>
    <w:rsid w:val="00926E39"/>
    <w:rsid w:val="0092748F"/>
    <w:rsid w:val="00927FAB"/>
    <w:rsid w:val="009300D3"/>
    <w:rsid w:val="009313DD"/>
    <w:rsid w:val="00931B52"/>
    <w:rsid w:val="00933AC3"/>
    <w:rsid w:val="00933B34"/>
    <w:rsid w:val="00934B73"/>
    <w:rsid w:val="00934E1D"/>
    <w:rsid w:val="00934ED1"/>
    <w:rsid w:val="0093586D"/>
    <w:rsid w:val="009408BB"/>
    <w:rsid w:val="00940B59"/>
    <w:rsid w:val="00942DC9"/>
    <w:rsid w:val="009435D3"/>
    <w:rsid w:val="00945FA9"/>
    <w:rsid w:val="009509F3"/>
    <w:rsid w:val="009510CB"/>
    <w:rsid w:val="0095188F"/>
    <w:rsid w:val="00951A76"/>
    <w:rsid w:val="00953906"/>
    <w:rsid w:val="0095664F"/>
    <w:rsid w:val="00957243"/>
    <w:rsid w:val="00957589"/>
    <w:rsid w:val="00960030"/>
    <w:rsid w:val="009600BA"/>
    <w:rsid w:val="009602DC"/>
    <w:rsid w:val="00960DA5"/>
    <w:rsid w:val="00961435"/>
    <w:rsid w:val="00962918"/>
    <w:rsid w:val="00962C9F"/>
    <w:rsid w:val="009637EC"/>
    <w:rsid w:val="00963EDF"/>
    <w:rsid w:val="0096426B"/>
    <w:rsid w:val="009659C2"/>
    <w:rsid w:val="009667A6"/>
    <w:rsid w:val="00966C44"/>
    <w:rsid w:val="009678DB"/>
    <w:rsid w:val="00967D7A"/>
    <w:rsid w:val="00970B56"/>
    <w:rsid w:val="00971638"/>
    <w:rsid w:val="009716B0"/>
    <w:rsid w:val="00975830"/>
    <w:rsid w:val="00975FA0"/>
    <w:rsid w:val="0097677C"/>
    <w:rsid w:val="00980095"/>
    <w:rsid w:val="00981103"/>
    <w:rsid w:val="009834C3"/>
    <w:rsid w:val="009845A3"/>
    <w:rsid w:val="00985241"/>
    <w:rsid w:val="00985510"/>
    <w:rsid w:val="00985768"/>
    <w:rsid w:val="00986424"/>
    <w:rsid w:val="00986AA9"/>
    <w:rsid w:val="0098715F"/>
    <w:rsid w:val="00990236"/>
    <w:rsid w:val="0099048E"/>
    <w:rsid w:val="009905D7"/>
    <w:rsid w:val="00991227"/>
    <w:rsid w:val="009914CB"/>
    <w:rsid w:val="00991642"/>
    <w:rsid w:val="00991729"/>
    <w:rsid w:val="00992B07"/>
    <w:rsid w:val="009948C7"/>
    <w:rsid w:val="00997979"/>
    <w:rsid w:val="009A00D8"/>
    <w:rsid w:val="009A0165"/>
    <w:rsid w:val="009A1802"/>
    <w:rsid w:val="009A1A12"/>
    <w:rsid w:val="009A2537"/>
    <w:rsid w:val="009A2FE3"/>
    <w:rsid w:val="009A394A"/>
    <w:rsid w:val="009A41F4"/>
    <w:rsid w:val="009A543F"/>
    <w:rsid w:val="009A5DA5"/>
    <w:rsid w:val="009A655A"/>
    <w:rsid w:val="009B15A8"/>
    <w:rsid w:val="009B1CB6"/>
    <w:rsid w:val="009B3D7F"/>
    <w:rsid w:val="009B3D9F"/>
    <w:rsid w:val="009B6270"/>
    <w:rsid w:val="009B657B"/>
    <w:rsid w:val="009B6631"/>
    <w:rsid w:val="009B6CF2"/>
    <w:rsid w:val="009B6DEB"/>
    <w:rsid w:val="009B712C"/>
    <w:rsid w:val="009B763E"/>
    <w:rsid w:val="009C07C9"/>
    <w:rsid w:val="009C0964"/>
    <w:rsid w:val="009C4F0B"/>
    <w:rsid w:val="009C51C5"/>
    <w:rsid w:val="009C6F69"/>
    <w:rsid w:val="009C70E6"/>
    <w:rsid w:val="009D0357"/>
    <w:rsid w:val="009D0604"/>
    <w:rsid w:val="009D117E"/>
    <w:rsid w:val="009D6D67"/>
    <w:rsid w:val="009D6E4A"/>
    <w:rsid w:val="009E035A"/>
    <w:rsid w:val="009E118E"/>
    <w:rsid w:val="009E53D5"/>
    <w:rsid w:val="009E79FF"/>
    <w:rsid w:val="009E7CF0"/>
    <w:rsid w:val="009F00A8"/>
    <w:rsid w:val="009F02EB"/>
    <w:rsid w:val="009F0449"/>
    <w:rsid w:val="009F0E47"/>
    <w:rsid w:val="009F1C11"/>
    <w:rsid w:val="009F4AD3"/>
    <w:rsid w:val="009F55ED"/>
    <w:rsid w:val="009F5663"/>
    <w:rsid w:val="009F5AE5"/>
    <w:rsid w:val="009F627F"/>
    <w:rsid w:val="009F65F4"/>
    <w:rsid w:val="009F67BC"/>
    <w:rsid w:val="009F6EDA"/>
    <w:rsid w:val="009F7D37"/>
    <w:rsid w:val="00A001B5"/>
    <w:rsid w:val="00A00293"/>
    <w:rsid w:val="00A00552"/>
    <w:rsid w:val="00A00E4E"/>
    <w:rsid w:val="00A02C21"/>
    <w:rsid w:val="00A02E08"/>
    <w:rsid w:val="00A037F5"/>
    <w:rsid w:val="00A040EA"/>
    <w:rsid w:val="00A057D6"/>
    <w:rsid w:val="00A066DB"/>
    <w:rsid w:val="00A06886"/>
    <w:rsid w:val="00A07047"/>
    <w:rsid w:val="00A07A5C"/>
    <w:rsid w:val="00A106B4"/>
    <w:rsid w:val="00A11D33"/>
    <w:rsid w:val="00A1200B"/>
    <w:rsid w:val="00A1240B"/>
    <w:rsid w:val="00A129AB"/>
    <w:rsid w:val="00A12E19"/>
    <w:rsid w:val="00A138E4"/>
    <w:rsid w:val="00A14789"/>
    <w:rsid w:val="00A174C1"/>
    <w:rsid w:val="00A175BF"/>
    <w:rsid w:val="00A17C0E"/>
    <w:rsid w:val="00A17CF2"/>
    <w:rsid w:val="00A20498"/>
    <w:rsid w:val="00A21C4A"/>
    <w:rsid w:val="00A21F2E"/>
    <w:rsid w:val="00A21F70"/>
    <w:rsid w:val="00A22B94"/>
    <w:rsid w:val="00A23540"/>
    <w:rsid w:val="00A2465D"/>
    <w:rsid w:val="00A25AFC"/>
    <w:rsid w:val="00A26B21"/>
    <w:rsid w:val="00A274E4"/>
    <w:rsid w:val="00A27C78"/>
    <w:rsid w:val="00A27E52"/>
    <w:rsid w:val="00A33E8A"/>
    <w:rsid w:val="00A34E98"/>
    <w:rsid w:val="00A356B9"/>
    <w:rsid w:val="00A35890"/>
    <w:rsid w:val="00A362DB"/>
    <w:rsid w:val="00A36DC1"/>
    <w:rsid w:val="00A3790B"/>
    <w:rsid w:val="00A40405"/>
    <w:rsid w:val="00A43C53"/>
    <w:rsid w:val="00A44318"/>
    <w:rsid w:val="00A44FA1"/>
    <w:rsid w:val="00A4522B"/>
    <w:rsid w:val="00A45FF9"/>
    <w:rsid w:val="00A46EFE"/>
    <w:rsid w:val="00A47669"/>
    <w:rsid w:val="00A501D5"/>
    <w:rsid w:val="00A5183D"/>
    <w:rsid w:val="00A528F9"/>
    <w:rsid w:val="00A52E70"/>
    <w:rsid w:val="00A538C8"/>
    <w:rsid w:val="00A53CC1"/>
    <w:rsid w:val="00A54F78"/>
    <w:rsid w:val="00A567BA"/>
    <w:rsid w:val="00A5797F"/>
    <w:rsid w:val="00A60633"/>
    <w:rsid w:val="00A62AC7"/>
    <w:rsid w:val="00A63522"/>
    <w:rsid w:val="00A6438F"/>
    <w:rsid w:val="00A64B26"/>
    <w:rsid w:val="00A64F96"/>
    <w:rsid w:val="00A6519D"/>
    <w:rsid w:val="00A66719"/>
    <w:rsid w:val="00A67304"/>
    <w:rsid w:val="00A67B61"/>
    <w:rsid w:val="00A72471"/>
    <w:rsid w:val="00A738E3"/>
    <w:rsid w:val="00A743F2"/>
    <w:rsid w:val="00A7672C"/>
    <w:rsid w:val="00A77F5F"/>
    <w:rsid w:val="00A809E2"/>
    <w:rsid w:val="00A824E8"/>
    <w:rsid w:val="00A8275B"/>
    <w:rsid w:val="00A82ACF"/>
    <w:rsid w:val="00A82D85"/>
    <w:rsid w:val="00A8322C"/>
    <w:rsid w:val="00A84764"/>
    <w:rsid w:val="00A8499D"/>
    <w:rsid w:val="00A85930"/>
    <w:rsid w:val="00A87981"/>
    <w:rsid w:val="00A92144"/>
    <w:rsid w:val="00A928EA"/>
    <w:rsid w:val="00A932C8"/>
    <w:rsid w:val="00A94967"/>
    <w:rsid w:val="00A94E26"/>
    <w:rsid w:val="00A95BCF"/>
    <w:rsid w:val="00A97558"/>
    <w:rsid w:val="00A979D0"/>
    <w:rsid w:val="00AA0F94"/>
    <w:rsid w:val="00AA341C"/>
    <w:rsid w:val="00AA402D"/>
    <w:rsid w:val="00AA4BA0"/>
    <w:rsid w:val="00AA4F7E"/>
    <w:rsid w:val="00AA5D68"/>
    <w:rsid w:val="00AA7AAB"/>
    <w:rsid w:val="00AA7B0A"/>
    <w:rsid w:val="00AA7D76"/>
    <w:rsid w:val="00AA7FA0"/>
    <w:rsid w:val="00AB037D"/>
    <w:rsid w:val="00AB05EF"/>
    <w:rsid w:val="00AB06FA"/>
    <w:rsid w:val="00AB1CEF"/>
    <w:rsid w:val="00AB1DB9"/>
    <w:rsid w:val="00AB3E22"/>
    <w:rsid w:val="00AB3F69"/>
    <w:rsid w:val="00AB4A33"/>
    <w:rsid w:val="00AB4C4C"/>
    <w:rsid w:val="00AB4D39"/>
    <w:rsid w:val="00AB58A9"/>
    <w:rsid w:val="00AB5A37"/>
    <w:rsid w:val="00AC0134"/>
    <w:rsid w:val="00AC02D5"/>
    <w:rsid w:val="00AC11CF"/>
    <w:rsid w:val="00AC1872"/>
    <w:rsid w:val="00AC33AD"/>
    <w:rsid w:val="00AC3EDE"/>
    <w:rsid w:val="00AC478B"/>
    <w:rsid w:val="00AC668A"/>
    <w:rsid w:val="00AD0C3F"/>
    <w:rsid w:val="00AD1804"/>
    <w:rsid w:val="00AD3A9E"/>
    <w:rsid w:val="00AD51F7"/>
    <w:rsid w:val="00AD6A1D"/>
    <w:rsid w:val="00AD6D9C"/>
    <w:rsid w:val="00AD7F23"/>
    <w:rsid w:val="00AE072F"/>
    <w:rsid w:val="00AE0C13"/>
    <w:rsid w:val="00AE140F"/>
    <w:rsid w:val="00AE15C1"/>
    <w:rsid w:val="00AE1AF5"/>
    <w:rsid w:val="00AE21F7"/>
    <w:rsid w:val="00AE369C"/>
    <w:rsid w:val="00AE3877"/>
    <w:rsid w:val="00AE4FE7"/>
    <w:rsid w:val="00AE5525"/>
    <w:rsid w:val="00AE6161"/>
    <w:rsid w:val="00AE6BE7"/>
    <w:rsid w:val="00AE78DB"/>
    <w:rsid w:val="00AF06B9"/>
    <w:rsid w:val="00AF0A60"/>
    <w:rsid w:val="00AF16D0"/>
    <w:rsid w:val="00AF1B4D"/>
    <w:rsid w:val="00AF2353"/>
    <w:rsid w:val="00AF25A0"/>
    <w:rsid w:val="00AF2889"/>
    <w:rsid w:val="00AF3229"/>
    <w:rsid w:val="00AF326F"/>
    <w:rsid w:val="00AF34C2"/>
    <w:rsid w:val="00AF6D86"/>
    <w:rsid w:val="00AF7042"/>
    <w:rsid w:val="00AF7B6D"/>
    <w:rsid w:val="00AF7D12"/>
    <w:rsid w:val="00B02B85"/>
    <w:rsid w:val="00B02CAE"/>
    <w:rsid w:val="00B032CF"/>
    <w:rsid w:val="00B04029"/>
    <w:rsid w:val="00B040F4"/>
    <w:rsid w:val="00B064B1"/>
    <w:rsid w:val="00B0698F"/>
    <w:rsid w:val="00B06B54"/>
    <w:rsid w:val="00B06BAE"/>
    <w:rsid w:val="00B070CE"/>
    <w:rsid w:val="00B07140"/>
    <w:rsid w:val="00B075A2"/>
    <w:rsid w:val="00B117C1"/>
    <w:rsid w:val="00B129B9"/>
    <w:rsid w:val="00B12D13"/>
    <w:rsid w:val="00B13A45"/>
    <w:rsid w:val="00B13B3A"/>
    <w:rsid w:val="00B13EB6"/>
    <w:rsid w:val="00B1473F"/>
    <w:rsid w:val="00B207EA"/>
    <w:rsid w:val="00B2170A"/>
    <w:rsid w:val="00B21DBD"/>
    <w:rsid w:val="00B231CE"/>
    <w:rsid w:val="00B239F2"/>
    <w:rsid w:val="00B23B40"/>
    <w:rsid w:val="00B23DF3"/>
    <w:rsid w:val="00B25242"/>
    <w:rsid w:val="00B26C68"/>
    <w:rsid w:val="00B27122"/>
    <w:rsid w:val="00B27C54"/>
    <w:rsid w:val="00B30010"/>
    <w:rsid w:val="00B30288"/>
    <w:rsid w:val="00B3094F"/>
    <w:rsid w:val="00B31AF4"/>
    <w:rsid w:val="00B31C7E"/>
    <w:rsid w:val="00B31E83"/>
    <w:rsid w:val="00B321E9"/>
    <w:rsid w:val="00B32436"/>
    <w:rsid w:val="00B3251F"/>
    <w:rsid w:val="00B337A2"/>
    <w:rsid w:val="00B3393F"/>
    <w:rsid w:val="00B3593D"/>
    <w:rsid w:val="00B37A08"/>
    <w:rsid w:val="00B37F89"/>
    <w:rsid w:val="00B4005A"/>
    <w:rsid w:val="00B40C53"/>
    <w:rsid w:val="00B40CD3"/>
    <w:rsid w:val="00B41390"/>
    <w:rsid w:val="00B4176D"/>
    <w:rsid w:val="00B43918"/>
    <w:rsid w:val="00B443B2"/>
    <w:rsid w:val="00B44617"/>
    <w:rsid w:val="00B45E78"/>
    <w:rsid w:val="00B45FBC"/>
    <w:rsid w:val="00B46062"/>
    <w:rsid w:val="00B46340"/>
    <w:rsid w:val="00B47262"/>
    <w:rsid w:val="00B478FF"/>
    <w:rsid w:val="00B5013F"/>
    <w:rsid w:val="00B501DF"/>
    <w:rsid w:val="00B51071"/>
    <w:rsid w:val="00B539E3"/>
    <w:rsid w:val="00B53ED8"/>
    <w:rsid w:val="00B551E3"/>
    <w:rsid w:val="00B558A2"/>
    <w:rsid w:val="00B55A60"/>
    <w:rsid w:val="00B55BCC"/>
    <w:rsid w:val="00B56650"/>
    <w:rsid w:val="00B56701"/>
    <w:rsid w:val="00B56B94"/>
    <w:rsid w:val="00B56F30"/>
    <w:rsid w:val="00B57A5E"/>
    <w:rsid w:val="00B62F28"/>
    <w:rsid w:val="00B63FA5"/>
    <w:rsid w:val="00B644BA"/>
    <w:rsid w:val="00B65AAF"/>
    <w:rsid w:val="00B65D05"/>
    <w:rsid w:val="00B665DC"/>
    <w:rsid w:val="00B673DD"/>
    <w:rsid w:val="00B6750B"/>
    <w:rsid w:val="00B71116"/>
    <w:rsid w:val="00B731E2"/>
    <w:rsid w:val="00B749D8"/>
    <w:rsid w:val="00B756B8"/>
    <w:rsid w:val="00B76AE2"/>
    <w:rsid w:val="00B77723"/>
    <w:rsid w:val="00B77EC2"/>
    <w:rsid w:val="00B81F33"/>
    <w:rsid w:val="00B82939"/>
    <w:rsid w:val="00B82DFC"/>
    <w:rsid w:val="00B835D4"/>
    <w:rsid w:val="00B83B9F"/>
    <w:rsid w:val="00B83CF3"/>
    <w:rsid w:val="00B8476F"/>
    <w:rsid w:val="00B84F1B"/>
    <w:rsid w:val="00B855E3"/>
    <w:rsid w:val="00B85752"/>
    <w:rsid w:val="00B863A6"/>
    <w:rsid w:val="00B9086C"/>
    <w:rsid w:val="00B90AA4"/>
    <w:rsid w:val="00B92B47"/>
    <w:rsid w:val="00B93393"/>
    <w:rsid w:val="00B93BD9"/>
    <w:rsid w:val="00B9404B"/>
    <w:rsid w:val="00B949E4"/>
    <w:rsid w:val="00B94BF9"/>
    <w:rsid w:val="00B94C64"/>
    <w:rsid w:val="00B953F2"/>
    <w:rsid w:val="00B95E84"/>
    <w:rsid w:val="00B95F70"/>
    <w:rsid w:val="00BA07C6"/>
    <w:rsid w:val="00BA084B"/>
    <w:rsid w:val="00BA09F8"/>
    <w:rsid w:val="00BA2181"/>
    <w:rsid w:val="00BA2888"/>
    <w:rsid w:val="00BA42CC"/>
    <w:rsid w:val="00BA46DD"/>
    <w:rsid w:val="00BA48C5"/>
    <w:rsid w:val="00BA4A10"/>
    <w:rsid w:val="00BA5726"/>
    <w:rsid w:val="00BA5821"/>
    <w:rsid w:val="00BA6518"/>
    <w:rsid w:val="00BA6577"/>
    <w:rsid w:val="00BA6825"/>
    <w:rsid w:val="00BA6DC9"/>
    <w:rsid w:val="00BB108F"/>
    <w:rsid w:val="00BB23EB"/>
    <w:rsid w:val="00BB25FE"/>
    <w:rsid w:val="00BB2F92"/>
    <w:rsid w:val="00BB32F6"/>
    <w:rsid w:val="00BB62A0"/>
    <w:rsid w:val="00BB6308"/>
    <w:rsid w:val="00BB6962"/>
    <w:rsid w:val="00BB7BCA"/>
    <w:rsid w:val="00BC05AF"/>
    <w:rsid w:val="00BC11A0"/>
    <w:rsid w:val="00BC1533"/>
    <w:rsid w:val="00BC1B6C"/>
    <w:rsid w:val="00BC27C7"/>
    <w:rsid w:val="00BC2B32"/>
    <w:rsid w:val="00BC46FC"/>
    <w:rsid w:val="00BC5201"/>
    <w:rsid w:val="00BC545F"/>
    <w:rsid w:val="00BC5BFA"/>
    <w:rsid w:val="00BD0CB3"/>
    <w:rsid w:val="00BD0D29"/>
    <w:rsid w:val="00BD1121"/>
    <w:rsid w:val="00BD1388"/>
    <w:rsid w:val="00BD1685"/>
    <w:rsid w:val="00BD25F9"/>
    <w:rsid w:val="00BD2FC0"/>
    <w:rsid w:val="00BD50FA"/>
    <w:rsid w:val="00BD516C"/>
    <w:rsid w:val="00BD52CF"/>
    <w:rsid w:val="00BD55B9"/>
    <w:rsid w:val="00BD78E5"/>
    <w:rsid w:val="00BE009E"/>
    <w:rsid w:val="00BE0BE7"/>
    <w:rsid w:val="00BE1508"/>
    <w:rsid w:val="00BE1825"/>
    <w:rsid w:val="00BE2FC5"/>
    <w:rsid w:val="00BE3075"/>
    <w:rsid w:val="00BE3CC2"/>
    <w:rsid w:val="00BE7FFA"/>
    <w:rsid w:val="00BF0146"/>
    <w:rsid w:val="00BF036C"/>
    <w:rsid w:val="00BF10FF"/>
    <w:rsid w:val="00BF17E1"/>
    <w:rsid w:val="00BF2CB2"/>
    <w:rsid w:val="00BF3B10"/>
    <w:rsid w:val="00BF42DD"/>
    <w:rsid w:val="00BF4406"/>
    <w:rsid w:val="00BF47D6"/>
    <w:rsid w:val="00BF5DE1"/>
    <w:rsid w:val="00C01777"/>
    <w:rsid w:val="00C017E7"/>
    <w:rsid w:val="00C01E6E"/>
    <w:rsid w:val="00C031FD"/>
    <w:rsid w:val="00C03716"/>
    <w:rsid w:val="00C03AFC"/>
    <w:rsid w:val="00C03DC2"/>
    <w:rsid w:val="00C04C67"/>
    <w:rsid w:val="00C0522A"/>
    <w:rsid w:val="00C065C7"/>
    <w:rsid w:val="00C06ED6"/>
    <w:rsid w:val="00C06F71"/>
    <w:rsid w:val="00C100CF"/>
    <w:rsid w:val="00C10693"/>
    <w:rsid w:val="00C15776"/>
    <w:rsid w:val="00C16D13"/>
    <w:rsid w:val="00C17055"/>
    <w:rsid w:val="00C17592"/>
    <w:rsid w:val="00C17EAE"/>
    <w:rsid w:val="00C21162"/>
    <w:rsid w:val="00C21C41"/>
    <w:rsid w:val="00C22523"/>
    <w:rsid w:val="00C227CF"/>
    <w:rsid w:val="00C22C62"/>
    <w:rsid w:val="00C24B1F"/>
    <w:rsid w:val="00C25ACC"/>
    <w:rsid w:val="00C27754"/>
    <w:rsid w:val="00C27B12"/>
    <w:rsid w:val="00C3154E"/>
    <w:rsid w:val="00C31EDE"/>
    <w:rsid w:val="00C3277B"/>
    <w:rsid w:val="00C34064"/>
    <w:rsid w:val="00C35630"/>
    <w:rsid w:val="00C3743E"/>
    <w:rsid w:val="00C40889"/>
    <w:rsid w:val="00C40904"/>
    <w:rsid w:val="00C40FE2"/>
    <w:rsid w:val="00C41E63"/>
    <w:rsid w:val="00C452F5"/>
    <w:rsid w:val="00C45C12"/>
    <w:rsid w:val="00C46FB1"/>
    <w:rsid w:val="00C47094"/>
    <w:rsid w:val="00C470C9"/>
    <w:rsid w:val="00C50740"/>
    <w:rsid w:val="00C51189"/>
    <w:rsid w:val="00C51AC0"/>
    <w:rsid w:val="00C522BA"/>
    <w:rsid w:val="00C53D6F"/>
    <w:rsid w:val="00C543B6"/>
    <w:rsid w:val="00C54BFE"/>
    <w:rsid w:val="00C5513A"/>
    <w:rsid w:val="00C55F13"/>
    <w:rsid w:val="00C56EC5"/>
    <w:rsid w:val="00C5715F"/>
    <w:rsid w:val="00C57BF0"/>
    <w:rsid w:val="00C63F7B"/>
    <w:rsid w:val="00C6456D"/>
    <w:rsid w:val="00C64AD9"/>
    <w:rsid w:val="00C65A0E"/>
    <w:rsid w:val="00C66F24"/>
    <w:rsid w:val="00C6761E"/>
    <w:rsid w:val="00C70ECA"/>
    <w:rsid w:val="00C71369"/>
    <w:rsid w:val="00C71619"/>
    <w:rsid w:val="00C720A8"/>
    <w:rsid w:val="00C72565"/>
    <w:rsid w:val="00C726FE"/>
    <w:rsid w:val="00C7304B"/>
    <w:rsid w:val="00C7693C"/>
    <w:rsid w:val="00C76FB3"/>
    <w:rsid w:val="00C7748D"/>
    <w:rsid w:val="00C8032B"/>
    <w:rsid w:val="00C81A68"/>
    <w:rsid w:val="00C81B8B"/>
    <w:rsid w:val="00C82509"/>
    <w:rsid w:val="00C82AD2"/>
    <w:rsid w:val="00C83494"/>
    <w:rsid w:val="00C83CF6"/>
    <w:rsid w:val="00C85199"/>
    <w:rsid w:val="00C8542E"/>
    <w:rsid w:val="00C860D0"/>
    <w:rsid w:val="00C86EDB"/>
    <w:rsid w:val="00C87343"/>
    <w:rsid w:val="00C9051A"/>
    <w:rsid w:val="00C9154A"/>
    <w:rsid w:val="00C91DFD"/>
    <w:rsid w:val="00C9350B"/>
    <w:rsid w:val="00C9370C"/>
    <w:rsid w:val="00C9707E"/>
    <w:rsid w:val="00C971C0"/>
    <w:rsid w:val="00CA0D2D"/>
    <w:rsid w:val="00CA1800"/>
    <w:rsid w:val="00CA3D0A"/>
    <w:rsid w:val="00CA6DB4"/>
    <w:rsid w:val="00CA7917"/>
    <w:rsid w:val="00CA79F1"/>
    <w:rsid w:val="00CA7D0C"/>
    <w:rsid w:val="00CB07DB"/>
    <w:rsid w:val="00CB10DF"/>
    <w:rsid w:val="00CB14BE"/>
    <w:rsid w:val="00CB1763"/>
    <w:rsid w:val="00CB32A7"/>
    <w:rsid w:val="00CB3B91"/>
    <w:rsid w:val="00CB3D41"/>
    <w:rsid w:val="00CB4C75"/>
    <w:rsid w:val="00CB6DF2"/>
    <w:rsid w:val="00CB754A"/>
    <w:rsid w:val="00CC0EE1"/>
    <w:rsid w:val="00CC108A"/>
    <w:rsid w:val="00CC2BAC"/>
    <w:rsid w:val="00CC6222"/>
    <w:rsid w:val="00CC7A02"/>
    <w:rsid w:val="00CD0281"/>
    <w:rsid w:val="00CD0B62"/>
    <w:rsid w:val="00CD0C87"/>
    <w:rsid w:val="00CD1D09"/>
    <w:rsid w:val="00CD4E07"/>
    <w:rsid w:val="00CD749A"/>
    <w:rsid w:val="00CD765F"/>
    <w:rsid w:val="00CE1192"/>
    <w:rsid w:val="00CE11A2"/>
    <w:rsid w:val="00CE24DD"/>
    <w:rsid w:val="00CE2AC5"/>
    <w:rsid w:val="00CE2F39"/>
    <w:rsid w:val="00CE3A02"/>
    <w:rsid w:val="00CE4314"/>
    <w:rsid w:val="00CE6404"/>
    <w:rsid w:val="00CE6ABC"/>
    <w:rsid w:val="00CE78C7"/>
    <w:rsid w:val="00CF05B1"/>
    <w:rsid w:val="00CF08D9"/>
    <w:rsid w:val="00CF0FF9"/>
    <w:rsid w:val="00CF11C4"/>
    <w:rsid w:val="00CF12F5"/>
    <w:rsid w:val="00CF2C71"/>
    <w:rsid w:val="00CF2CC2"/>
    <w:rsid w:val="00CF33F3"/>
    <w:rsid w:val="00CF3785"/>
    <w:rsid w:val="00CF6154"/>
    <w:rsid w:val="00CF649F"/>
    <w:rsid w:val="00D00D95"/>
    <w:rsid w:val="00D0114A"/>
    <w:rsid w:val="00D019CC"/>
    <w:rsid w:val="00D01CF5"/>
    <w:rsid w:val="00D02242"/>
    <w:rsid w:val="00D03039"/>
    <w:rsid w:val="00D054E6"/>
    <w:rsid w:val="00D05662"/>
    <w:rsid w:val="00D05BB6"/>
    <w:rsid w:val="00D05E4A"/>
    <w:rsid w:val="00D05E6A"/>
    <w:rsid w:val="00D07A51"/>
    <w:rsid w:val="00D105DB"/>
    <w:rsid w:val="00D11734"/>
    <w:rsid w:val="00D11C64"/>
    <w:rsid w:val="00D11E3A"/>
    <w:rsid w:val="00D12E22"/>
    <w:rsid w:val="00D147E2"/>
    <w:rsid w:val="00D15527"/>
    <w:rsid w:val="00D16C3A"/>
    <w:rsid w:val="00D16EC4"/>
    <w:rsid w:val="00D17208"/>
    <w:rsid w:val="00D200C5"/>
    <w:rsid w:val="00D201C9"/>
    <w:rsid w:val="00D20E1D"/>
    <w:rsid w:val="00D21638"/>
    <w:rsid w:val="00D21ADF"/>
    <w:rsid w:val="00D22A38"/>
    <w:rsid w:val="00D233CE"/>
    <w:rsid w:val="00D23CD4"/>
    <w:rsid w:val="00D246C6"/>
    <w:rsid w:val="00D27302"/>
    <w:rsid w:val="00D2781C"/>
    <w:rsid w:val="00D27923"/>
    <w:rsid w:val="00D27B21"/>
    <w:rsid w:val="00D27B24"/>
    <w:rsid w:val="00D27E99"/>
    <w:rsid w:val="00D301B6"/>
    <w:rsid w:val="00D32A14"/>
    <w:rsid w:val="00D33AEA"/>
    <w:rsid w:val="00D33DC9"/>
    <w:rsid w:val="00D3451B"/>
    <w:rsid w:val="00D35137"/>
    <w:rsid w:val="00D359FF"/>
    <w:rsid w:val="00D36061"/>
    <w:rsid w:val="00D3607B"/>
    <w:rsid w:val="00D364DD"/>
    <w:rsid w:val="00D36A27"/>
    <w:rsid w:val="00D36DE1"/>
    <w:rsid w:val="00D40A25"/>
    <w:rsid w:val="00D4116A"/>
    <w:rsid w:val="00D42931"/>
    <w:rsid w:val="00D43BEB"/>
    <w:rsid w:val="00D4560A"/>
    <w:rsid w:val="00D475ED"/>
    <w:rsid w:val="00D479D5"/>
    <w:rsid w:val="00D523C7"/>
    <w:rsid w:val="00D52E03"/>
    <w:rsid w:val="00D5512B"/>
    <w:rsid w:val="00D568B7"/>
    <w:rsid w:val="00D57618"/>
    <w:rsid w:val="00D61686"/>
    <w:rsid w:val="00D644FB"/>
    <w:rsid w:val="00D648D1"/>
    <w:rsid w:val="00D650DF"/>
    <w:rsid w:val="00D655D7"/>
    <w:rsid w:val="00D65D0E"/>
    <w:rsid w:val="00D66580"/>
    <w:rsid w:val="00D66F2E"/>
    <w:rsid w:val="00D70317"/>
    <w:rsid w:val="00D7278C"/>
    <w:rsid w:val="00D72D29"/>
    <w:rsid w:val="00D7427C"/>
    <w:rsid w:val="00D76EC6"/>
    <w:rsid w:val="00D80AB2"/>
    <w:rsid w:val="00D82116"/>
    <w:rsid w:val="00D8490D"/>
    <w:rsid w:val="00D84BAC"/>
    <w:rsid w:val="00D85432"/>
    <w:rsid w:val="00D85740"/>
    <w:rsid w:val="00D860A3"/>
    <w:rsid w:val="00D864C0"/>
    <w:rsid w:val="00D8651D"/>
    <w:rsid w:val="00D86844"/>
    <w:rsid w:val="00D86876"/>
    <w:rsid w:val="00D87798"/>
    <w:rsid w:val="00D90F40"/>
    <w:rsid w:val="00D916AA"/>
    <w:rsid w:val="00D931C1"/>
    <w:rsid w:val="00D94F14"/>
    <w:rsid w:val="00D95C1E"/>
    <w:rsid w:val="00D97AA9"/>
    <w:rsid w:val="00DA03C5"/>
    <w:rsid w:val="00DA1B4F"/>
    <w:rsid w:val="00DA1EF1"/>
    <w:rsid w:val="00DA3A3B"/>
    <w:rsid w:val="00DA3E01"/>
    <w:rsid w:val="00DA42B7"/>
    <w:rsid w:val="00DA4FA9"/>
    <w:rsid w:val="00DA5C08"/>
    <w:rsid w:val="00DA7694"/>
    <w:rsid w:val="00DA7BDA"/>
    <w:rsid w:val="00DB0033"/>
    <w:rsid w:val="00DB0EAB"/>
    <w:rsid w:val="00DB1956"/>
    <w:rsid w:val="00DB1FA6"/>
    <w:rsid w:val="00DB39B3"/>
    <w:rsid w:val="00DB3EA8"/>
    <w:rsid w:val="00DB5741"/>
    <w:rsid w:val="00DB6B70"/>
    <w:rsid w:val="00DB77E5"/>
    <w:rsid w:val="00DC0068"/>
    <w:rsid w:val="00DC016F"/>
    <w:rsid w:val="00DC03F3"/>
    <w:rsid w:val="00DC0642"/>
    <w:rsid w:val="00DC11E8"/>
    <w:rsid w:val="00DC244A"/>
    <w:rsid w:val="00DC594F"/>
    <w:rsid w:val="00DC5D28"/>
    <w:rsid w:val="00DC681C"/>
    <w:rsid w:val="00DD0342"/>
    <w:rsid w:val="00DD165B"/>
    <w:rsid w:val="00DD2C02"/>
    <w:rsid w:val="00DD36E0"/>
    <w:rsid w:val="00DD3B6E"/>
    <w:rsid w:val="00DD4B47"/>
    <w:rsid w:val="00DD4F17"/>
    <w:rsid w:val="00DD6FF7"/>
    <w:rsid w:val="00DD7541"/>
    <w:rsid w:val="00DD756E"/>
    <w:rsid w:val="00DE039D"/>
    <w:rsid w:val="00DE057F"/>
    <w:rsid w:val="00DE09DC"/>
    <w:rsid w:val="00DE1A54"/>
    <w:rsid w:val="00DE4719"/>
    <w:rsid w:val="00DE5421"/>
    <w:rsid w:val="00DE6231"/>
    <w:rsid w:val="00DE7014"/>
    <w:rsid w:val="00DE7135"/>
    <w:rsid w:val="00DE7BC4"/>
    <w:rsid w:val="00DF1B9C"/>
    <w:rsid w:val="00DF1F9C"/>
    <w:rsid w:val="00DF2594"/>
    <w:rsid w:val="00DF2814"/>
    <w:rsid w:val="00DF2C08"/>
    <w:rsid w:val="00DF374C"/>
    <w:rsid w:val="00E02EDF"/>
    <w:rsid w:val="00E04218"/>
    <w:rsid w:val="00E0556A"/>
    <w:rsid w:val="00E059A9"/>
    <w:rsid w:val="00E05EEE"/>
    <w:rsid w:val="00E06CE7"/>
    <w:rsid w:val="00E0755A"/>
    <w:rsid w:val="00E105FC"/>
    <w:rsid w:val="00E10EEA"/>
    <w:rsid w:val="00E12372"/>
    <w:rsid w:val="00E12C95"/>
    <w:rsid w:val="00E141BF"/>
    <w:rsid w:val="00E16776"/>
    <w:rsid w:val="00E1692E"/>
    <w:rsid w:val="00E1729A"/>
    <w:rsid w:val="00E174AB"/>
    <w:rsid w:val="00E17E65"/>
    <w:rsid w:val="00E2050D"/>
    <w:rsid w:val="00E218E6"/>
    <w:rsid w:val="00E21A50"/>
    <w:rsid w:val="00E22919"/>
    <w:rsid w:val="00E25B8B"/>
    <w:rsid w:val="00E26935"/>
    <w:rsid w:val="00E269CF"/>
    <w:rsid w:val="00E271F7"/>
    <w:rsid w:val="00E27FD9"/>
    <w:rsid w:val="00E31947"/>
    <w:rsid w:val="00E31DA0"/>
    <w:rsid w:val="00E3218C"/>
    <w:rsid w:val="00E34535"/>
    <w:rsid w:val="00E350CD"/>
    <w:rsid w:val="00E35D6A"/>
    <w:rsid w:val="00E36848"/>
    <w:rsid w:val="00E3707F"/>
    <w:rsid w:val="00E37CBA"/>
    <w:rsid w:val="00E4085B"/>
    <w:rsid w:val="00E42454"/>
    <w:rsid w:val="00E42624"/>
    <w:rsid w:val="00E43FB9"/>
    <w:rsid w:val="00E44BCE"/>
    <w:rsid w:val="00E4509A"/>
    <w:rsid w:val="00E4534A"/>
    <w:rsid w:val="00E45487"/>
    <w:rsid w:val="00E454C2"/>
    <w:rsid w:val="00E46EBC"/>
    <w:rsid w:val="00E47BB5"/>
    <w:rsid w:val="00E5004F"/>
    <w:rsid w:val="00E5011B"/>
    <w:rsid w:val="00E50A9E"/>
    <w:rsid w:val="00E50E95"/>
    <w:rsid w:val="00E50EE3"/>
    <w:rsid w:val="00E52942"/>
    <w:rsid w:val="00E53C4E"/>
    <w:rsid w:val="00E54229"/>
    <w:rsid w:val="00E5457D"/>
    <w:rsid w:val="00E54957"/>
    <w:rsid w:val="00E549C7"/>
    <w:rsid w:val="00E54DE5"/>
    <w:rsid w:val="00E56089"/>
    <w:rsid w:val="00E5737F"/>
    <w:rsid w:val="00E57BCA"/>
    <w:rsid w:val="00E62AEF"/>
    <w:rsid w:val="00E63D3D"/>
    <w:rsid w:val="00E650C4"/>
    <w:rsid w:val="00E65443"/>
    <w:rsid w:val="00E658A6"/>
    <w:rsid w:val="00E65E22"/>
    <w:rsid w:val="00E65F10"/>
    <w:rsid w:val="00E66801"/>
    <w:rsid w:val="00E71546"/>
    <w:rsid w:val="00E716EB"/>
    <w:rsid w:val="00E71CBA"/>
    <w:rsid w:val="00E72932"/>
    <w:rsid w:val="00E74CA1"/>
    <w:rsid w:val="00E7527A"/>
    <w:rsid w:val="00E75B15"/>
    <w:rsid w:val="00E76268"/>
    <w:rsid w:val="00E76B62"/>
    <w:rsid w:val="00E76EE1"/>
    <w:rsid w:val="00E770D7"/>
    <w:rsid w:val="00E7752A"/>
    <w:rsid w:val="00E809F4"/>
    <w:rsid w:val="00E817FE"/>
    <w:rsid w:val="00E81F72"/>
    <w:rsid w:val="00E84B55"/>
    <w:rsid w:val="00E85EBC"/>
    <w:rsid w:val="00E870EB"/>
    <w:rsid w:val="00E87B9A"/>
    <w:rsid w:val="00E90AFE"/>
    <w:rsid w:val="00E92C01"/>
    <w:rsid w:val="00E933E3"/>
    <w:rsid w:val="00E93C4C"/>
    <w:rsid w:val="00E948E4"/>
    <w:rsid w:val="00E950C2"/>
    <w:rsid w:val="00E96067"/>
    <w:rsid w:val="00E979B6"/>
    <w:rsid w:val="00EA0987"/>
    <w:rsid w:val="00EA1012"/>
    <w:rsid w:val="00EA2C85"/>
    <w:rsid w:val="00EA3097"/>
    <w:rsid w:val="00EA444A"/>
    <w:rsid w:val="00EA5644"/>
    <w:rsid w:val="00EA5B2A"/>
    <w:rsid w:val="00EA68B0"/>
    <w:rsid w:val="00EA6B24"/>
    <w:rsid w:val="00EA7A1A"/>
    <w:rsid w:val="00EB0CBE"/>
    <w:rsid w:val="00EB28BA"/>
    <w:rsid w:val="00EB403B"/>
    <w:rsid w:val="00EB4AB3"/>
    <w:rsid w:val="00EB574A"/>
    <w:rsid w:val="00EB6C94"/>
    <w:rsid w:val="00EC0E8C"/>
    <w:rsid w:val="00EC3C86"/>
    <w:rsid w:val="00EC48CC"/>
    <w:rsid w:val="00EC4B35"/>
    <w:rsid w:val="00EC52A5"/>
    <w:rsid w:val="00EC5C7D"/>
    <w:rsid w:val="00EC618C"/>
    <w:rsid w:val="00EC6367"/>
    <w:rsid w:val="00EC6B10"/>
    <w:rsid w:val="00EC6DA0"/>
    <w:rsid w:val="00EC746A"/>
    <w:rsid w:val="00EC7850"/>
    <w:rsid w:val="00ED0268"/>
    <w:rsid w:val="00ED04F8"/>
    <w:rsid w:val="00ED0730"/>
    <w:rsid w:val="00ED252D"/>
    <w:rsid w:val="00ED252F"/>
    <w:rsid w:val="00ED3760"/>
    <w:rsid w:val="00ED3D8D"/>
    <w:rsid w:val="00ED46B6"/>
    <w:rsid w:val="00ED7E1E"/>
    <w:rsid w:val="00EE021A"/>
    <w:rsid w:val="00EE1815"/>
    <w:rsid w:val="00EE372C"/>
    <w:rsid w:val="00EE5DE4"/>
    <w:rsid w:val="00EE644B"/>
    <w:rsid w:val="00EE715D"/>
    <w:rsid w:val="00EE7401"/>
    <w:rsid w:val="00EF0E56"/>
    <w:rsid w:val="00EF1E5B"/>
    <w:rsid w:val="00EF281F"/>
    <w:rsid w:val="00EF4407"/>
    <w:rsid w:val="00EF4C4C"/>
    <w:rsid w:val="00EF4E74"/>
    <w:rsid w:val="00EF6029"/>
    <w:rsid w:val="00EF68AC"/>
    <w:rsid w:val="00EF6EF1"/>
    <w:rsid w:val="00EF7094"/>
    <w:rsid w:val="00F009A4"/>
    <w:rsid w:val="00F00E47"/>
    <w:rsid w:val="00F01D36"/>
    <w:rsid w:val="00F02AE5"/>
    <w:rsid w:val="00F03ABF"/>
    <w:rsid w:val="00F04FBD"/>
    <w:rsid w:val="00F05BA1"/>
    <w:rsid w:val="00F12B14"/>
    <w:rsid w:val="00F12EF4"/>
    <w:rsid w:val="00F1564F"/>
    <w:rsid w:val="00F205D9"/>
    <w:rsid w:val="00F221DC"/>
    <w:rsid w:val="00F255FF"/>
    <w:rsid w:val="00F25A0A"/>
    <w:rsid w:val="00F2608D"/>
    <w:rsid w:val="00F26773"/>
    <w:rsid w:val="00F318D0"/>
    <w:rsid w:val="00F31C0F"/>
    <w:rsid w:val="00F328EA"/>
    <w:rsid w:val="00F35ACA"/>
    <w:rsid w:val="00F362EB"/>
    <w:rsid w:val="00F36521"/>
    <w:rsid w:val="00F36C83"/>
    <w:rsid w:val="00F37388"/>
    <w:rsid w:val="00F374C2"/>
    <w:rsid w:val="00F37696"/>
    <w:rsid w:val="00F41557"/>
    <w:rsid w:val="00F41D83"/>
    <w:rsid w:val="00F437EB"/>
    <w:rsid w:val="00F45878"/>
    <w:rsid w:val="00F462FC"/>
    <w:rsid w:val="00F468F2"/>
    <w:rsid w:val="00F47291"/>
    <w:rsid w:val="00F50273"/>
    <w:rsid w:val="00F50379"/>
    <w:rsid w:val="00F507DB"/>
    <w:rsid w:val="00F5428F"/>
    <w:rsid w:val="00F54752"/>
    <w:rsid w:val="00F54E0E"/>
    <w:rsid w:val="00F5582B"/>
    <w:rsid w:val="00F55AB1"/>
    <w:rsid w:val="00F55C3C"/>
    <w:rsid w:val="00F560A6"/>
    <w:rsid w:val="00F5668E"/>
    <w:rsid w:val="00F56992"/>
    <w:rsid w:val="00F56C32"/>
    <w:rsid w:val="00F56D75"/>
    <w:rsid w:val="00F626FB"/>
    <w:rsid w:val="00F63081"/>
    <w:rsid w:val="00F64428"/>
    <w:rsid w:val="00F653DE"/>
    <w:rsid w:val="00F66131"/>
    <w:rsid w:val="00F67284"/>
    <w:rsid w:val="00F67579"/>
    <w:rsid w:val="00F7039E"/>
    <w:rsid w:val="00F7055D"/>
    <w:rsid w:val="00F7134F"/>
    <w:rsid w:val="00F71373"/>
    <w:rsid w:val="00F713EC"/>
    <w:rsid w:val="00F71C20"/>
    <w:rsid w:val="00F732B8"/>
    <w:rsid w:val="00F7342A"/>
    <w:rsid w:val="00F73889"/>
    <w:rsid w:val="00F741A7"/>
    <w:rsid w:val="00F7451B"/>
    <w:rsid w:val="00F7453E"/>
    <w:rsid w:val="00F7494F"/>
    <w:rsid w:val="00F752C6"/>
    <w:rsid w:val="00F75530"/>
    <w:rsid w:val="00F762B5"/>
    <w:rsid w:val="00F77830"/>
    <w:rsid w:val="00F84318"/>
    <w:rsid w:val="00F84ABB"/>
    <w:rsid w:val="00F92A4A"/>
    <w:rsid w:val="00F933AE"/>
    <w:rsid w:val="00F93B9C"/>
    <w:rsid w:val="00F94D1E"/>
    <w:rsid w:val="00F95BDB"/>
    <w:rsid w:val="00F9698D"/>
    <w:rsid w:val="00F96BC1"/>
    <w:rsid w:val="00F96E59"/>
    <w:rsid w:val="00FA07D2"/>
    <w:rsid w:val="00FA0DDF"/>
    <w:rsid w:val="00FA147E"/>
    <w:rsid w:val="00FA2A00"/>
    <w:rsid w:val="00FA45A4"/>
    <w:rsid w:val="00FA4B55"/>
    <w:rsid w:val="00FA5816"/>
    <w:rsid w:val="00FA61FB"/>
    <w:rsid w:val="00FA6A7E"/>
    <w:rsid w:val="00FA6BA0"/>
    <w:rsid w:val="00FA6E71"/>
    <w:rsid w:val="00FA7825"/>
    <w:rsid w:val="00FB0B96"/>
    <w:rsid w:val="00FB1479"/>
    <w:rsid w:val="00FB1B6F"/>
    <w:rsid w:val="00FB1DB0"/>
    <w:rsid w:val="00FB31DF"/>
    <w:rsid w:val="00FB4A17"/>
    <w:rsid w:val="00FB53E0"/>
    <w:rsid w:val="00FB53EE"/>
    <w:rsid w:val="00FB5BE0"/>
    <w:rsid w:val="00FB66CD"/>
    <w:rsid w:val="00FB6FFC"/>
    <w:rsid w:val="00FC02A9"/>
    <w:rsid w:val="00FC060D"/>
    <w:rsid w:val="00FC19FA"/>
    <w:rsid w:val="00FC1A9C"/>
    <w:rsid w:val="00FC1EA5"/>
    <w:rsid w:val="00FC4AEE"/>
    <w:rsid w:val="00FC4E87"/>
    <w:rsid w:val="00FC5809"/>
    <w:rsid w:val="00FC672E"/>
    <w:rsid w:val="00FC6CE4"/>
    <w:rsid w:val="00FC6D64"/>
    <w:rsid w:val="00FC6F81"/>
    <w:rsid w:val="00FC7A6B"/>
    <w:rsid w:val="00FD1E6B"/>
    <w:rsid w:val="00FD247C"/>
    <w:rsid w:val="00FD2C12"/>
    <w:rsid w:val="00FD2E1C"/>
    <w:rsid w:val="00FD51CB"/>
    <w:rsid w:val="00FD5494"/>
    <w:rsid w:val="00FD5B72"/>
    <w:rsid w:val="00FD5F42"/>
    <w:rsid w:val="00FD6FB2"/>
    <w:rsid w:val="00FE16D3"/>
    <w:rsid w:val="00FE32C2"/>
    <w:rsid w:val="00FE40D5"/>
    <w:rsid w:val="00FE4CB0"/>
    <w:rsid w:val="00FE5677"/>
    <w:rsid w:val="00FE5E27"/>
    <w:rsid w:val="00FE5E3B"/>
    <w:rsid w:val="00FE60AD"/>
    <w:rsid w:val="00FE7278"/>
    <w:rsid w:val="00FE73D2"/>
    <w:rsid w:val="00FE774C"/>
    <w:rsid w:val="00FF198B"/>
    <w:rsid w:val="00FF1FFC"/>
    <w:rsid w:val="00FF2F36"/>
    <w:rsid w:val="00FF37E6"/>
    <w:rsid w:val="00FF3ADC"/>
    <w:rsid w:val="00FF41DA"/>
    <w:rsid w:val="00FF4533"/>
    <w:rsid w:val="00FF45E1"/>
    <w:rsid w:val="00FF6170"/>
    <w:rsid w:val="00FF63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8E421"/>
  <w15:docId w15:val="{8D5F45C1-6A4E-4419-BB0B-A1F4B997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rsid w:val="00B5013F"/>
    <w:rPr>
      <w:sz w:val="20"/>
      <w:szCs w:val="20"/>
    </w:rPr>
  </w:style>
  <w:style w:type="character" w:styleId="FootnoteReference">
    <w:name w:val="footnote reference"/>
    <w:basedOn w:val="DefaultParagraphFont"/>
    <w:uiPriority w:val="99"/>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 w:type="character" w:styleId="Emphasis">
    <w:name w:val="Emphasis"/>
    <w:basedOn w:val="DefaultParagraphFont"/>
    <w:uiPriority w:val="20"/>
    <w:qFormat/>
    <w:rsid w:val="001C25CA"/>
    <w:rPr>
      <w:i/>
      <w:iCs/>
    </w:rPr>
  </w:style>
  <w:style w:type="character" w:customStyle="1" w:styleId="akn-term">
    <w:name w:val="akn-term"/>
    <w:basedOn w:val="DefaultParagraphFont"/>
    <w:rsid w:val="007867BC"/>
  </w:style>
  <w:style w:type="character" w:customStyle="1" w:styleId="akn-num">
    <w:name w:val="akn-num"/>
    <w:basedOn w:val="DefaultParagraphFont"/>
    <w:rsid w:val="00D7278C"/>
  </w:style>
  <w:style w:type="character" w:customStyle="1" w:styleId="akn-p">
    <w:name w:val="akn-p"/>
    <w:basedOn w:val="DefaultParagraphFont"/>
    <w:rsid w:val="00D7278C"/>
  </w:style>
  <w:style w:type="character" w:customStyle="1" w:styleId="akn-listintroduction">
    <w:name w:val="akn-listintroduction"/>
    <w:basedOn w:val="DefaultParagraphFont"/>
    <w:rsid w:val="00637546"/>
  </w:style>
  <w:style w:type="paragraph" w:styleId="NormalWeb">
    <w:name w:val="Normal (Web)"/>
    <w:basedOn w:val="Normal"/>
    <w:uiPriority w:val="99"/>
    <w:unhideWhenUsed/>
    <w:rsid w:val="00A02C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A02C21"/>
    <w:rPr>
      <w:color w:val="0000FF"/>
      <w:u w:val="single"/>
    </w:rPr>
  </w:style>
  <w:style w:type="paragraph" w:customStyle="1" w:styleId="rteindent1">
    <w:name w:val="rteindent1"/>
    <w:basedOn w:val="Normal"/>
    <w:rsid w:val="00A02C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02C21"/>
    <w:rPr>
      <w:b/>
      <w:bCs/>
    </w:rPr>
  </w:style>
  <w:style w:type="paragraph" w:customStyle="1" w:styleId="western">
    <w:name w:val="western"/>
    <w:basedOn w:val="Normal"/>
    <w:rsid w:val="00B92B47"/>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8236">
      <w:bodyDiv w:val="1"/>
      <w:marLeft w:val="0"/>
      <w:marRight w:val="0"/>
      <w:marTop w:val="0"/>
      <w:marBottom w:val="0"/>
      <w:divBdr>
        <w:top w:val="none" w:sz="0" w:space="0" w:color="auto"/>
        <w:left w:val="none" w:sz="0" w:space="0" w:color="auto"/>
        <w:bottom w:val="none" w:sz="0" w:space="0" w:color="auto"/>
        <w:right w:val="none" w:sz="0" w:space="0" w:color="auto"/>
      </w:divBdr>
    </w:div>
    <w:div w:id="205338315">
      <w:bodyDiv w:val="1"/>
      <w:marLeft w:val="0"/>
      <w:marRight w:val="0"/>
      <w:marTop w:val="0"/>
      <w:marBottom w:val="0"/>
      <w:divBdr>
        <w:top w:val="none" w:sz="0" w:space="0" w:color="auto"/>
        <w:left w:val="none" w:sz="0" w:space="0" w:color="auto"/>
        <w:bottom w:val="none" w:sz="0" w:space="0" w:color="auto"/>
        <w:right w:val="none" w:sz="0" w:space="0" w:color="auto"/>
      </w:divBdr>
    </w:div>
    <w:div w:id="294335230">
      <w:bodyDiv w:val="1"/>
      <w:marLeft w:val="0"/>
      <w:marRight w:val="0"/>
      <w:marTop w:val="0"/>
      <w:marBottom w:val="0"/>
      <w:divBdr>
        <w:top w:val="none" w:sz="0" w:space="0" w:color="auto"/>
        <w:left w:val="none" w:sz="0" w:space="0" w:color="auto"/>
        <w:bottom w:val="none" w:sz="0" w:space="0" w:color="auto"/>
        <w:right w:val="none" w:sz="0" w:space="0" w:color="auto"/>
      </w:divBdr>
    </w:div>
    <w:div w:id="337587801">
      <w:bodyDiv w:val="1"/>
      <w:marLeft w:val="0"/>
      <w:marRight w:val="0"/>
      <w:marTop w:val="0"/>
      <w:marBottom w:val="0"/>
      <w:divBdr>
        <w:top w:val="none" w:sz="0" w:space="0" w:color="auto"/>
        <w:left w:val="none" w:sz="0" w:space="0" w:color="auto"/>
        <w:bottom w:val="none" w:sz="0" w:space="0" w:color="auto"/>
        <w:right w:val="none" w:sz="0" w:space="0" w:color="auto"/>
      </w:divBdr>
    </w:div>
    <w:div w:id="376783885">
      <w:bodyDiv w:val="1"/>
      <w:marLeft w:val="0"/>
      <w:marRight w:val="0"/>
      <w:marTop w:val="0"/>
      <w:marBottom w:val="0"/>
      <w:divBdr>
        <w:top w:val="none" w:sz="0" w:space="0" w:color="auto"/>
        <w:left w:val="none" w:sz="0" w:space="0" w:color="auto"/>
        <w:bottom w:val="none" w:sz="0" w:space="0" w:color="auto"/>
        <w:right w:val="none" w:sz="0" w:space="0" w:color="auto"/>
      </w:divBdr>
    </w:div>
    <w:div w:id="408426856">
      <w:bodyDiv w:val="1"/>
      <w:marLeft w:val="0"/>
      <w:marRight w:val="0"/>
      <w:marTop w:val="0"/>
      <w:marBottom w:val="0"/>
      <w:divBdr>
        <w:top w:val="none" w:sz="0" w:space="0" w:color="auto"/>
        <w:left w:val="none" w:sz="0" w:space="0" w:color="auto"/>
        <w:bottom w:val="none" w:sz="0" w:space="0" w:color="auto"/>
        <w:right w:val="none" w:sz="0" w:space="0" w:color="auto"/>
      </w:divBdr>
    </w:div>
    <w:div w:id="610287834">
      <w:bodyDiv w:val="1"/>
      <w:marLeft w:val="0"/>
      <w:marRight w:val="0"/>
      <w:marTop w:val="0"/>
      <w:marBottom w:val="0"/>
      <w:divBdr>
        <w:top w:val="none" w:sz="0" w:space="0" w:color="auto"/>
        <w:left w:val="none" w:sz="0" w:space="0" w:color="auto"/>
        <w:bottom w:val="none" w:sz="0" w:space="0" w:color="auto"/>
        <w:right w:val="none" w:sz="0" w:space="0" w:color="auto"/>
      </w:divBdr>
    </w:div>
    <w:div w:id="656808214">
      <w:bodyDiv w:val="1"/>
      <w:marLeft w:val="0"/>
      <w:marRight w:val="0"/>
      <w:marTop w:val="0"/>
      <w:marBottom w:val="0"/>
      <w:divBdr>
        <w:top w:val="none" w:sz="0" w:space="0" w:color="auto"/>
        <w:left w:val="none" w:sz="0" w:space="0" w:color="auto"/>
        <w:bottom w:val="none" w:sz="0" w:space="0" w:color="auto"/>
        <w:right w:val="none" w:sz="0" w:space="0" w:color="auto"/>
      </w:divBdr>
    </w:div>
    <w:div w:id="791366479">
      <w:bodyDiv w:val="1"/>
      <w:marLeft w:val="0"/>
      <w:marRight w:val="0"/>
      <w:marTop w:val="0"/>
      <w:marBottom w:val="0"/>
      <w:divBdr>
        <w:top w:val="none" w:sz="0" w:space="0" w:color="auto"/>
        <w:left w:val="none" w:sz="0" w:space="0" w:color="auto"/>
        <w:bottom w:val="none" w:sz="0" w:space="0" w:color="auto"/>
        <w:right w:val="none" w:sz="0" w:space="0" w:color="auto"/>
      </w:divBdr>
    </w:div>
    <w:div w:id="907105950">
      <w:bodyDiv w:val="1"/>
      <w:marLeft w:val="0"/>
      <w:marRight w:val="0"/>
      <w:marTop w:val="0"/>
      <w:marBottom w:val="0"/>
      <w:divBdr>
        <w:top w:val="none" w:sz="0" w:space="0" w:color="auto"/>
        <w:left w:val="none" w:sz="0" w:space="0" w:color="auto"/>
        <w:bottom w:val="none" w:sz="0" w:space="0" w:color="auto"/>
        <w:right w:val="none" w:sz="0" w:space="0" w:color="auto"/>
      </w:divBdr>
    </w:div>
    <w:div w:id="940378036">
      <w:bodyDiv w:val="1"/>
      <w:marLeft w:val="0"/>
      <w:marRight w:val="0"/>
      <w:marTop w:val="0"/>
      <w:marBottom w:val="0"/>
      <w:divBdr>
        <w:top w:val="none" w:sz="0" w:space="0" w:color="auto"/>
        <w:left w:val="none" w:sz="0" w:space="0" w:color="auto"/>
        <w:bottom w:val="none" w:sz="0" w:space="0" w:color="auto"/>
        <w:right w:val="none" w:sz="0" w:space="0" w:color="auto"/>
      </w:divBdr>
    </w:div>
    <w:div w:id="1021707445">
      <w:bodyDiv w:val="1"/>
      <w:marLeft w:val="0"/>
      <w:marRight w:val="0"/>
      <w:marTop w:val="0"/>
      <w:marBottom w:val="0"/>
      <w:divBdr>
        <w:top w:val="none" w:sz="0" w:space="0" w:color="auto"/>
        <w:left w:val="none" w:sz="0" w:space="0" w:color="auto"/>
        <w:bottom w:val="none" w:sz="0" w:space="0" w:color="auto"/>
        <w:right w:val="none" w:sz="0" w:space="0" w:color="auto"/>
      </w:divBdr>
    </w:div>
    <w:div w:id="1036663622">
      <w:bodyDiv w:val="1"/>
      <w:marLeft w:val="0"/>
      <w:marRight w:val="0"/>
      <w:marTop w:val="0"/>
      <w:marBottom w:val="0"/>
      <w:divBdr>
        <w:top w:val="none" w:sz="0" w:space="0" w:color="auto"/>
        <w:left w:val="none" w:sz="0" w:space="0" w:color="auto"/>
        <w:bottom w:val="none" w:sz="0" w:space="0" w:color="auto"/>
        <w:right w:val="none" w:sz="0" w:space="0" w:color="auto"/>
      </w:divBdr>
    </w:div>
    <w:div w:id="1312439422">
      <w:bodyDiv w:val="1"/>
      <w:marLeft w:val="0"/>
      <w:marRight w:val="0"/>
      <w:marTop w:val="0"/>
      <w:marBottom w:val="0"/>
      <w:divBdr>
        <w:top w:val="none" w:sz="0" w:space="0" w:color="auto"/>
        <w:left w:val="none" w:sz="0" w:space="0" w:color="auto"/>
        <w:bottom w:val="none" w:sz="0" w:space="0" w:color="auto"/>
        <w:right w:val="none" w:sz="0" w:space="0" w:color="auto"/>
      </w:divBdr>
    </w:div>
    <w:div w:id="1419908301">
      <w:bodyDiv w:val="1"/>
      <w:marLeft w:val="0"/>
      <w:marRight w:val="0"/>
      <w:marTop w:val="0"/>
      <w:marBottom w:val="0"/>
      <w:divBdr>
        <w:top w:val="none" w:sz="0" w:space="0" w:color="auto"/>
        <w:left w:val="none" w:sz="0" w:space="0" w:color="auto"/>
        <w:bottom w:val="none" w:sz="0" w:space="0" w:color="auto"/>
        <w:right w:val="none" w:sz="0" w:space="0" w:color="auto"/>
      </w:divBdr>
      <w:divsChild>
        <w:div w:id="1270039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9622641">
      <w:bodyDiv w:val="1"/>
      <w:marLeft w:val="0"/>
      <w:marRight w:val="0"/>
      <w:marTop w:val="0"/>
      <w:marBottom w:val="0"/>
      <w:divBdr>
        <w:top w:val="none" w:sz="0" w:space="0" w:color="auto"/>
        <w:left w:val="none" w:sz="0" w:space="0" w:color="auto"/>
        <w:bottom w:val="none" w:sz="0" w:space="0" w:color="auto"/>
        <w:right w:val="none" w:sz="0" w:space="0" w:color="auto"/>
      </w:divBdr>
    </w:div>
    <w:div w:id="1500846788">
      <w:bodyDiv w:val="1"/>
      <w:marLeft w:val="0"/>
      <w:marRight w:val="0"/>
      <w:marTop w:val="0"/>
      <w:marBottom w:val="0"/>
      <w:divBdr>
        <w:top w:val="none" w:sz="0" w:space="0" w:color="auto"/>
        <w:left w:val="none" w:sz="0" w:space="0" w:color="auto"/>
        <w:bottom w:val="none" w:sz="0" w:space="0" w:color="auto"/>
        <w:right w:val="none" w:sz="0" w:space="0" w:color="auto"/>
      </w:divBdr>
    </w:div>
    <w:div w:id="1638687275">
      <w:bodyDiv w:val="1"/>
      <w:marLeft w:val="0"/>
      <w:marRight w:val="0"/>
      <w:marTop w:val="0"/>
      <w:marBottom w:val="0"/>
      <w:divBdr>
        <w:top w:val="none" w:sz="0" w:space="0" w:color="auto"/>
        <w:left w:val="none" w:sz="0" w:space="0" w:color="auto"/>
        <w:bottom w:val="none" w:sz="0" w:space="0" w:color="auto"/>
        <w:right w:val="none" w:sz="0" w:space="0" w:color="auto"/>
      </w:divBdr>
    </w:div>
    <w:div w:id="1787042937">
      <w:bodyDiv w:val="1"/>
      <w:marLeft w:val="0"/>
      <w:marRight w:val="0"/>
      <w:marTop w:val="0"/>
      <w:marBottom w:val="0"/>
      <w:divBdr>
        <w:top w:val="none" w:sz="0" w:space="0" w:color="auto"/>
        <w:left w:val="none" w:sz="0" w:space="0" w:color="auto"/>
        <w:bottom w:val="none" w:sz="0" w:space="0" w:color="auto"/>
        <w:right w:val="none" w:sz="0" w:space="0" w:color="auto"/>
      </w:divBdr>
    </w:div>
    <w:div w:id="1798840490">
      <w:bodyDiv w:val="1"/>
      <w:marLeft w:val="0"/>
      <w:marRight w:val="0"/>
      <w:marTop w:val="0"/>
      <w:marBottom w:val="0"/>
      <w:divBdr>
        <w:top w:val="none" w:sz="0" w:space="0" w:color="auto"/>
        <w:left w:val="none" w:sz="0" w:space="0" w:color="auto"/>
        <w:bottom w:val="none" w:sz="0" w:space="0" w:color="auto"/>
        <w:right w:val="none" w:sz="0" w:space="0" w:color="auto"/>
      </w:divBdr>
    </w:div>
    <w:div w:id="1812866849">
      <w:bodyDiv w:val="1"/>
      <w:marLeft w:val="0"/>
      <w:marRight w:val="0"/>
      <w:marTop w:val="0"/>
      <w:marBottom w:val="0"/>
      <w:divBdr>
        <w:top w:val="none" w:sz="0" w:space="0" w:color="auto"/>
        <w:left w:val="none" w:sz="0" w:space="0" w:color="auto"/>
        <w:bottom w:val="none" w:sz="0" w:space="0" w:color="auto"/>
        <w:right w:val="none" w:sz="0" w:space="0" w:color="auto"/>
      </w:divBdr>
    </w:div>
    <w:div w:id="2034988934">
      <w:bodyDiv w:val="1"/>
      <w:marLeft w:val="0"/>
      <w:marRight w:val="0"/>
      <w:marTop w:val="0"/>
      <w:marBottom w:val="0"/>
      <w:divBdr>
        <w:top w:val="none" w:sz="0" w:space="0" w:color="auto"/>
        <w:left w:val="none" w:sz="0" w:space="0" w:color="auto"/>
        <w:bottom w:val="none" w:sz="0" w:space="0" w:color="auto"/>
        <w:right w:val="none" w:sz="0" w:space="0" w:color="auto"/>
      </w:divBdr>
    </w:div>
    <w:div w:id="2069455000">
      <w:bodyDiv w:val="1"/>
      <w:marLeft w:val="0"/>
      <w:marRight w:val="0"/>
      <w:marTop w:val="0"/>
      <w:marBottom w:val="0"/>
      <w:divBdr>
        <w:top w:val="none" w:sz="0" w:space="0" w:color="auto"/>
        <w:left w:val="none" w:sz="0" w:space="0" w:color="auto"/>
        <w:bottom w:val="none" w:sz="0" w:space="0" w:color="auto"/>
        <w:right w:val="none" w:sz="0" w:space="0" w:color="auto"/>
      </w:divBdr>
      <w:divsChild>
        <w:div w:id="1057824385">
          <w:marLeft w:val="0"/>
          <w:marRight w:val="0"/>
          <w:marTop w:val="0"/>
          <w:marBottom w:val="0"/>
          <w:divBdr>
            <w:top w:val="none" w:sz="0" w:space="0" w:color="auto"/>
            <w:left w:val="none" w:sz="0" w:space="0" w:color="auto"/>
            <w:bottom w:val="none" w:sz="0" w:space="0" w:color="auto"/>
            <w:right w:val="none" w:sz="0" w:space="0" w:color="auto"/>
          </w:divBdr>
        </w:div>
        <w:div w:id="158322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2022-11-13T18:30:00+00:00</Judgment_x0020_Date>
    <Year xmlns="63bdd487-88aa-4c54-b893-ddaa81ed2e7c">2022</Year>
  </documentManagement>
</p:properties>
</file>

<file path=customXml/itemProps1.xml><?xml version="1.0" encoding="utf-8"?>
<ds:datastoreItem xmlns:ds="http://schemas.openxmlformats.org/officeDocument/2006/customXml" ds:itemID="{F036442F-544B-4081-8CC6-8573569D62FA}">
  <ds:schemaRefs>
    <ds:schemaRef ds:uri="http://schemas.openxmlformats.org/officeDocument/2006/bibliography"/>
  </ds:schemaRefs>
</ds:datastoreItem>
</file>

<file path=customXml/itemProps2.xml><?xml version="1.0" encoding="utf-8"?>
<ds:datastoreItem xmlns:ds="http://schemas.openxmlformats.org/officeDocument/2006/customXml" ds:itemID="{2ED6193D-CFCF-4599-9B6C-7746E92B2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A41B63-3E30-44EC-A1B4-71F5243A7ED6}">
  <ds:schemaRefs>
    <ds:schemaRef ds:uri="http://schemas.microsoft.com/sharepoint/v3/contenttype/forms"/>
  </ds:schemaRefs>
</ds:datastoreItem>
</file>

<file path=customXml/itemProps4.xml><?xml version="1.0" encoding="utf-8"?>
<ds:datastoreItem xmlns:ds="http://schemas.openxmlformats.org/officeDocument/2006/customXml" ds:itemID="{EA393C5D-599E-4221-ACD4-8AF7B6A2A96A}">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6454</Words>
  <Characters>34535</Characters>
  <Application>Microsoft Office Word</Application>
  <DocSecurity>0</DocSecurity>
  <Lines>1190</Lines>
  <Paragraphs>401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Swakop Uranium v Employees of Swakopm Uranium as Per Schedule Annexure POC1 (SA70-2022) [2022] NASC (14 November 2022)</dc:title>
  <dc:creator>David</dc:creator>
  <cp:lastModifiedBy>Mariana Anguelov</cp:lastModifiedBy>
  <cp:revision>4</cp:revision>
  <cp:lastPrinted>2022-11-11T13:36:00Z</cp:lastPrinted>
  <dcterms:created xsi:type="dcterms:W3CDTF">2022-11-14T11:11:00Z</dcterms:created>
  <dcterms:modified xsi:type="dcterms:W3CDTF">2022-11-29T15:16:00Z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