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9AC4" w14:textId="77777777" w:rsidR="00401886" w:rsidRPr="006A55DD" w:rsidRDefault="00401886" w:rsidP="00401886">
      <w:pPr>
        <w:spacing w:after="0" w:line="360" w:lineRule="auto"/>
        <w:jc w:val="center"/>
        <w:rPr>
          <w:b/>
          <w:sz w:val="24"/>
          <w:szCs w:val="24"/>
        </w:rPr>
      </w:pPr>
      <w:r w:rsidRPr="00A41CEE">
        <w:rPr>
          <w:b/>
          <w:noProof/>
          <w:sz w:val="24"/>
          <w:szCs w:val="24"/>
          <w:lang w:eastAsia="en-ZA"/>
        </w:rPr>
        <w:drawing>
          <wp:inline distT="0" distB="0" distL="0" distR="0" wp14:anchorId="477399F1" wp14:editId="38E59395">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5C5E336F" w14:textId="77777777" w:rsidR="00401886" w:rsidRDefault="009918D9" w:rsidP="00401886">
      <w:pPr>
        <w:pStyle w:val="NoSpacing"/>
        <w:jc w:val="right"/>
        <w:rPr>
          <w:rFonts w:ascii="Arial" w:hAnsi="Arial" w:cs="Arial"/>
          <w:b/>
          <w:sz w:val="24"/>
          <w:szCs w:val="24"/>
        </w:rPr>
      </w:pPr>
      <w:r>
        <w:rPr>
          <w:rFonts w:ascii="Arial" w:hAnsi="Arial" w:cs="Arial"/>
          <w:b/>
          <w:sz w:val="24"/>
          <w:szCs w:val="24"/>
        </w:rPr>
        <w:t>REPORTABLE</w:t>
      </w:r>
    </w:p>
    <w:p w14:paraId="24E80843" w14:textId="77777777" w:rsidR="00401886" w:rsidRDefault="00401886" w:rsidP="00401886">
      <w:pPr>
        <w:pStyle w:val="NoSpacing"/>
        <w:jc w:val="right"/>
        <w:rPr>
          <w:rFonts w:ascii="Arial" w:hAnsi="Arial" w:cs="Arial"/>
          <w:sz w:val="24"/>
          <w:szCs w:val="24"/>
        </w:rPr>
      </w:pPr>
    </w:p>
    <w:p w14:paraId="7491AB22" w14:textId="77777777" w:rsidR="00401886" w:rsidRDefault="00401886" w:rsidP="00401886">
      <w:pPr>
        <w:pStyle w:val="NoSpacing"/>
        <w:jc w:val="right"/>
        <w:rPr>
          <w:rFonts w:ascii="Arial" w:hAnsi="Arial" w:cs="Arial"/>
          <w:sz w:val="24"/>
          <w:szCs w:val="24"/>
        </w:rPr>
      </w:pPr>
      <w:r>
        <w:rPr>
          <w:rFonts w:ascii="Arial" w:hAnsi="Arial" w:cs="Arial"/>
          <w:sz w:val="24"/>
          <w:szCs w:val="24"/>
        </w:rPr>
        <w:t>CASE NO: SA 77/2020</w:t>
      </w:r>
    </w:p>
    <w:p w14:paraId="135F2B6B" w14:textId="77777777" w:rsidR="00401886" w:rsidRDefault="00401886" w:rsidP="00401886">
      <w:pPr>
        <w:pStyle w:val="NoSpacing"/>
        <w:rPr>
          <w:rFonts w:ascii="Arial" w:hAnsi="Arial" w:cs="Arial"/>
          <w:sz w:val="24"/>
          <w:szCs w:val="24"/>
        </w:rPr>
      </w:pPr>
    </w:p>
    <w:p w14:paraId="45116949" w14:textId="77777777" w:rsidR="00401886" w:rsidRPr="00991107" w:rsidRDefault="00401886" w:rsidP="00401886">
      <w:pPr>
        <w:pStyle w:val="NoSpacing"/>
        <w:rPr>
          <w:rFonts w:ascii="Arial" w:hAnsi="Arial" w:cs="Arial"/>
          <w:sz w:val="24"/>
          <w:szCs w:val="24"/>
        </w:rPr>
      </w:pPr>
    </w:p>
    <w:p w14:paraId="4800DEF3" w14:textId="77777777" w:rsidR="00401886" w:rsidRPr="00970591" w:rsidRDefault="00401886" w:rsidP="00401886">
      <w:pPr>
        <w:pStyle w:val="NoSpacing"/>
        <w:rPr>
          <w:rFonts w:ascii="Arial" w:hAnsi="Arial" w:cs="Arial"/>
          <w:b/>
          <w:sz w:val="24"/>
          <w:szCs w:val="24"/>
        </w:rPr>
      </w:pPr>
      <w:r w:rsidRPr="00970591">
        <w:rPr>
          <w:rFonts w:ascii="Arial" w:hAnsi="Arial" w:cs="Arial"/>
          <w:b/>
          <w:sz w:val="24"/>
          <w:szCs w:val="24"/>
        </w:rPr>
        <w:t>IN THE SUPREME COURT OF NAMIBIA</w:t>
      </w:r>
    </w:p>
    <w:p w14:paraId="6475EA6A" w14:textId="77777777" w:rsidR="00401886" w:rsidRDefault="00401886" w:rsidP="00401886">
      <w:pPr>
        <w:pStyle w:val="NoSpacing"/>
        <w:rPr>
          <w:rFonts w:ascii="Arial" w:hAnsi="Arial" w:cs="Arial"/>
          <w:sz w:val="24"/>
          <w:szCs w:val="24"/>
        </w:rPr>
      </w:pPr>
    </w:p>
    <w:p w14:paraId="1AAED20E" w14:textId="77777777" w:rsidR="00401886" w:rsidRDefault="00401886" w:rsidP="00401886">
      <w:pPr>
        <w:pStyle w:val="NoSpacing"/>
        <w:rPr>
          <w:rFonts w:ascii="Arial" w:hAnsi="Arial" w:cs="Arial"/>
          <w:sz w:val="24"/>
          <w:szCs w:val="24"/>
        </w:rPr>
      </w:pPr>
    </w:p>
    <w:p w14:paraId="3FBD2BFE" w14:textId="77777777" w:rsidR="00401886" w:rsidRDefault="00401886" w:rsidP="00401886">
      <w:pPr>
        <w:pStyle w:val="NoSpacing"/>
        <w:rPr>
          <w:rFonts w:ascii="Arial" w:hAnsi="Arial" w:cs="Arial"/>
          <w:sz w:val="24"/>
          <w:szCs w:val="24"/>
        </w:rPr>
      </w:pPr>
      <w:r>
        <w:rPr>
          <w:rFonts w:ascii="Arial" w:hAnsi="Arial" w:cs="Arial"/>
          <w:sz w:val="24"/>
          <w:szCs w:val="24"/>
        </w:rPr>
        <w:t>In the matter between:</w:t>
      </w:r>
    </w:p>
    <w:p w14:paraId="574D7EFF" w14:textId="77777777" w:rsidR="00401886" w:rsidRDefault="00401886" w:rsidP="00401886">
      <w:pPr>
        <w:pStyle w:val="NoSpacing"/>
        <w:rPr>
          <w:rFonts w:ascii="Arial" w:hAnsi="Arial" w:cs="Arial"/>
          <w:sz w:val="24"/>
          <w:szCs w:val="24"/>
        </w:rPr>
      </w:pPr>
    </w:p>
    <w:p w14:paraId="530DE0AA" w14:textId="77777777" w:rsidR="00401886" w:rsidRDefault="00401886" w:rsidP="00401886">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162"/>
      </w:tblGrid>
      <w:tr w:rsidR="00401886" w:rsidRPr="008017FE" w14:paraId="041A5790" w14:textId="77777777" w:rsidTr="008017FE">
        <w:tc>
          <w:tcPr>
            <w:tcW w:w="5949" w:type="dxa"/>
          </w:tcPr>
          <w:p w14:paraId="5670C667" w14:textId="77777777" w:rsidR="00401886" w:rsidRPr="008017FE" w:rsidRDefault="00401886" w:rsidP="00726577">
            <w:pPr>
              <w:pStyle w:val="NoSpacing"/>
              <w:spacing w:line="360" w:lineRule="auto"/>
              <w:ind w:left="-108"/>
              <w:rPr>
                <w:rFonts w:ascii="Arial" w:hAnsi="Arial" w:cs="Arial"/>
                <w:b/>
                <w:sz w:val="24"/>
                <w:szCs w:val="24"/>
              </w:rPr>
            </w:pPr>
            <w:r w:rsidRPr="008017FE">
              <w:rPr>
                <w:rFonts w:ascii="Arial" w:hAnsi="Arial" w:cs="Arial"/>
                <w:b/>
                <w:sz w:val="24"/>
                <w:szCs w:val="24"/>
              </w:rPr>
              <w:t>HERITAGE HEALTH MEDICAL AID FUND</w:t>
            </w:r>
          </w:p>
        </w:tc>
        <w:tc>
          <w:tcPr>
            <w:tcW w:w="3162" w:type="dxa"/>
          </w:tcPr>
          <w:p w14:paraId="3F7845CB" w14:textId="77777777" w:rsidR="00401886" w:rsidRPr="008017FE" w:rsidRDefault="00401886" w:rsidP="00401886">
            <w:pPr>
              <w:pStyle w:val="NoSpacing"/>
              <w:spacing w:line="360" w:lineRule="auto"/>
              <w:jc w:val="right"/>
              <w:rPr>
                <w:rFonts w:ascii="Arial" w:hAnsi="Arial" w:cs="Arial"/>
                <w:b/>
                <w:sz w:val="24"/>
                <w:szCs w:val="24"/>
              </w:rPr>
            </w:pPr>
            <w:r w:rsidRPr="008017FE">
              <w:rPr>
                <w:rFonts w:ascii="Arial" w:hAnsi="Arial" w:cs="Arial"/>
                <w:b/>
                <w:sz w:val="24"/>
                <w:szCs w:val="24"/>
              </w:rPr>
              <w:t>Appellant</w:t>
            </w:r>
          </w:p>
        </w:tc>
      </w:tr>
      <w:tr w:rsidR="00401886" w:rsidRPr="008017FE" w14:paraId="0ED82F2C" w14:textId="77777777" w:rsidTr="008017FE">
        <w:tc>
          <w:tcPr>
            <w:tcW w:w="5949" w:type="dxa"/>
          </w:tcPr>
          <w:p w14:paraId="019DE87D" w14:textId="77777777" w:rsidR="00401886" w:rsidRPr="008017FE" w:rsidRDefault="00401886" w:rsidP="00401886">
            <w:pPr>
              <w:pStyle w:val="NoSpacing"/>
              <w:spacing w:line="360" w:lineRule="auto"/>
              <w:ind w:left="-108"/>
              <w:rPr>
                <w:rFonts w:ascii="Arial" w:hAnsi="Arial" w:cs="Arial"/>
                <w:sz w:val="24"/>
                <w:szCs w:val="24"/>
              </w:rPr>
            </w:pPr>
          </w:p>
        </w:tc>
        <w:tc>
          <w:tcPr>
            <w:tcW w:w="3162" w:type="dxa"/>
          </w:tcPr>
          <w:p w14:paraId="21ECA73A" w14:textId="77777777" w:rsidR="00401886" w:rsidRPr="008017FE" w:rsidRDefault="00401886" w:rsidP="00401886">
            <w:pPr>
              <w:pStyle w:val="NoSpacing"/>
              <w:spacing w:line="360" w:lineRule="auto"/>
              <w:jc w:val="right"/>
              <w:rPr>
                <w:rFonts w:ascii="Arial" w:hAnsi="Arial" w:cs="Arial"/>
                <w:sz w:val="24"/>
                <w:szCs w:val="24"/>
              </w:rPr>
            </w:pPr>
          </w:p>
        </w:tc>
      </w:tr>
      <w:tr w:rsidR="00401886" w:rsidRPr="008017FE" w14:paraId="5BF39D1E" w14:textId="77777777" w:rsidTr="008017FE">
        <w:tc>
          <w:tcPr>
            <w:tcW w:w="5949" w:type="dxa"/>
          </w:tcPr>
          <w:p w14:paraId="16965476" w14:textId="77777777" w:rsidR="00401886" w:rsidRPr="008017FE" w:rsidRDefault="00401886" w:rsidP="00401886">
            <w:pPr>
              <w:pStyle w:val="NoSpacing"/>
              <w:spacing w:line="360" w:lineRule="auto"/>
              <w:ind w:left="-108"/>
              <w:rPr>
                <w:rFonts w:ascii="Arial" w:hAnsi="Arial" w:cs="Arial"/>
                <w:sz w:val="24"/>
                <w:szCs w:val="24"/>
              </w:rPr>
            </w:pPr>
            <w:r w:rsidRPr="008017FE">
              <w:rPr>
                <w:rFonts w:ascii="Arial" w:hAnsi="Arial" w:cs="Arial"/>
                <w:sz w:val="24"/>
                <w:szCs w:val="24"/>
              </w:rPr>
              <w:t>and</w:t>
            </w:r>
          </w:p>
        </w:tc>
        <w:tc>
          <w:tcPr>
            <w:tcW w:w="3162" w:type="dxa"/>
          </w:tcPr>
          <w:p w14:paraId="2032E7CE" w14:textId="77777777" w:rsidR="00401886" w:rsidRPr="008017FE" w:rsidRDefault="00401886" w:rsidP="00401886">
            <w:pPr>
              <w:pStyle w:val="NoSpacing"/>
              <w:spacing w:line="360" w:lineRule="auto"/>
              <w:rPr>
                <w:rFonts w:ascii="Arial" w:hAnsi="Arial" w:cs="Arial"/>
                <w:sz w:val="24"/>
                <w:szCs w:val="24"/>
              </w:rPr>
            </w:pPr>
          </w:p>
        </w:tc>
      </w:tr>
      <w:tr w:rsidR="00401886" w:rsidRPr="008017FE" w14:paraId="1CD19C2D" w14:textId="77777777" w:rsidTr="008017FE">
        <w:tc>
          <w:tcPr>
            <w:tcW w:w="5949" w:type="dxa"/>
          </w:tcPr>
          <w:p w14:paraId="2BDF70D6" w14:textId="77777777" w:rsidR="00401886" w:rsidRPr="008017FE" w:rsidRDefault="00401886" w:rsidP="00401886">
            <w:pPr>
              <w:pStyle w:val="NoSpacing"/>
              <w:spacing w:line="360" w:lineRule="auto"/>
              <w:ind w:left="-108"/>
              <w:rPr>
                <w:rFonts w:ascii="Arial" w:hAnsi="Arial" w:cs="Arial"/>
                <w:sz w:val="24"/>
                <w:szCs w:val="24"/>
              </w:rPr>
            </w:pPr>
          </w:p>
        </w:tc>
        <w:tc>
          <w:tcPr>
            <w:tcW w:w="3162" w:type="dxa"/>
          </w:tcPr>
          <w:p w14:paraId="35F89750" w14:textId="77777777" w:rsidR="00401886" w:rsidRPr="008017FE" w:rsidRDefault="00401886" w:rsidP="00401886">
            <w:pPr>
              <w:pStyle w:val="NoSpacing"/>
              <w:spacing w:line="360" w:lineRule="auto"/>
              <w:rPr>
                <w:rFonts w:ascii="Arial" w:hAnsi="Arial" w:cs="Arial"/>
                <w:sz w:val="24"/>
                <w:szCs w:val="24"/>
              </w:rPr>
            </w:pPr>
          </w:p>
        </w:tc>
      </w:tr>
      <w:tr w:rsidR="00401886" w:rsidRPr="008017FE" w14:paraId="7234524F" w14:textId="77777777" w:rsidTr="008017FE">
        <w:tc>
          <w:tcPr>
            <w:tcW w:w="5949" w:type="dxa"/>
          </w:tcPr>
          <w:p w14:paraId="30612218" w14:textId="77777777" w:rsidR="00401886" w:rsidRPr="008017FE" w:rsidRDefault="00723F8D" w:rsidP="00401886">
            <w:pPr>
              <w:pStyle w:val="NoSpacing"/>
              <w:spacing w:line="360" w:lineRule="auto"/>
              <w:ind w:left="-108"/>
              <w:rPr>
                <w:rFonts w:ascii="Arial" w:hAnsi="Arial" w:cs="Arial"/>
                <w:b/>
                <w:sz w:val="24"/>
                <w:szCs w:val="24"/>
              </w:rPr>
            </w:pPr>
            <w:r w:rsidRPr="008017FE">
              <w:rPr>
                <w:rFonts w:ascii="Arial" w:hAnsi="Arial" w:cs="Arial"/>
                <w:b/>
                <w:sz w:val="24"/>
                <w:szCs w:val="24"/>
              </w:rPr>
              <w:t>REGISTRAR OF MEDICAL AID</w:t>
            </w:r>
            <w:r w:rsidR="00401886" w:rsidRPr="008017FE">
              <w:rPr>
                <w:rFonts w:ascii="Arial" w:hAnsi="Arial" w:cs="Arial"/>
                <w:b/>
                <w:sz w:val="24"/>
                <w:szCs w:val="24"/>
              </w:rPr>
              <w:t xml:space="preserve"> FUNDS </w:t>
            </w:r>
          </w:p>
        </w:tc>
        <w:tc>
          <w:tcPr>
            <w:tcW w:w="3162" w:type="dxa"/>
          </w:tcPr>
          <w:p w14:paraId="1965D1F5" w14:textId="77777777" w:rsidR="00401886" w:rsidRPr="008017FE" w:rsidRDefault="00401886" w:rsidP="00401886">
            <w:pPr>
              <w:pStyle w:val="NoSpacing"/>
              <w:spacing w:line="360" w:lineRule="auto"/>
              <w:jc w:val="right"/>
              <w:rPr>
                <w:rFonts w:ascii="Arial" w:hAnsi="Arial" w:cs="Arial"/>
                <w:b/>
                <w:sz w:val="24"/>
                <w:szCs w:val="24"/>
              </w:rPr>
            </w:pPr>
            <w:r w:rsidRPr="008017FE">
              <w:rPr>
                <w:rFonts w:ascii="Arial" w:hAnsi="Arial" w:cs="Arial"/>
                <w:b/>
                <w:sz w:val="24"/>
                <w:szCs w:val="24"/>
              </w:rPr>
              <w:t>First Respondent</w:t>
            </w:r>
          </w:p>
        </w:tc>
      </w:tr>
      <w:tr w:rsidR="00401886" w:rsidRPr="008017FE" w14:paraId="705D4AE1" w14:textId="77777777" w:rsidTr="008017FE">
        <w:tc>
          <w:tcPr>
            <w:tcW w:w="5949" w:type="dxa"/>
          </w:tcPr>
          <w:p w14:paraId="5C468447" w14:textId="77777777" w:rsidR="00401886" w:rsidRPr="008017FE" w:rsidRDefault="006A0A18" w:rsidP="00401886">
            <w:pPr>
              <w:pStyle w:val="NoSpacing"/>
              <w:spacing w:line="360" w:lineRule="auto"/>
              <w:ind w:left="-108"/>
              <w:rPr>
                <w:rFonts w:ascii="Arial" w:hAnsi="Arial" w:cs="Arial"/>
                <w:b/>
                <w:sz w:val="24"/>
                <w:szCs w:val="24"/>
              </w:rPr>
            </w:pPr>
            <w:r w:rsidRPr="008017FE">
              <w:rPr>
                <w:rFonts w:ascii="Arial" w:hAnsi="Arial" w:cs="Arial"/>
                <w:b/>
                <w:sz w:val="24"/>
                <w:szCs w:val="24"/>
              </w:rPr>
              <w:t>MINISTER OF HEALTH AND SOCIAL SERVICES</w:t>
            </w:r>
          </w:p>
        </w:tc>
        <w:tc>
          <w:tcPr>
            <w:tcW w:w="3162" w:type="dxa"/>
          </w:tcPr>
          <w:p w14:paraId="184D8112" w14:textId="77777777" w:rsidR="00401886" w:rsidRPr="008017FE" w:rsidRDefault="00401886" w:rsidP="00401886">
            <w:pPr>
              <w:pStyle w:val="NoSpacing"/>
              <w:spacing w:line="360" w:lineRule="auto"/>
              <w:jc w:val="right"/>
              <w:rPr>
                <w:rFonts w:ascii="Arial" w:hAnsi="Arial" w:cs="Arial"/>
                <w:b/>
                <w:sz w:val="24"/>
                <w:szCs w:val="24"/>
              </w:rPr>
            </w:pPr>
            <w:r w:rsidRPr="008017FE">
              <w:rPr>
                <w:rFonts w:ascii="Arial" w:hAnsi="Arial" w:cs="Arial"/>
                <w:b/>
                <w:sz w:val="24"/>
                <w:szCs w:val="24"/>
              </w:rPr>
              <w:t>Second Respondent</w:t>
            </w:r>
          </w:p>
        </w:tc>
      </w:tr>
      <w:tr w:rsidR="00401886" w:rsidRPr="002F2B3F" w14:paraId="2AF66FD7" w14:textId="77777777" w:rsidTr="008017FE">
        <w:tc>
          <w:tcPr>
            <w:tcW w:w="5949" w:type="dxa"/>
          </w:tcPr>
          <w:p w14:paraId="460E948C" w14:textId="77777777" w:rsidR="00401886" w:rsidRPr="008017FE" w:rsidRDefault="006A0A18" w:rsidP="00401886">
            <w:pPr>
              <w:pStyle w:val="NoSpacing"/>
              <w:spacing w:line="360" w:lineRule="auto"/>
              <w:ind w:left="-108"/>
              <w:rPr>
                <w:rFonts w:ascii="Arial" w:hAnsi="Arial" w:cs="Arial"/>
                <w:b/>
                <w:sz w:val="24"/>
                <w:szCs w:val="24"/>
              </w:rPr>
            </w:pPr>
            <w:r w:rsidRPr="008017FE">
              <w:rPr>
                <w:rFonts w:ascii="Arial" w:hAnsi="Arial" w:cs="Arial"/>
                <w:b/>
                <w:sz w:val="24"/>
                <w:szCs w:val="24"/>
              </w:rPr>
              <w:t>NAMFISA BOARD OF APPEAL</w:t>
            </w:r>
          </w:p>
        </w:tc>
        <w:tc>
          <w:tcPr>
            <w:tcW w:w="3162" w:type="dxa"/>
          </w:tcPr>
          <w:p w14:paraId="38658D9C" w14:textId="77777777" w:rsidR="00401886" w:rsidRPr="002F2B3F" w:rsidRDefault="00401886" w:rsidP="00401886">
            <w:pPr>
              <w:pStyle w:val="NoSpacing"/>
              <w:spacing w:line="360" w:lineRule="auto"/>
              <w:jc w:val="right"/>
              <w:rPr>
                <w:rFonts w:ascii="Arial" w:hAnsi="Arial" w:cs="Arial"/>
                <w:b/>
                <w:sz w:val="24"/>
                <w:szCs w:val="24"/>
              </w:rPr>
            </w:pPr>
            <w:r w:rsidRPr="008017FE">
              <w:rPr>
                <w:rFonts w:ascii="Arial" w:hAnsi="Arial" w:cs="Arial"/>
                <w:b/>
                <w:sz w:val="24"/>
                <w:szCs w:val="24"/>
              </w:rPr>
              <w:t>Third Respondent</w:t>
            </w:r>
          </w:p>
        </w:tc>
      </w:tr>
    </w:tbl>
    <w:p w14:paraId="4B2D6099" w14:textId="77777777" w:rsidR="00401886" w:rsidRDefault="00401886" w:rsidP="00401886">
      <w:pPr>
        <w:pStyle w:val="NoSpacing"/>
        <w:rPr>
          <w:rFonts w:ascii="Arial" w:hAnsi="Arial" w:cs="Arial"/>
          <w:sz w:val="24"/>
          <w:szCs w:val="24"/>
        </w:rPr>
      </w:pPr>
    </w:p>
    <w:p w14:paraId="26DFB117" w14:textId="77777777" w:rsidR="00401886" w:rsidRPr="00991107" w:rsidRDefault="00401886" w:rsidP="00401886">
      <w:pPr>
        <w:pStyle w:val="NoSpacing"/>
        <w:rPr>
          <w:rFonts w:ascii="Arial" w:hAnsi="Arial" w:cs="Arial"/>
          <w:sz w:val="24"/>
          <w:szCs w:val="24"/>
        </w:rPr>
      </w:pPr>
    </w:p>
    <w:p w14:paraId="6E997B38" w14:textId="77777777" w:rsidR="00401886" w:rsidRPr="00991107" w:rsidRDefault="00401886" w:rsidP="00401886">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DAMASEB DCJ, SMUTS JA and FRANK AJA</w:t>
      </w:r>
    </w:p>
    <w:p w14:paraId="11191892" w14:textId="77777777" w:rsidR="00401886" w:rsidRPr="00466830" w:rsidRDefault="00401886" w:rsidP="00401886">
      <w:pPr>
        <w:pStyle w:val="NoSpacing"/>
        <w:rPr>
          <w:rFonts w:ascii="Arial" w:hAnsi="Arial" w:cs="Arial"/>
          <w:b/>
          <w:sz w:val="24"/>
          <w:szCs w:val="24"/>
        </w:rPr>
      </w:pPr>
    </w:p>
    <w:p w14:paraId="0AD04B05" w14:textId="77777777" w:rsidR="00401886" w:rsidRPr="00466830" w:rsidRDefault="00401886" w:rsidP="00401886">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5 October 2022</w:t>
      </w:r>
    </w:p>
    <w:p w14:paraId="73DAB835" w14:textId="77777777" w:rsidR="00401886" w:rsidRPr="00466830" w:rsidRDefault="00401886" w:rsidP="00401886">
      <w:pPr>
        <w:pStyle w:val="NoSpacing"/>
        <w:rPr>
          <w:rFonts w:ascii="Arial" w:hAnsi="Arial" w:cs="Arial"/>
          <w:b/>
          <w:sz w:val="24"/>
          <w:szCs w:val="24"/>
        </w:rPr>
      </w:pPr>
    </w:p>
    <w:p w14:paraId="28D9CEB4" w14:textId="77777777" w:rsidR="00401886" w:rsidRPr="00466830" w:rsidRDefault="00401886" w:rsidP="00401886">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AA4DAD">
        <w:rPr>
          <w:rFonts w:ascii="Arial" w:hAnsi="Arial" w:cs="Arial"/>
          <w:b/>
          <w:sz w:val="24"/>
          <w:szCs w:val="24"/>
        </w:rPr>
        <w:t xml:space="preserve">21 </w:t>
      </w:r>
      <w:r w:rsidR="006F40FD">
        <w:rPr>
          <w:rFonts w:ascii="Arial" w:hAnsi="Arial" w:cs="Arial"/>
          <w:b/>
          <w:sz w:val="24"/>
          <w:szCs w:val="24"/>
        </w:rPr>
        <w:t>November 2022</w:t>
      </w:r>
    </w:p>
    <w:p w14:paraId="46DB9633" w14:textId="77777777" w:rsidR="00401886" w:rsidRDefault="00401886" w:rsidP="00401886">
      <w:pPr>
        <w:pStyle w:val="NoSpacing"/>
        <w:rPr>
          <w:rFonts w:ascii="Arial" w:hAnsi="Arial" w:cs="Arial"/>
          <w:sz w:val="24"/>
          <w:szCs w:val="24"/>
        </w:rPr>
      </w:pPr>
    </w:p>
    <w:p w14:paraId="711DEEF4" w14:textId="77777777" w:rsidR="00401886" w:rsidRDefault="00401886" w:rsidP="00401886">
      <w:pPr>
        <w:pStyle w:val="NoSpacing"/>
        <w:rPr>
          <w:rFonts w:ascii="Arial" w:hAnsi="Arial" w:cs="Arial"/>
          <w:sz w:val="24"/>
          <w:szCs w:val="24"/>
        </w:rPr>
      </w:pPr>
    </w:p>
    <w:p w14:paraId="2464EAF9" w14:textId="77777777" w:rsidR="00401886" w:rsidRDefault="00401886" w:rsidP="00401886">
      <w:pPr>
        <w:pStyle w:val="NoSpacing"/>
        <w:rPr>
          <w:rFonts w:ascii="Arial" w:hAnsi="Arial" w:cs="Arial"/>
          <w:sz w:val="24"/>
          <w:szCs w:val="24"/>
        </w:rPr>
      </w:pPr>
    </w:p>
    <w:p w14:paraId="4E970E53" w14:textId="77777777" w:rsidR="00447861" w:rsidRDefault="00401886" w:rsidP="00447861">
      <w:pPr>
        <w:autoSpaceDE w:val="0"/>
        <w:autoSpaceDN w:val="0"/>
        <w:adjustRightInd w:val="0"/>
        <w:spacing w:after="0" w:line="360" w:lineRule="auto"/>
        <w:jc w:val="both"/>
        <w:rPr>
          <w:rFonts w:ascii="Arial" w:hAnsi="Arial" w:cs="Arial"/>
          <w:sz w:val="24"/>
          <w:szCs w:val="24"/>
        </w:rPr>
      </w:pPr>
      <w:r w:rsidRPr="006A55DD">
        <w:rPr>
          <w:rFonts w:ascii="Arial" w:hAnsi="Arial" w:cs="Arial"/>
          <w:b/>
          <w:sz w:val="24"/>
          <w:szCs w:val="24"/>
        </w:rPr>
        <w:t>Summary:</w:t>
      </w:r>
      <w:r w:rsidRPr="00F14739">
        <w:rPr>
          <w:rFonts w:ascii="Arial" w:hAnsi="Arial" w:cs="Arial"/>
          <w:b/>
          <w:sz w:val="24"/>
          <w:szCs w:val="24"/>
        </w:rPr>
        <w:tab/>
      </w:r>
      <w:r w:rsidR="00447861">
        <w:rPr>
          <w:rFonts w:ascii="Arial" w:hAnsi="Arial" w:cs="Arial"/>
          <w:sz w:val="24"/>
          <w:szCs w:val="24"/>
        </w:rPr>
        <w:t xml:space="preserve">The appellant brought an application for review against the </w:t>
      </w:r>
      <w:r w:rsidR="00EF2CEF">
        <w:rPr>
          <w:rFonts w:ascii="Arial" w:hAnsi="Arial" w:cs="Arial"/>
          <w:sz w:val="24"/>
          <w:szCs w:val="24"/>
        </w:rPr>
        <w:t xml:space="preserve">first </w:t>
      </w:r>
      <w:r w:rsidR="00447861">
        <w:rPr>
          <w:rFonts w:ascii="Arial" w:hAnsi="Arial" w:cs="Arial"/>
          <w:sz w:val="24"/>
          <w:szCs w:val="24"/>
        </w:rPr>
        <w:t>respondent seeking declaratory relief regarding the annual contribution increase of medical aid funds, and whether such an increase forms part of an amendment of the rules of the app</w:t>
      </w:r>
      <w:r w:rsidR="00EF2CEF">
        <w:rPr>
          <w:rFonts w:ascii="Arial" w:hAnsi="Arial" w:cs="Arial"/>
          <w:sz w:val="24"/>
          <w:szCs w:val="24"/>
        </w:rPr>
        <w:t>ellant</w:t>
      </w:r>
      <w:r w:rsidR="00447861">
        <w:rPr>
          <w:rFonts w:ascii="Arial" w:hAnsi="Arial" w:cs="Arial"/>
          <w:sz w:val="24"/>
          <w:szCs w:val="24"/>
        </w:rPr>
        <w:t xml:space="preserve">, therefore requiring approval from the first respondent. This </w:t>
      </w:r>
      <w:r w:rsidR="00447861">
        <w:rPr>
          <w:rFonts w:ascii="Arial" w:hAnsi="Arial" w:cs="Arial"/>
          <w:sz w:val="24"/>
          <w:szCs w:val="24"/>
        </w:rPr>
        <w:lastRenderedPageBreak/>
        <w:t>contention arose from registrar of Medical Aids’ rejection to approve the appellant’s application to approve the annual contribution increase for 2019.</w:t>
      </w:r>
    </w:p>
    <w:p w14:paraId="140D6504" w14:textId="77777777" w:rsidR="00447861" w:rsidRDefault="00447861" w:rsidP="00447861">
      <w:pPr>
        <w:autoSpaceDE w:val="0"/>
        <w:autoSpaceDN w:val="0"/>
        <w:adjustRightInd w:val="0"/>
        <w:spacing w:after="0" w:line="360" w:lineRule="auto"/>
        <w:jc w:val="both"/>
        <w:rPr>
          <w:rFonts w:ascii="Arial" w:hAnsi="Arial" w:cs="Arial"/>
          <w:sz w:val="24"/>
          <w:szCs w:val="24"/>
        </w:rPr>
      </w:pPr>
    </w:p>
    <w:p w14:paraId="60E8FC47" w14:textId="77777777" w:rsidR="00447861" w:rsidRDefault="00447861" w:rsidP="0044786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The court </w:t>
      </w:r>
      <w:r>
        <w:rPr>
          <w:rFonts w:ascii="Arial" w:hAnsi="Arial" w:cs="Arial"/>
          <w:i/>
          <w:iCs/>
          <w:sz w:val="24"/>
          <w:szCs w:val="24"/>
        </w:rPr>
        <w:t>a quo</w:t>
      </w:r>
      <w:r>
        <w:rPr>
          <w:rFonts w:ascii="Arial" w:hAnsi="Arial" w:cs="Arial"/>
          <w:sz w:val="24"/>
          <w:szCs w:val="24"/>
        </w:rPr>
        <w:t xml:space="preserve"> refused to grant declaratory relief sought. It was found that the annual contribution amount and/or calculation forms part of the rules of the fund. Thus, the approval of the registrar was seen as necessary for any changes to the contribution amount.</w:t>
      </w:r>
    </w:p>
    <w:p w14:paraId="652327FA" w14:textId="77777777" w:rsidR="00447861" w:rsidRDefault="00447861" w:rsidP="00447861">
      <w:pPr>
        <w:autoSpaceDE w:val="0"/>
        <w:autoSpaceDN w:val="0"/>
        <w:adjustRightInd w:val="0"/>
        <w:spacing w:after="0" w:line="360" w:lineRule="auto"/>
        <w:jc w:val="both"/>
        <w:rPr>
          <w:rFonts w:ascii="Arial" w:hAnsi="Arial" w:cs="Arial"/>
          <w:sz w:val="24"/>
          <w:szCs w:val="24"/>
        </w:rPr>
      </w:pPr>
    </w:p>
    <w:p w14:paraId="10C18926" w14:textId="77777777" w:rsidR="00447861" w:rsidRDefault="00447861" w:rsidP="0044786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Further, the court </w:t>
      </w:r>
      <w:r>
        <w:rPr>
          <w:rFonts w:ascii="Arial" w:hAnsi="Arial" w:cs="Arial"/>
          <w:i/>
          <w:iCs/>
          <w:sz w:val="24"/>
          <w:szCs w:val="24"/>
        </w:rPr>
        <w:t>a quo</w:t>
      </w:r>
      <w:r>
        <w:rPr>
          <w:rFonts w:ascii="Arial" w:hAnsi="Arial" w:cs="Arial"/>
          <w:sz w:val="24"/>
          <w:szCs w:val="24"/>
        </w:rPr>
        <w:t xml:space="preserve"> found that there were indeed numerous opportunities for </w:t>
      </w:r>
      <w:r>
        <w:rPr>
          <w:rFonts w:ascii="Arial" w:hAnsi="Arial" w:cs="Arial"/>
          <w:i/>
          <w:iCs/>
          <w:sz w:val="24"/>
          <w:szCs w:val="24"/>
        </w:rPr>
        <w:t>audi</w:t>
      </w:r>
      <w:r>
        <w:rPr>
          <w:rFonts w:ascii="Arial" w:hAnsi="Arial" w:cs="Arial"/>
          <w:sz w:val="24"/>
          <w:szCs w:val="24"/>
        </w:rPr>
        <w:t xml:space="preserve"> created during the process of dealing with the application of amendment of the rules submitted by Heritage Health to the registrar of Medical Aid Funds.  </w:t>
      </w:r>
    </w:p>
    <w:p w14:paraId="6BB73CC9" w14:textId="77777777" w:rsidR="00447861" w:rsidRDefault="00447861" w:rsidP="00447861">
      <w:pPr>
        <w:autoSpaceDE w:val="0"/>
        <w:autoSpaceDN w:val="0"/>
        <w:adjustRightInd w:val="0"/>
        <w:spacing w:after="0" w:line="360" w:lineRule="auto"/>
        <w:jc w:val="both"/>
        <w:rPr>
          <w:rFonts w:ascii="Arial" w:hAnsi="Arial" w:cs="Arial"/>
          <w:sz w:val="24"/>
          <w:szCs w:val="24"/>
        </w:rPr>
      </w:pPr>
    </w:p>
    <w:p w14:paraId="6FA3DDE2" w14:textId="77777777" w:rsidR="00447861" w:rsidRDefault="00447861" w:rsidP="00447861">
      <w:pPr>
        <w:spacing w:after="0" w:line="360" w:lineRule="auto"/>
        <w:jc w:val="both"/>
        <w:rPr>
          <w:rFonts w:ascii="Arial" w:hAnsi="Arial" w:cs="Arial"/>
          <w:sz w:val="24"/>
          <w:szCs w:val="24"/>
        </w:rPr>
      </w:pPr>
      <w:r>
        <w:rPr>
          <w:rFonts w:ascii="Arial" w:hAnsi="Arial" w:cs="Arial"/>
          <w:sz w:val="24"/>
          <w:szCs w:val="24"/>
        </w:rPr>
        <w:t xml:space="preserve">Further, the court </w:t>
      </w:r>
      <w:r>
        <w:rPr>
          <w:rFonts w:ascii="Arial" w:hAnsi="Arial" w:cs="Arial"/>
          <w:i/>
          <w:iCs/>
          <w:sz w:val="24"/>
          <w:szCs w:val="24"/>
        </w:rPr>
        <w:t>a quo</w:t>
      </w:r>
      <w:r>
        <w:rPr>
          <w:rFonts w:ascii="Arial" w:hAnsi="Arial" w:cs="Arial"/>
          <w:sz w:val="24"/>
          <w:szCs w:val="24"/>
        </w:rPr>
        <w:t xml:space="preserve"> was also satisfied with the process that was followed by the registrar in dealing with the matter, hence was not inclined to grant the requested relief.</w:t>
      </w:r>
    </w:p>
    <w:p w14:paraId="7C841278" w14:textId="77777777" w:rsidR="00447861" w:rsidRDefault="00447861" w:rsidP="00447861">
      <w:pPr>
        <w:spacing w:after="0" w:line="360" w:lineRule="auto"/>
        <w:jc w:val="both"/>
        <w:rPr>
          <w:rFonts w:ascii="Arial" w:hAnsi="Arial" w:cs="Arial"/>
          <w:sz w:val="24"/>
          <w:szCs w:val="24"/>
        </w:rPr>
      </w:pPr>
    </w:p>
    <w:p w14:paraId="71C59108" w14:textId="77777777" w:rsidR="00447861" w:rsidRDefault="00447861" w:rsidP="00447861">
      <w:pPr>
        <w:spacing w:after="0" w:line="360" w:lineRule="auto"/>
        <w:jc w:val="both"/>
        <w:rPr>
          <w:rFonts w:ascii="Arial" w:hAnsi="Arial" w:cs="Arial"/>
          <w:sz w:val="24"/>
          <w:szCs w:val="24"/>
        </w:rPr>
      </w:pPr>
      <w:r>
        <w:rPr>
          <w:rFonts w:ascii="Arial" w:hAnsi="Arial" w:cs="Arial"/>
          <w:sz w:val="24"/>
          <w:szCs w:val="24"/>
        </w:rPr>
        <w:t xml:space="preserve">On appeal, the issues were whether the decision of the registrar could be set aside based on the alleged non-compliance with the </w:t>
      </w:r>
      <w:r>
        <w:rPr>
          <w:rFonts w:ascii="Arial" w:hAnsi="Arial" w:cs="Arial"/>
          <w:i/>
          <w:iCs/>
          <w:sz w:val="24"/>
          <w:szCs w:val="24"/>
        </w:rPr>
        <w:t xml:space="preserve">audi alteram partem </w:t>
      </w:r>
      <w:r>
        <w:rPr>
          <w:rFonts w:ascii="Arial" w:hAnsi="Arial" w:cs="Arial"/>
          <w:sz w:val="24"/>
          <w:szCs w:val="24"/>
        </w:rPr>
        <w:t xml:space="preserve">rule or on any other recognised review grounds for which a case had been made on the record. The appellant particularly contended unreasonableness of the decision by the registrar as a ground for setting aside. </w:t>
      </w:r>
    </w:p>
    <w:p w14:paraId="4359E175" w14:textId="77777777" w:rsidR="00447861" w:rsidRDefault="00447861" w:rsidP="00447861">
      <w:pPr>
        <w:spacing w:after="0" w:line="360" w:lineRule="auto"/>
        <w:jc w:val="both"/>
        <w:rPr>
          <w:rFonts w:ascii="Arial" w:hAnsi="Arial" w:cs="Arial"/>
          <w:sz w:val="24"/>
          <w:szCs w:val="24"/>
        </w:rPr>
      </w:pPr>
    </w:p>
    <w:p w14:paraId="6A2B2197" w14:textId="77777777" w:rsidR="00447861" w:rsidRDefault="00447861" w:rsidP="00447861">
      <w:pPr>
        <w:spacing w:after="0" w:line="360" w:lineRule="auto"/>
        <w:jc w:val="both"/>
        <w:rPr>
          <w:rFonts w:ascii="Arial" w:hAnsi="Arial" w:cs="Arial"/>
          <w:sz w:val="24"/>
          <w:szCs w:val="24"/>
        </w:rPr>
      </w:pPr>
      <w:r>
        <w:rPr>
          <w:rFonts w:ascii="Arial" w:hAnsi="Arial" w:cs="Arial"/>
          <w:sz w:val="24"/>
          <w:szCs w:val="24"/>
        </w:rPr>
        <w:t>On appeal, the court reasoned that there were two reasons underpinning the decision of the registrar, the first related to reinsurance or insurance that was recommended by the actuaries of the Fund. The second related to the ‘30 per cent self-fund gap’ which was a feature of some of the benefit structures offered by the Fund. While the registrar conceded that the ‘self-fund gap’ formed part of the business plan of the Fund from the outset, that the product was offered from its inception, and that complaints in respect thereof had been made to his office, he maintained that he could not sanction a 30 per cent increase in respect of the removal of the ‘self-fund gap’ as this was attributable to the removal of the ‘unapproved and unlawful self-fund gap practice’.</w:t>
      </w:r>
    </w:p>
    <w:p w14:paraId="13B480C4" w14:textId="77777777" w:rsidR="00447861" w:rsidRDefault="00447861" w:rsidP="00447861">
      <w:pPr>
        <w:spacing w:after="0" w:line="360" w:lineRule="auto"/>
        <w:jc w:val="both"/>
        <w:rPr>
          <w:rFonts w:ascii="Arial" w:hAnsi="Arial" w:cs="Arial"/>
          <w:sz w:val="24"/>
          <w:szCs w:val="24"/>
        </w:rPr>
      </w:pPr>
    </w:p>
    <w:p w14:paraId="0EBC89B1" w14:textId="77777777" w:rsidR="00447861" w:rsidRDefault="00447861" w:rsidP="00447861">
      <w:pPr>
        <w:spacing w:after="0" w:line="360" w:lineRule="auto"/>
        <w:jc w:val="both"/>
        <w:rPr>
          <w:rFonts w:ascii="Arial" w:hAnsi="Arial" w:cs="Arial"/>
          <w:sz w:val="24"/>
          <w:szCs w:val="24"/>
        </w:rPr>
      </w:pPr>
      <w:r>
        <w:rPr>
          <w:rFonts w:ascii="Arial" w:hAnsi="Arial" w:cs="Arial"/>
          <w:i/>
          <w:iCs/>
          <w:sz w:val="24"/>
          <w:szCs w:val="24"/>
        </w:rPr>
        <w:lastRenderedPageBreak/>
        <w:t>Held,</w:t>
      </w:r>
      <w:r>
        <w:rPr>
          <w:rFonts w:ascii="Arial" w:hAnsi="Arial" w:cs="Arial"/>
          <w:sz w:val="24"/>
          <w:szCs w:val="24"/>
        </w:rPr>
        <w:t xml:space="preserve"> the general rule in applications, of which review applications are an example, is that the case the respondent(s) must meet is that set out in the founding affidavit and nothing more. Deviation from this general rule may cause prejudice to a respondent as it would amount to a finding against such respondent without she/he having been given the opportunity to deal with such grounds or allegations. </w:t>
      </w:r>
    </w:p>
    <w:p w14:paraId="71FAFE66" w14:textId="77777777" w:rsidR="00447861" w:rsidRDefault="00447861" w:rsidP="00447861">
      <w:pPr>
        <w:spacing w:after="0" w:line="360" w:lineRule="auto"/>
        <w:jc w:val="both"/>
        <w:rPr>
          <w:rFonts w:ascii="Arial" w:hAnsi="Arial" w:cs="Arial"/>
          <w:sz w:val="24"/>
          <w:szCs w:val="24"/>
        </w:rPr>
      </w:pPr>
    </w:p>
    <w:p w14:paraId="44FE8A9D" w14:textId="77777777" w:rsidR="00447861" w:rsidRDefault="00447861" w:rsidP="00447861">
      <w:pPr>
        <w:spacing w:after="0" w:line="360" w:lineRule="auto"/>
        <w:jc w:val="both"/>
        <w:rPr>
          <w:rFonts w:ascii="Arial" w:hAnsi="Arial" w:cs="Arial"/>
          <w:sz w:val="24"/>
          <w:szCs w:val="24"/>
        </w:rPr>
      </w:pPr>
      <w:r>
        <w:rPr>
          <w:rFonts w:ascii="Arial" w:hAnsi="Arial" w:cs="Arial"/>
          <w:i/>
          <w:iCs/>
          <w:sz w:val="24"/>
          <w:szCs w:val="24"/>
        </w:rPr>
        <w:t>Held</w:t>
      </w:r>
      <w:r>
        <w:rPr>
          <w:rFonts w:ascii="Arial" w:hAnsi="Arial" w:cs="Arial"/>
          <w:sz w:val="24"/>
          <w:szCs w:val="24"/>
        </w:rPr>
        <w:t xml:space="preserve">, as a principle of natural justice, </w:t>
      </w:r>
      <w:r>
        <w:rPr>
          <w:rFonts w:ascii="Arial" w:hAnsi="Arial" w:cs="Arial"/>
          <w:i/>
          <w:iCs/>
          <w:sz w:val="24"/>
          <w:szCs w:val="24"/>
        </w:rPr>
        <w:t>audi alteram partem</w:t>
      </w:r>
      <w:r>
        <w:rPr>
          <w:rFonts w:ascii="Arial" w:hAnsi="Arial" w:cs="Arial"/>
          <w:sz w:val="24"/>
          <w:szCs w:val="24"/>
        </w:rPr>
        <w:t xml:space="preserve"> depends on the circumstances of the case, the nature of the enquiry, the rules under which the decision-maker acts, and the subject matter that is dealt with. Further, fairness is not static but tailored to the particular circumstances of the case. Thus, an applicant cannot complain of lack of </w:t>
      </w:r>
      <w:r>
        <w:rPr>
          <w:rFonts w:ascii="Arial" w:hAnsi="Arial" w:cs="Arial"/>
          <w:i/>
          <w:iCs/>
          <w:sz w:val="24"/>
          <w:szCs w:val="24"/>
        </w:rPr>
        <w:t>audi</w:t>
      </w:r>
      <w:r>
        <w:rPr>
          <w:rFonts w:ascii="Arial" w:hAnsi="Arial" w:cs="Arial"/>
          <w:sz w:val="24"/>
          <w:szCs w:val="24"/>
        </w:rPr>
        <w:t xml:space="preserve"> if the registrar on the application itself declines it. In such a case, the registrar’s decision can still be assailed on review, provided of course there are grounds for review. </w:t>
      </w:r>
    </w:p>
    <w:p w14:paraId="741870BD" w14:textId="77777777" w:rsidR="00447861" w:rsidRDefault="00447861" w:rsidP="00447861">
      <w:pPr>
        <w:spacing w:after="0" w:line="360" w:lineRule="auto"/>
        <w:jc w:val="both"/>
        <w:rPr>
          <w:rFonts w:ascii="Arial" w:hAnsi="Arial" w:cs="Arial"/>
          <w:sz w:val="24"/>
          <w:szCs w:val="24"/>
        </w:rPr>
      </w:pPr>
    </w:p>
    <w:p w14:paraId="68A9FC57" w14:textId="77777777" w:rsidR="00447861" w:rsidRDefault="00447861" w:rsidP="00447861">
      <w:pPr>
        <w:spacing w:after="0" w:line="360" w:lineRule="auto"/>
        <w:jc w:val="both"/>
        <w:rPr>
          <w:rFonts w:ascii="Arial" w:hAnsi="Arial" w:cs="Arial"/>
          <w:i/>
          <w:iCs/>
          <w:sz w:val="24"/>
          <w:szCs w:val="24"/>
        </w:rPr>
      </w:pPr>
      <w:r>
        <w:rPr>
          <w:rFonts w:ascii="Arial" w:hAnsi="Arial" w:cs="Arial"/>
          <w:i/>
          <w:iCs/>
          <w:sz w:val="24"/>
          <w:szCs w:val="24"/>
        </w:rPr>
        <w:t>Held</w:t>
      </w:r>
      <w:r>
        <w:rPr>
          <w:rFonts w:ascii="Arial" w:hAnsi="Arial" w:cs="Arial"/>
          <w:sz w:val="24"/>
          <w:szCs w:val="24"/>
        </w:rPr>
        <w:t xml:space="preserve">, the Fund had a full opportunity to state its case, which it did. In these circumstances, the complaint of a lack of </w:t>
      </w:r>
      <w:r>
        <w:rPr>
          <w:rFonts w:ascii="Arial" w:hAnsi="Arial" w:cs="Arial"/>
          <w:i/>
          <w:iCs/>
          <w:sz w:val="24"/>
          <w:szCs w:val="24"/>
        </w:rPr>
        <w:t xml:space="preserve">audi </w:t>
      </w:r>
      <w:r>
        <w:rPr>
          <w:rFonts w:ascii="Arial" w:hAnsi="Arial" w:cs="Arial"/>
          <w:sz w:val="24"/>
          <w:szCs w:val="24"/>
        </w:rPr>
        <w:t xml:space="preserve">rings hollow. The real complaint seems to be that the registrar did not agree with the submissions made by the Fund and did not change his view. However, the </w:t>
      </w:r>
      <w:r>
        <w:rPr>
          <w:rFonts w:ascii="Arial" w:hAnsi="Arial" w:cs="Arial"/>
          <w:i/>
          <w:iCs/>
          <w:sz w:val="24"/>
          <w:szCs w:val="24"/>
        </w:rPr>
        <w:t>audi</w:t>
      </w:r>
      <w:r>
        <w:rPr>
          <w:rFonts w:ascii="Arial" w:hAnsi="Arial" w:cs="Arial"/>
          <w:sz w:val="24"/>
          <w:szCs w:val="24"/>
        </w:rPr>
        <w:t xml:space="preserve"> point in relation to the self-funding gap was never an issue in the proceedings and needed no further consideration as this was not raised in the founding papers.</w:t>
      </w:r>
    </w:p>
    <w:p w14:paraId="5C429535" w14:textId="77777777" w:rsidR="00447861" w:rsidRDefault="00447861" w:rsidP="00447861">
      <w:pPr>
        <w:spacing w:after="0" w:line="360" w:lineRule="auto"/>
        <w:jc w:val="both"/>
        <w:rPr>
          <w:rFonts w:ascii="Arial" w:hAnsi="Arial" w:cs="Arial"/>
          <w:sz w:val="24"/>
          <w:szCs w:val="24"/>
        </w:rPr>
      </w:pPr>
    </w:p>
    <w:p w14:paraId="0162F8E9" w14:textId="77777777" w:rsidR="00447861" w:rsidRDefault="00447861" w:rsidP="00447861">
      <w:pPr>
        <w:spacing w:after="0" w:line="360" w:lineRule="auto"/>
        <w:jc w:val="both"/>
        <w:rPr>
          <w:rFonts w:ascii="Arial" w:hAnsi="Arial" w:cs="Arial"/>
          <w:sz w:val="24"/>
          <w:szCs w:val="24"/>
        </w:rPr>
      </w:pPr>
      <w:r>
        <w:rPr>
          <w:rFonts w:ascii="Arial" w:hAnsi="Arial" w:cs="Arial"/>
          <w:i/>
          <w:iCs/>
          <w:sz w:val="24"/>
          <w:szCs w:val="24"/>
        </w:rPr>
        <w:t>Held</w:t>
      </w:r>
      <w:r>
        <w:rPr>
          <w:rFonts w:ascii="Arial" w:hAnsi="Arial" w:cs="Arial"/>
          <w:sz w:val="24"/>
          <w:szCs w:val="24"/>
        </w:rPr>
        <w:t xml:space="preserve">, the directive of the registrar that the Fund immediately cease to apply the self-funding gap was not challenged along the lines indicated by the court on appeal and the registrar was not called to answer such challenge. This was despite it being unlikely that he may have a satisfactory explanation in an attack based on a misdirection and misapprehension of his discretion. </w:t>
      </w:r>
    </w:p>
    <w:p w14:paraId="4CF3B047" w14:textId="77777777" w:rsidR="00447861" w:rsidRDefault="00447861" w:rsidP="00447861">
      <w:pPr>
        <w:spacing w:after="0" w:line="360" w:lineRule="auto"/>
        <w:jc w:val="both"/>
        <w:rPr>
          <w:rFonts w:ascii="Arial" w:hAnsi="Arial" w:cs="Arial"/>
          <w:sz w:val="24"/>
          <w:szCs w:val="24"/>
        </w:rPr>
      </w:pPr>
    </w:p>
    <w:p w14:paraId="3BBE5F06" w14:textId="77777777" w:rsidR="00447861" w:rsidRDefault="00447861" w:rsidP="00447861">
      <w:pPr>
        <w:spacing w:after="0" w:line="360" w:lineRule="auto"/>
        <w:jc w:val="both"/>
        <w:rPr>
          <w:rFonts w:ascii="Arial" w:hAnsi="Arial" w:cs="Arial"/>
          <w:sz w:val="24"/>
          <w:szCs w:val="24"/>
        </w:rPr>
      </w:pPr>
      <w:r>
        <w:rPr>
          <w:rFonts w:ascii="Arial" w:hAnsi="Arial" w:cs="Arial"/>
          <w:i/>
          <w:iCs/>
          <w:sz w:val="24"/>
          <w:szCs w:val="24"/>
        </w:rPr>
        <w:t>Held</w:t>
      </w:r>
      <w:r>
        <w:rPr>
          <w:rFonts w:ascii="Arial" w:hAnsi="Arial" w:cs="Arial"/>
          <w:sz w:val="24"/>
          <w:szCs w:val="24"/>
        </w:rPr>
        <w:t>, for the purpose of considering the reasonableness of the decision of the registrar to direct the Fund to immediately cease to implement the self-funding gap without granting it a concomitant increase in contri</w:t>
      </w:r>
      <w:r w:rsidR="00EF2CEF">
        <w:rPr>
          <w:rFonts w:ascii="Arial" w:hAnsi="Arial" w:cs="Arial"/>
          <w:sz w:val="24"/>
          <w:szCs w:val="24"/>
        </w:rPr>
        <w:t>butions, it was accepted for</w:t>
      </w:r>
      <w:r>
        <w:rPr>
          <w:rFonts w:ascii="Arial" w:hAnsi="Arial" w:cs="Arial"/>
          <w:sz w:val="24"/>
          <w:szCs w:val="24"/>
        </w:rPr>
        <w:t xml:space="preserve"> purposes of determination that he was faced with an irregular and unlawful situation (in </w:t>
      </w:r>
      <w:r>
        <w:rPr>
          <w:rFonts w:ascii="Arial" w:hAnsi="Arial" w:cs="Arial"/>
          <w:sz w:val="24"/>
          <w:szCs w:val="24"/>
        </w:rPr>
        <w:lastRenderedPageBreak/>
        <w:t>contravention to s 30(1)</w:t>
      </w:r>
      <w:r>
        <w:rPr>
          <w:rFonts w:ascii="Arial" w:hAnsi="Arial" w:cs="Arial"/>
          <w:i/>
          <w:sz w:val="24"/>
          <w:szCs w:val="24"/>
        </w:rPr>
        <w:t>(l)</w:t>
      </w:r>
      <w:r>
        <w:rPr>
          <w:rFonts w:ascii="Arial" w:hAnsi="Arial" w:cs="Arial"/>
          <w:sz w:val="24"/>
          <w:szCs w:val="24"/>
        </w:rPr>
        <w:t xml:space="preserve"> and </w:t>
      </w:r>
      <w:r>
        <w:rPr>
          <w:rFonts w:ascii="Arial" w:hAnsi="Arial" w:cs="Arial"/>
          <w:i/>
          <w:sz w:val="24"/>
          <w:szCs w:val="24"/>
        </w:rPr>
        <w:t>(m)</w:t>
      </w:r>
      <w:r>
        <w:rPr>
          <w:rFonts w:ascii="Arial" w:hAnsi="Arial" w:cs="Arial"/>
          <w:sz w:val="24"/>
          <w:szCs w:val="24"/>
        </w:rPr>
        <w:t xml:space="preserve"> of the Medical Aid Funds Act 23 of 1995 (the Act)). However, in making this decision, the court on appeal noted certain facts and circumstances that the registrar should have been aware of. </w:t>
      </w:r>
    </w:p>
    <w:p w14:paraId="11503636" w14:textId="77777777" w:rsidR="00447861" w:rsidRDefault="00447861" w:rsidP="00447861">
      <w:pPr>
        <w:spacing w:after="0" w:line="360" w:lineRule="auto"/>
        <w:jc w:val="both"/>
        <w:rPr>
          <w:rFonts w:ascii="Arial" w:hAnsi="Arial" w:cs="Arial"/>
          <w:sz w:val="24"/>
          <w:szCs w:val="24"/>
        </w:rPr>
      </w:pPr>
    </w:p>
    <w:p w14:paraId="4D3C5E9A" w14:textId="77777777" w:rsidR="00447861" w:rsidRDefault="00447861" w:rsidP="00447861">
      <w:pPr>
        <w:spacing w:after="0" w:line="360" w:lineRule="auto"/>
        <w:jc w:val="both"/>
        <w:rPr>
          <w:rFonts w:ascii="Arial" w:hAnsi="Arial" w:cs="Arial"/>
          <w:sz w:val="24"/>
          <w:szCs w:val="24"/>
        </w:rPr>
      </w:pPr>
      <w:r>
        <w:rPr>
          <w:rFonts w:ascii="Arial" w:hAnsi="Arial" w:cs="Arial"/>
          <w:i/>
          <w:iCs/>
          <w:sz w:val="24"/>
          <w:szCs w:val="24"/>
        </w:rPr>
        <w:t>Held</w:t>
      </w:r>
      <w:r>
        <w:rPr>
          <w:rFonts w:ascii="Arial" w:hAnsi="Arial" w:cs="Arial"/>
          <w:sz w:val="24"/>
          <w:szCs w:val="24"/>
        </w:rPr>
        <w:t xml:space="preserve">, the court on appeal was satisfied that a reasonable registrar, in the circumstances of the present matter, would not have made the decision that the registrar made but would have resolved the matter in a manner so as not to cause prejudice to either the Fund or its members. Rather, the decision was neither in the interest of the Fund nor its members, with potentially serious adverse consequences to both. </w:t>
      </w:r>
    </w:p>
    <w:p w14:paraId="20062180" w14:textId="77777777" w:rsidR="00447861" w:rsidRDefault="00447861" w:rsidP="00447861">
      <w:pPr>
        <w:spacing w:after="0" w:line="360" w:lineRule="auto"/>
        <w:jc w:val="both"/>
        <w:rPr>
          <w:rFonts w:ascii="Arial" w:hAnsi="Arial" w:cs="Arial"/>
          <w:sz w:val="24"/>
          <w:szCs w:val="24"/>
        </w:rPr>
      </w:pPr>
    </w:p>
    <w:p w14:paraId="263FE007" w14:textId="77777777" w:rsidR="00447861" w:rsidRDefault="00447861" w:rsidP="00447861">
      <w:pPr>
        <w:spacing w:after="0" w:line="360" w:lineRule="auto"/>
        <w:jc w:val="both"/>
        <w:rPr>
          <w:rFonts w:ascii="Arial" w:hAnsi="Arial" w:cs="Arial"/>
          <w:sz w:val="24"/>
          <w:szCs w:val="24"/>
        </w:rPr>
      </w:pPr>
      <w:r>
        <w:rPr>
          <w:rFonts w:ascii="Arial" w:hAnsi="Arial" w:cs="Arial"/>
          <w:i/>
          <w:iCs/>
          <w:sz w:val="24"/>
          <w:szCs w:val="24"/>
        </w:rPr>
        <w:t>Held,</w:t>
      </w:r>
      <w:r>
        <w:rPr>
          <w:rFonts w:ascii="Arial" w:hAnsi="Arial" w:cs="Arial"/>
          <w:sz w:val="24"/>
          <w:szCs w:val="24"/>
        </w:rPr>
        <w:t xml:space="preserve"> the court on appeal agreed that the directive of the registrar in relation to the removal of the self-funding gap – without addressing the additional costs this would entail to the fund – was unreasonable. </w:t>
      </w:r>
    </w:p>
    <w:p w14:paraId="7B822CAE" w14:textId="77777777" w:rsidR="00447861" w:rsidRDefault="00447861" w:rsidP="00447861">
      <w:pPr>
        <w:spacing w:after="0" w:line="360" w:lineRule="auto"/>
        <w:jc w:val="both"/>
        <w:rPr>
          <w:rFonts w:ascii="Arial" w:hAnsi="Arial" w:cs="Arial"/>
          <w:sz w:val="24"/>
          <w:szCs w:val="24"/>
        </w:rPr>
      </w:pPr>
    </w:p>
    <w:p w14:paraId="4BF8FBA2" w14:textId="77777777" w:rsidR="00447861" w:rsidRDefault="00447861" w:rsidP="00447861">
      <w:pPr>
        <w:spacing w:after="0" w:line="360" w:lineRule="auto"/>
        <w:jc w:val="both"/>
        <w:rPr>
          <w:rFonts w:ascii="Arial" w:hAnsi="Arial" w:cs="Arial"/>
          <w:sz w:val="24"/>
          <w:szCs w:val="24"/>
        </w:rPr>
      </w:pPr>
      <w:r>
        <w:rPr>
          <w:rFonts w:ascii="Arial" w:hAnsi="Arial" w:cs="Arial"/>
          <w:i/>
          <w:iCs/>
          <w:sz w:val="24"/>
          <w:szCs w:val="24"/>
        </w:rPr>
        <w:t>Held</w:t>
      </w:r>
      <w:r>
        <w:rPr>
          <w:rFonts w:ascii="Arial" w:hAnsi="Arial" w:cs="Arial"/>
          <w:sz w:val="24"/>
          <w:szCs w:val="24"/>
        </w:rPr>
        <w:t xml:space="preserve">, it could not be suggested that the registrar acted unreasonably and irrationally to seek assurance that the stated risk was addressed by insurance or a viable alternative when the Fund itself was of the same view and sought to address the issue. Thus, the Fund failed to make out a case that the registrar’s insistence on insurance or viable alternative was unreasonable or irrational. </w:t>
      </w:r>
    </w:p>
    <w:p w14:paraId="29DA4966" w14:textId="77777777" w:rsidR="00447861" w:rsidRDefault="00447861" w:rsidP="00447861">
      <w:pPr>
        <w:spacing w:after="0" w:line="360" w:lineRule="auto"/>
        <w:jc w:val="both"/>
        <w:rPr>
          <w:rFonts w:ascii="Arial" w:hAnsi="Arial" w:cs="Arial"/>
          <w:sz w:val="24"/>
          <w:szCs w:val="24"/>
        </w:rPr>
      </w:pPr>
    </w:p>
    <w:p w14:paraId="363E95D6" w14:textId="77777777" w:rsidR="00447861" w:rsidRDefault="00447861" w:rsidP="00447861">
      <w:pPr>
        <w:spacing w:after="0" w:line="360" w:lineRule="auto"/>
        <w:jc w:val="both"/>
        <w:rPr>
          <w:rFonts w:ascii="Arial" w:hAnsi="Arial" w:cs="Arial"/>
          <w:sz w:val="24"/>
          <w:szCs w:val="24"/>
        </w:rPr>
      </w:pPr>
      <w:r>
        <w:rPr>
          <w:rFonts w:ascii="Arial" w:hAnsi="Arial" w:cs="Arial"/>
          <w:i/>
          <w:iCs/>
          <w:sz w:val="24"/>
          <w:szCs w:val="24"/>
        </w:rPr>
        <w:t>Held</w:t>
      </w:r>
      <w:r>
        <w:rPr>
          <w:rFonts w:ascii="Arial" w:hAnsi="Arial" w:cs="Arial"/>
          <w:sz w:val="24"/>
          <w:szCs w:val="24"/>
        </w:rPr>
        <w:t xml:space="preserve">, it appeared that rule 11(5) of the Rules of the Supreme Court was not kept in mind as numerous duplications of documentation and documents not relevant to the appeal were included in the record of appeal. Furthermore, there was also a failure to comply with rule 11(1)(h) of the Rules concerning the page numbers in the appeal record. As a consequence, it greatly inconvenienced anyone attempting to read the record and made preparations for the appeal more time consuming. </w:t>
      </w:r>
    </w:p>
    <w:p w14:paraId="1A070D09" w14:textId="77777777" w:rsidR="00447861" w:rsidRDefault="00447861" w:rsidP="00447861">
      <w:pPr>
        <w:spacing w:after="0" w:line="360" w:lineRule="auto"/>
        <w:jc w:val="both"/>
        <w:rPr>
          <w:rFonts w:ascii="Arial" w:hAnsi="Arial" w:cs="Arial"/>
          <w:sz w:val="24"/>
          <w:szCs w:val="24"/>
        </w:rPr>
      </w:pPr>
    </w:p>
    <w:p w14:paraId="1B8BC107" w14:textId="77777777" w:rsidR="00447861" w:rsidRDefault="00447861" w:rsidP="00447861">
      <w:pPr>
        <w:spacing w:after="0" w:line="360" w:lineRule="auto"/>
        <w:jc w:val="both"/>
        <w:rPr>
          <w:rFonts w:ascii="Arial" w:hAnsi="Arial" w:cs="Arial"/>
          <w:sz w:val="24"/>
          <w:szCs w:val="24"/>
        </w:rPr>
      </w:pPr>
      <w:r>
        <w:rPr>
          <w:rFonts w:ascii="Arial" w:hAnsi="Arial" w:cs="Arial"/>
          <w:sz w:val="24"/>
          <w:szCs w:val="24"/>
        </w:rPr>
        <w:t>Non-compliance with the rules when it comes to the records filed in the court were too commonplace and this issue must be addressed. The court on appeal did so in the costs order to send out a message that laxity in preparing records would have adverse consequences.</w:t>
      </w:r>
    </w:p>
    <w:p w14:paraId="5B78EA34" w14:textId="77777777" w:rsidR="00447861" w:rsidRDefault="00447861" w:rsidP="00447861">
      <w:pPr>
        <w:spacing w:after="0" w:line="360" w:lineRule="auto"/>
        <w:jc w:val="both"/>
        <w:rPr>
          <w:rFonts w:ascii="Arial" w:hAnsi="Arial" w:cs="Arial"/>
          <w:sz w:val="24"/>
          <w:szCs w:val="24"/>
        </w:rPr>
      </w:pPr>
      <w:r>
        <w:rPr>
          <w:rFonts w:ascii="Arial" w:hAnsi="Arial" w:cs="Arial"/>
          <w:i/>
          <w:iCs/>
          <w:sz w:val="24"/>
          <w:szCs w:val="24"/>
        </w:rPr>
        <w:lastRenderedPageBreak/>
        <w:t>Held</w:t>
      </w:r>
      <w:r w:rsidR="00EF2CEF">
        <w:rPr>
          <w:rFonts w:ascii="Arial" w:hAnsi="Arial" w:cs="Arial"/>
          <w:sz w:val="24"/>
          <w:szCs w:val="24"/>
        </w:rPr>
        <w:t>, the appeal partly succeeds.</w:t>
      </w:r>
    </w:p>
    <w:p w14:paraId="48BDC3BA" w14:textId="77777777" w:rsidR="00447861" w:rsidRDefault="00447861" w:rsidP="00447861">
      <w:pPr>
        <w:spacing w:after="0" w:line="360" w:lineRule="auto"/>
        <w:jc w:val="both"/>
        <w:rPr>
          <w:rFonts w:ascii="Arial" w:hAnsi="Arial" w:cs="Arial"/>
          <w:sz w:val="24"/>
          <w:szCs w:val="24"/>
        </w:rPr>
      </w:pPr>
    </w:p>
    <w:p w14:paraId="330A938F" w14:textId="77777777" w:rsidR="00447861" w:rsidRDefault="00447861" w:rsidP="00447861">
      <w:pPr>
        <w:spacing w:after="0" w:line="360" w:lineRule="auto"/>
        <w:jc w:val="both"/>
        <w:rPr>
          <w:rFonts w:ascii="Arial" w:hAnsi="Arial" w:cs="Arial"/>
          <w:sz w:val="24"/>
          <w:szCs w:val="24"/>
        </w:rPr>
      </w:pPr>
      <w:r>
        <w:rPr>
          <w:rFonts w:ascii="Arial" w:hAnsi="Arial" w:cs="Arial"/>
          <w:i/>
          <w:iCs/>
          <w:sz w:val="24"/>
          <w:szCs w:val="24"/>
        </w:rPr>
        <w:t>Held</w:t>
      </w:r>
      <w:r>
        <w:rPr>
          <w:rFonts w:ascii="Arial" w:hAnsi="Arial" w:cs="Arial"/>
          <w:sz w:val="24"/>
          <w:szCs w:val="24"/>
        </w:rPr>
        <w:t xml:space="preserve"> further, the registrar is to consider the matter of self-funding gap </w:t>
      </w:r>
      <w:r>
        <w:rPr>
          <w:rFonts w:ascii="Arial" w:hAnsi="Arial" w:cs="Arial"/>
          <w:i/>
          <w:iCs/>
          <w:sz w:val="24"/>
          <w:szCs w:val="24"/>
        </w:rPr>
        <w:t>de novo</w:t>
      </w:r>
      <w:r>
        <w:rPr>
          <w:rFonts w:ascii="Arial" w:hAnsi="Arial" w:cs="Arial"/>
          <w:sz w:val="24"/>
          <w:szCs w:val="24"/>
        </w:rPr>
        <w:t xml:space="preserve"> and determine the modalities (inclusive of the costs) in respect of the termination of the said gap, with cognisance of the present judgement. </w:t>
      </w:r>
    </w:p>
    <w:p w14:paraId="37CB9863" w14:textId="77777777" w:rsidR="00447861" w:rsidRDefault="00447861" w:rsidP="00447861">
      <w:pPr>
        <w:spacing w:after="0" w:line="360" w:lineRule="auto"/>
        <w:jc w:val="both"/>
        <w:rPr>
          <w:rFonts w:ascii="Arial" w:hAnsi="Arial" w:cs="Arial"/>
          <w:sz w:val="24"/>
          <w:szCs w:val="24"/>
        </w:rPr>
      </w:pPr>
    </w:p>
    <w:p w14:paraId="18A1D3BA" w14:textId="77777777" w:rsidR="006968F4" w:rsidRPr="00991107" w:rsidRDefault="00447861" w:rsidP="00447861">
      <w:pPr>
        <w:spacing w:after="0" w:line="360" w:lineRule="auto"/>
        <w:jc w:val="both"/>
        <w:rPr>
          <w:rFonts w:ascii="Arial" w:hAnsi="Arial" w:cs="Arial"/>
          <w:sz w:val="24"/>
          <w:szCs w:val="24"/>
        </w:rPr>
      </w:pPr>
      <w:r>
        <w:rPr>
          <w:rFonts w:ascii="Arial" w:hAnsi="Arial" w:cs="Arial"/>
          <w:sz w:val="24"/>
          <w:szCs w:val="24"/>
        </w:rPr>
        <w:t>Costs to be borne by the respondents, save the costs in respect of the compilation and perusal of the record which was limited to 70 per cent of such costs.</w:t>
      </w:r>
    </w:p>
    <w:p w14:paraId="13443E2C" w14:textId="77777777" w:rsidR="00401886" w:rsidRPr="00991107" w:rsidRDefault="00401886" w:rsidP="00401886">
      <w:pPr>
        <w:pStyle w:val="NoSpacing"/>
        <w:rPr>
          <w:rFonts w:ascii="Arial" w:hAnsi="Arial" w:cs="Arial"/>
          <w:sz w:val="24"/>
          <w:szCs w:val="24"/>
        </w:rPr>
      </w:pPr>
      <w:r>
        <w:rPr>
          <w:rFonts w:ascii="Arial" w:hAnsi="Arial" w:cs="Arial"/>
          <w:sz w:val="24"/>
          <w:szCs w:val="24"/>
        </w:rPr>
        <w:t>____________________________________________________________________</w:t>
      </w:r>
    </w:p>
    <w:p w14:paraId="3C11C8EB" w14:textId="77777777" w:rsidR="00401886" w:rsidRPr="00991107" w:rsidRDefault="00401886" w:rsidP="00401886">
      <w:pPr>
        <w:pStyle w:val="NoSpacing"/>
        <w:rPr>
          <w:rFonts w:ascii="Arial" w:hAnsi="Arial" w:cs="Arial"/>
          <w:sz w:val="24"/>
          <w:szCs w:val="24"/>
        </w:rPr>
      </w:pPr>
    </w:p>
    <w:p w14:paraId="1155BC49" w14:textId="77777777" w:rsidR="00401886" w:rsidRPr="00970591" w:rsidRDefault="00401886" w:rsidP="00401886">
      <w:pPr>
        <w:pStyle w:val="NoSpacing"/>
        <w:jc w:val="center"/>
        <w:rPr>
          <w:rFonts w:ascii="Arial" w:hAnsi="Arial" w:cs="Arial"/>
          <w:b/>
          <w:sz w:val="24"/>
          <w:szCs w:val="24"/>
        </w:rPr>
      </w:pPr>
      <w:r w:rsidRPr="00970591">
        <w:rPr>
          <w:rFonts w:ascii="Arial" w:hAnsi="Arial" w:cs="Arial"/>
          <w:b/>
          <w:sz w:val="24"/>
          <w:szCs w:val="24"/>
        </w:rPr>
        <w:t>APPEAL JUDGMENT</w:t>
      </w:r>
    </w:p>
    <w:p w14:paraId="2124F8FD" w14:textId="77777777" w:rsidR="00401886" w:rsidRPr="00991107" w:rsidRDefault="00401886" w:rsidP="00401886">
      <w:pPr>
        <w:pStyle w:val="NoSpacing"/>
        <w:rPr>
          <w:rFonts w:ascii="Arial" w:hAnsi="Arial" w:cs="Arial"/>
          <w:sz w:val="24"/>
          <w:szCs w:val="24"/>
        </w:rPr>
      </w:pPr>
      <w:r>
        <w:rPr>
          <w:rFonts w:ascii="Arial" w:hAnsi="Arial" w:cs="Arial"/>
          <w:sz w:val="24"/>
          <w:szCs w:val="24"/>
        </w:rPr>
        <w:t>____________________________________________________________________</w:t>
      </w:r>
    </w:p>
    <w:p w14:paraId="2270CBCB" w14:textId="77777777" w:rsidR="00401886" w:rsidRDefault="00401886" w:rsidP="00401886">
      <w:pPr>
        <w:pStyle w:val="NoSpacing"/>
        <w:rPr>
          <w:rFonts w:ascii="Arial" w:hAnsi="Arial" w:cs="Arial"/>
          <w:sz w:val="24"/>
          <w:szCs w:val="24"/>
        </w:rPr>
      </w:pPr>
    </w:p>
    <w:p w14:paraId="5C46E1F8" w14:textId="77777777" w:rsidR="00401886" w:rsidRPr="00991107" w:rsidRDefault="00401886" w:rsidP="00401886">
      <w:pPr>
        <w:pStyle w:val="NoSpacing"/>
        <w:rPr>
          <w:rFonts w:ascii="Arial" w:hAnsi="Arial" w:cs="Arial"/>
          <w:sz w:val="24"/>
          <w:szCs w:val="24"/>
        </w:rPr>
      </w:pPr>
    </w:p>
    <w:p w14:paraId="2657BBEA" w14:textId="77777777" w:rsidR="00401886" w:rsidRDefault="00401886" w:rsidP="00401886">
      <w:pPr>
        <w:pStyle w:val="NoSpacing"/>
        <w:spacing w:line="480" w:lineRule="auto"/>
        <w:jc w:val="both"/>
        <w:rPr>
          <w:rFonts w:ascii="Arial" w:hAnsi="Arial" w:cs="Arial"/>
          <w:sz w:val="24"/>
          <w:szCs w:val="24"/>
        </w:rPr>
      </w:pPr>
      <w:r>
        <w:rPr>
          <w:rFonts w:ascii="Arial" w:hAnsi="Arial" w:cs="Arial"/>
          <w:sz w:val="24"/>
          <w:szCs w:val="24"/>
        </w:rPr>
        <w:t>FRANK AJA (DAMASEB DCJ and SMUTS JA concurring):</w:t>
      </w:r>
    </w:p>
    <w:p w14:paraId="0ED0CB2A" w14:textId="77777777" w:rsidR="00200992" w:rsidRPr="00200992" w:rsidRDefault="00200992" w:rsidP="00401886">
      <w:pPr>
        <w:pStyle w:val="NoSpacing"/>
        <w:spacing w:line="480" w:lineRule="auto"/>
        <w:jc w:val="both"/>
        <w:rPr>
          <w:rFonts w:ascii="Arial" w:hAnsi="Arial" w:cs="Arial"/>
          <w:sz w:val="24"/>
          <w:szCs w:val="24"/>
          <w:u w:val="single"/>
        </w:rPr>
      </w:pPr>
      <w:r w:rsidRPr="00200992">
        <w:rPr>
          <w:rFonts w:ascii="Arial" w:hAnsi="Arial" w:cs="Arial"/>
          <w:sz w:val="24"/>
          <w:szCs w:val="24"/>
          <w:u w:val="single"/>
        </w:rPr>
        <w:t xml:space="preserve">Introduction </w:t>
      </w:r>
    </w:p>
    <w:p w14:paraId="7B0EC4D9" w14:textId="05FD9FB1"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200992">
        <w:rPr>
          <w:rFonts w:ascii="Arial" w:hAnsi="Arial" w:cs="Arial"/>
          <w:sz w:val="24"/>
          <w:szCs w:val="24"/>
        </w:rPr>
        <w:t>Appellant</w:t>
      </w:r>
      <w:r w:rsidR="009F5FAC">
        <w:rPr>
          <w:rFonts w:ascii="Arial" w:hAnsi="Arial" w:cs="Arial"/>
          <w:sz w:val="24"/>
          <w:szCs w:val="24"/>
        </w:rPr>
        <w:t>, Heritage Health Medical Aid Fund</w:t>
      </w:r>
      <w:r w:rsidR="00200992">
        <w:rPr>
          <w:rFonts w:ascii="Arial" w:hAnsi="Arial" w:cs="Arial"/>
          <w:sz w:val="24"/>
          <w:szCs w:val="24"/>
        </w:rPr>
        <w:t xml:space="preserve"> </w:t>
      </w:r>
      <w:r w:rsidR="00726577">
        <w:rPr>
          <w:rFonts w:ascii="Arial" w:hAnsi="Arial" w:cs="Arial"/>
          <w:sz w:val="24"/>
          <w:szCs w:val="24"/>
        </w:rPr>
        <w:t xml:space="preserve">(the Fund) </w:t>
      </w:r>
      <w:r w:rsidR="00200992">
        <w:rPr>
          <w:rFonts w:ascii="Arial" w:hAnsi="Arial" w:cs="Arial"/>
          <w:sz w:val="24"/>
          <w:szCs w:val="24"/>
        </w:rPr>
        <w:t>is a registered medical aid fund which offers a range of medical aid products to its members. It was registered in 20</w:t>
      </w:r>
      <w:r w:rsidR="006F40FD">
        <w:rPr>
          <w:rFonts w:ascii="Arial" w:hAnsi="Arial" w:cs="Arial"/>
          <w:sz w:val="24"/>
          <w:szCs w:val="24"/>
        </w:rPr>
        <w:t>1</w:t>
      </w:r>
      <w:r w:rsidR="00200992">
        <w:rPr>
          <w:rFonts w:ascii="Arial" w:hAnsi="Arial" w:cs="Arial"/>
          <w:sz w:val="24"/>
          <w:szCs w:val="24"/>
        </w:rPr>
        <w:t xml:space="preserve">5 and conducted business as per its </w:t>
      </w:r>
      <w:r w:rsidR="00BC1437">
        <w:rPr>
          <w:rFonts w:ascii="Arial" w:hAnsi="Arial" w:cs="Arial"/>
          <w:sz w:val="24"/>
          <w:szCs w:val="24"/>
        </w:rPr>
        <w:t>business model that accompanied its application for registration up to 2018</w:t>
      </w:r>
      <w:r w:rsidR="001402ED">
        <w:rPr>
          <w:rFonts w:ascii="Arial" w:hAnsi="Arial" w:cs="Arial"/>
          <w:sz w:val="24"/>
          <w:szCs w:val="24"/>
        </w:rPr>
        <w:t>,</w:t>
      </w:r>
      <w:r w:rsidR="00BC1437">
        <w:rPr>
          <w:rFonts w:ascii="Arial" w:hAnsi="Arial" w:cs="Arial"/>
          <w:sz w:val="24"/>
          <w:szCs w:val="24"/>
        </w:rPr>
        <w:t xml:space="preserve"> when it took a decision to increase the contributions from its members in respect of all its offerings. </w:t>
      </w:r>
    </w:p>
    <w:p w14:paraId="00A2BAB0" w14:textId="77777777" w:rsidR="00401886" w:rsidRDefault="00401886" w:rsidP="00401886">
      <w:pPr>
        <w:pStyle w:val="NoSpacing"/>
        <w:spacing w:line="480" w:lineRule="auto"/>
        <w:jc w:val="both"/>
        <w:rPr>
          <w:rFonts w:ascii="Arial" w:hAnsi="Arial" w:cs="Arial"/>
          <w:sz w:val="24"/>
          <w:szCs w:val="24"/>
        </w:rPr>
      </w:pPr>
    </w:p>
    <w:p w14:paraId="7DE09D2B" w14:textId="4E9A06A4"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C1437">
        <w:rPr>
          <w:rFonts w:ascii="Arial" w:hAnsi="Arial" w:cs="Arial"/>
          <w:sz w:val="24"/>
          <w:szCs w:val="24"/>
        </w:rPr>
        <w:t>For this to happen it submitted its proposals in this regar</w:t>
      </w:r>
      <w:r w:rsidR="00651D1B">
        <w:rPr>
          <w:rFonts w:ascii="Arial" w:hAnsi="Arial" w:cs="Arial"/>
          <w:sz w:val="24"/>
          <w:szCs w:val="24"/>
        </w:rPr>
        <w:t>d to the first respondent (the r</w:t>
      </w:r>
      <w:r w:rsidR="00BC1437">
        <w:rPr>
          <w:rFonts w:ascii="Arial" w:hAnsi="Arial" w:cs="Arial"/>
          <w:sz w:val="24"/>
          <w:szCs w:val="24"/>
        </w:rPr>
        <w:t>egistrar) by the end of Octob</w:t>
      </w:r>
      <w:r w:rsidR="00651D1B">
        <w:rPr>
          <w:rFonts w:ascii="Arial" w:hAnsi="Arial" w:cs="Arial"/>
          <w:sz w:val="24"/>
          <w:szCs w:val="24"/>
        </w:rPr>
        <w:t>er 2018</w:t>
      </w:r>
      <w:r w:rsidR="001402ED">
        <w:rPr>
          <w:rFonts w:ascii="Arial" w:hAnsi="Arial" w:cs="Arial"/>
          <w:sz w:val="24"/>
          <w:szCs w:val="24"/>
        </w:rPr>
        <w:t>,</w:t>
      </w:r>
      <w:r w:rsidR="00651D1B">
        <w:rPr>
          <w:rFonts w:ascii="Arial" w:hAnsi="Arial" w:cs="Arial"/>
          <w:sz w:val="24"/>
          <w:szCs w:val="24"/>
        </w:rPr>
        <w:t xml:space="preserve"> as was required by the r</w:t>
      </w:r>
      <w:r w:rsidR="00BC1437">
        <w:rPr>
          <w:rFonts w:ascii="Arial" w:hAnsi="Arial" w:cs="Arial"/>
          <w:sz w:val="24"/>
          <w:szCs w:val="24"/>
        </w:rPr>
        <w:t xml:space="preserve">egistrar. The proposed increase in contributions (and changes </w:t>
      </w:r>
      <w:r w:rsidR="00651D1B">
        <w:rPr>
          <w:rFonts w:ascii="Arial" w:hAnsi="Arial" w:cs="Arial"/>
          <w:sz w:val="24"/>
          <w:szCs w:val="24"/>
        </w:rPr>
        <w:t>to</w:t>
      </w:r>
      <w:r w:rsidR="00BC1437">
        <w:rPr>
          <w:rFonts w:ascii="Arial" w:hAnsi="Arial" w:cs="Arial"/>
          <w:sz w:val="24"/>
          <w:szCs w:val="24"/>
        </w:rPr>
        <w:t xml:space="preserve"> benefits) were intended to take effect from 2019. The calendar year is also the financial year for </w:t>
      </w:r>
      <w:r w:rsidR="00651D1B">
        <w:rPr>
          <w:rFonts w:ascii="Arial" w:hAnsi="Arial" w:cs="Arial"/>
          <w:sz w:val="24"/>
          <w:szCs w:val="24"/>
        </w:rPr>
        <w:t>the Fund</w:t>
      </w:r>
      <w:r w:rsidR="00BC1437">
        <w:rPr>
          <w:rFonts w:ascii="Arial" w:hAnsi="Arial" w:cs="Arial"/>
          <w:sz w:val="24"/>
          <w:szCs w:val="24"/>
        </w:rPr>
        <w:t xml:space="preserve"> as well as the period for which benefits are stipulated, ie if a specific benefit is capped at a certain </w:t>
      </w:r>
      <w:r w:rsidR="00BC1437">
        <w:rPr>
          <w:rFonts w:ascii="Arial" w:hAnsi="Arial" w:cs="Arial"/>
          <w:sz w:val="24"/>
          <w:szCs w:val="24"/>
        </w:rPr>
        <w:lastRenderedPageBreak/>
        <w:t>amount it means that is the maximum amount available to members during a specific calendar year.</w:t>
      </w:r>
    </w:p>
    <w:p w14:paraId="2CFA7368" w14:textId="77777777" w:rsidR="00401886" w:rsidRDefault="00401886" w:rsidP="00401886">
      <w:pPr>
        <w:pStyle w:val="NoSpacing"/>
        <w:spacing w:line="480" w:lineRule="auto"/>
        <w:jc w:val="both"/>
        <w:rPr>
          <w:rFonts w:ascii="Arial" w:hAnsi="Arial" w:cs="Arial"/>
          <w:sz w:val="24"/>
          <w:szCs w:val="24"/>
        </w:rPr>
      </w:pPr>
    </w:p>
    <w:p w14:paraId="1F2A3AAB" w14:textId="5A281427"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C1437">
        <w:rPr>
          <w:rFonts w:ascii="Arial" w:hAnsi="Arial" w:cs="Arial"/>
          <w:sz w:val="24"/>
          <w:szCs w:val="24"/>
        </w:rPr>
        <w:t xml:space="preserve">Whereas </w:t>
      </w:r>
      <w:r w:rsidR="00651D1B">
        <w:rPr>
          <w:rFonts w:ascii="Arial" w:hAnsi="Arial" w:cs="Arial"/>
          <w:sz w:val="24"/>
          <w:szCs w:val="24"/>
        </w:rPr>
        <w:t>the Fund</w:t>
      </w:r>
      <w:r w:rsidR="00BC1437">
        <w:rPr>
          <w:rFonts w:ascii="Arial" w:hAnsi="Arial" w:cs="Arial"/>
          <w:sz w:val="24"/>
          <w:szCs w:val="24"/>
        </w:rPr>
        <w:t xml:space="preserve"> did lodge the application for increased annual contributions from members</w:t>
      </w:r>
      <w:r w:rsidR="002610AD">
        <w:rPr>
          <w:rFonts w:ascii="Arial" w:hAnsi="Arial" w:cs="Arial"/>
          <w:sz w:val="24"/>
          <w:szCs w:val="24"/>
        </w:rPr>
        <w:t>,</w:t>
      </w:r>
      <w:r w:rsidR="00BC1437">
        <w:rPr>
          <w:rFonts w:ascii="Arial" w:hAnsi="Arial" w:cs="Arial"/>
          <w:sz w:val="24"/>
          <w:szCs w:val="24"/>
        </w:rPr>
        <w:t xml:space="preserve"> it took the position that this was merely for the in</w:t>
      </w:r>
      <w:r w:rsidR="00651D1B">
        <w:rPr>
          <w:rFonts w:ascii="Arial" w:hAnsi="Arial" w:cs="Arial"/>
          <w:sz w:val="24"/>
          <w:szCs w:val="24"/>
        </w:rPr>
        <w:t>formation of the r</w:t>
      </w:r>
      <w:r w:rsidR="00BC1437">
        <w:rPr>
          <w:rFonts w:ascii="Arial" w:hAnsi="Arial" w:cs="Arial"/>
          <w:sz w:val="24"/>
          <w:szCs w:val="24"/>
        </w:rPr>
        <w:t xml:space="preserve">egistrar </w:t>
      </w:r>
      <w:r w:rsidR="00651D1B">
        <w:rPr>
          <w:rFonts w:ascii="Arial" w:hAnsi="Arial" w:cs="Arial"/>
          <w:sz w:val="24"/>
          <w:szCs w:val="24"/>
        </w:rPr>
        <w:t>and not for his approval. The re</w:t>
      </w:r>
      <w:r w:rsidR="00DF150E">
        <w:rPr>
          <w:rFonts w:ascii="Arial" w:hAnsi="Arial" w:cs="Arial"/>
          <w:sz w:val="24"/>
          <w:szCs w:val="24"/>
        </w:rPr>
        <w:t xml:space="preserve">gistrar, to the contrary maintained that the change in contributions amounted to an amendment of the rules of the </w:t>
      </w:r>
      <w:r w:rsidR="00651D1B">
        <w:rPr>
          <w:rFonts w:ascii="Arial" w:hAnsi="Arial" w:cs="Arial"/>
          <w:sz w:val="24"/>
          <w:szCs w:val="24"/>
        </w:rPr>
        <w:t>Fund</w:t>
      </w:r>
      <w:r w:rsidR="00DF150E">
        <w:rPr>
          <w:rFonts w:ascii="Arial" w:hAnsi="Arial" w:cs="Arial"/>
          <w:sz w:val="24"/>
          <w:szCs w:val="24"/>
        </w:rPr>
        <w:t xml:space="preserve"> for which his consent was necessary. </w:t>
      </w:r>
    </w:p>
    <w:p w14:paraId="32197C73" w14:textId="77777777" w:rsidR="00401886" w:rsidRDefault="00401886" w:rsidP="00401886">
      <w:pPr>
        <w:pStyle w:val="NoSpacing"/>
        <w:spacing w:line="480" w:lineRule="auto"/>
        <w:jc w:val="both"/>
        <w:rPr>
          <w:rFonts w:ascii="Arial" w:hAnsi="Arial" w:cs="Arial"/>
          <w:sz w:val="24"/>
          <w:szCs w:val="24"/>
        </w:rPr>
      </w:pPr>
    </w:p>
    <w:p w14:paraId="16C828D0" w14:textId="6AC6729E"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F150E">
        <w:rPr>
          <w:rFonts w:ascii="Arial" w:hAnsi="Arial" w:cs="Arial"/>
          <w:sz w:val="24"/>
          <w:szCs w:val="24"/>
        </w:rPr>
        <w:t xml:space="preserve">Notwithstanding various communications and meetings between </w:t>
      </w:r>
      <w:r w:rsidR="00651D1B">
        <w:rPr>
          <w:rFonts w:ascii="Arial" w:hAnsi="Arial" w:cs="Arial"/>
          <w:sz w:val="24"/>
          <w:szCs w:val="24"/>
        </w:rPr>
        <w:t>the Fund</w:t>
      </w:r>
      <w:r w:rsidR="00711473">
        <w:rPr>
          <w:rFonts w:ascii="Arial" w:hAnsi="Arial" w:cs="Arial"/>
          <w:sz w:val="24"/>
          <w:szCs w:val="24"/>
        </w:rPr>
        <w:t xml:space="preserve"> and the re</w:t>
      </w:r>
      <w:r w:rsidR="00DF150E">
        <w:rPr>
          <w:rFonts w:ascii="Arial" w:hAnsi="Arial" w:cs="Arial"/>
          <w:sz w:val="24"/>
          <w:szCs w:val="24"/>
        </w:rPr>
        <w:t>gistrar with regard to the ap</w:t>
      </w:r>
      <w:r w:rsidR="00651D1B">
        <w:rPr>
          <w:rFonts w:ascii="Arial" w:hAnsi="Arial" w:cs="Arial"/>
          <w:sz w:val="24"/>
          <w:szCs w:val="24"/>
        </w:rPr>
        <w:t xml:space="preserve">plication </w:t>
      </w:r>
      <w:r w:rsidR="006F40FD">
        <w:rPr>
          <w:rFonts w:ascii="Arial" w:hAnsi="Arial" w:cs="Arial"/>
          <w:sz w:val="24"/>
          <w:szCs w:val="24"/>
        </w:rPr>
        <w:t>by</w:t>
      </w:r>
      <w:r w:rsidR="00651D1B">
        <w:rPr>
          <w:rFonts w:ascii="Arial" w:hAnsi="Arial" w:cs="Arial"/>
          <w:sz w:val="24"/>
          <w:szCs w:val="24"/>
        </w:rPr>
        <w:t xml:space="preserve"> the </w:t>
      </w:r>
      <w:r w:rsidR="005D306C">
        <w:rPr>
          <w:rFonts w:ascii="Arial" w:hAnsi="Arial" w:cs="Arial"/>
          <w:sz w:val="24"/>
          <w:szCs w:val="24"/>
        </w:rPr>
        <w:t>Fund</w:t>
      </w:r>
      <w:r w:rsidR="001402ED">
        <w:rPr>
          <w:rFonts w:ascii="Arial" w:hAnsi="Arial" w:cs="Arial"/>
          <w:sz w:val="24"/>
          <w:szCs w:val="24"/>
        </w:rPr>
        <w:t>,</w:t>
      </w:r>
      <w:r w:rsidR="00651D1B">
        <w:rPr>
          <w:rFonts w:ascii="Arial" w:hAnsi="Arial" w:cs="Arial"/>
          <w:sz w:val="24"/>
          <w:szCs w:val="24"/>
        </w:rPr>
        <w:t xml:space="preserve"> the r</w:t>
      </w:r>
      <w:r w:rsidR="00DF150E">
        <w:rPr>
          <w:rFonts w:ascii="Arial" w:hAnsi="Arial" w:cs="Arial"/>
          <w:sz w:val="24"/>
          <w:szCs w:val="24"/>
        </w:rPr>
        <w:t xml:space="preserve">egistrar eventually declined the application. </w:t>
      </w:r>
    </w:p>
    <w:p w14:paraId="17D26FA8" w14:textId="77777777" w:rsidR="00447861" w:rsidRPr="001402ED" w:rsidRDefault="00447861" w:rsidP="00447861">
      <w:pPr>
        <w:pStyle w:val="NoSpacing"/>
        <w:spacing w:line="480" w:lineRule="auto"/>
        <w:jc w:val="both"/>
        <w:rPr>
          <w:rFonts w:ascii="Arial" w:hAnsi="Arial" w:cs="Arial"/>
          <w:sz w:val="24"/>
          <w:szCs w:val="24"/>
        </w:rPr>
      </w:pPr>
    </w:p>
    <w:p w14:paraId="7F124D6E" w14:textId="4C9E2A38"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D306C">
        <w:rPr>
          <w:rFonts w:ascii="Arial" w:hAnsi="Arial" w:cs="Arial"/>
          <w:sz w:val="24"/>
          <w:szCs w:val="24"/>
        </w:rPr>
        <w:t>The Fund</w:t>
      </w:r>
      <w:r w:rsidR="00DF150E">
        <w:rPr>
          <w:rFonts w:ascii="Arial" w:hAnsi="Arial" w:cs="Arial"/>
          <w:sz w:val="24"/>
          <w:szCs w:val="24"/>
        </w:rPr>
        <w:t xml:space="preserve"> initially sought to internally appeal the refusal to approve the application to </w:t>
      </w:r>
      <w:r w:rsidR="00F23FC0">
        <w:rPr>
          <w:rFonts w:ascii="Arial" w:hAnsi="Arial" w:cs="Arial"/>
          <w:sz w:val="24"/>
          <w:szCs w:val="24"/>
        </w:rPr>
        <w:t xml:space="preserve">the </w:t>
      </w:r>
      <w:r w:rsidR="002A3F18">
        <w:rPr>
          <w:rFonts w:ascii="Arial" w:hAnsi="Arial" w:cs="Arial"/>
          <w:sz w:val="24"/>
          <w:szCs w:val="24"/>
        </w:rPr>
        <w:t xml:space="preserve">third </w:t>
      </w:r>
      <w:r w:rsidR="00DF150E">
        <w:rPr>
          <w:rFonts w:ascii="Arial" w:hAnsi="Arial" w:cs="Arial"/>
          <w:sz w:val="24"/>
          <w:szCs w:val="24"/>
        </w:rPr>
        <w:t xml:space="preserve">respondent and when this turned out to be the wrong entity an appeal was lodged with the </w:t>
      </w:r>
      <w:r w:rsidR="002A3F18">
        <w:rPr>
          <w:rFonts w:ascii="Arial" w:hAnsi="Arial" w:cs="Arial"/>
          <w:sz w:val="24"/>
          <w:szCs w:val="24"/>
        </w:rPr>
        <w:t>second respondent.</w:t>
      </w:r>
    </w:p>
    <w:p w14:paraId="7C316726" w14:textId="77777777" w:rsidR="00401886" w:rsidRDefault="00401886" w:rsidP="00401886">
      <w:pPr>
        <w:pStyle w:val="NoSpacing"/>
        <w:spacing w:line="480" w:lineRule="auto"/>
        <w:jc w:val="both"/>
        <w:rPr>
          <w:rFonts w:ascii="Arial" w:hAnsi="Arial" w:cs="Arial"/>
          <w:sz w:val="24"/>
          <w:szCs w:val="24"/>
        </w:rPr>
      </w:pPr>
    </w:p>
    <w:p w14:paraId="0E4F161E" w14:textId="16EAE69F"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5D306C">
        <w:rPr>
          <w:rFonts w:ascii="Arial" w:hAnsi="Arial" w:cs="Arial"/>
          <w:sz w:val="24"/>
          <w:szCs w:val="24"/>
        </w:rPr>
        <w:t>The Fund</w:t>
      </w:r>
      <w:r w:rsidR="00DF150E">
        <w:rPr>
          <w:rFonts w:ascii="Arial" w:hAnsi="Arial" w:cs="Arial"/>
          <w:sz w:val="24"/>
          <w:szCs w:val="24"/>
        </w:rPr>
        <w:t xml:space="preserve"> also, in the meantime, implemented the increased contributions as determined by it on (what turned out to be) the overoptimistic assumption that it was not necessary for it</w:t>
      </w:r>
      <w:r w:rsidR="00651D1B">
        <w:rPr>
          <w:rFonts w:ascii="Arial" w:hAnsi="Arial" w:cs="Arial"/>
          <w:sz w:val="24"/>
          <w:szCs w:val="24"/>
        </w:rPr>
        <w:t xml:space="preserve"> to obtain the approval of the r</w:t>
      </w:r>
      <w:r w:rsidR="00DF150E">
        <w:rPr>
          <w:rFonts w:ascii="Arial" w:hAnsi="Arial" w:cs="Arial"/>
          <w:sz w:val="24"/>
          <w:szCs w:val="24"/>
        </w:rPr>
        <w:t xml:space="preserve">egistrar for such increased contributions. </w:t>
      </w:r>
    </w:p>
    <w:p w14:paraId="0B103360" w14:textId="77777777" w:rsidR="00401886" w:rsidRDefault="00401886" w:rsidP="00401886">
      <w:pPr>
        <w:pStyle w:val="NoSpacing"/>
        <w:spacing w:line="480" w:lineRule="auto"/>
        <w:jc w:val="both"/>
        <w:rPr>
          <w:rFonts w:ascii="Arial" w:hAnsi="Arial" w:cs="Arial"/>
          <w:sz w:val="24"/>
          <w:szCs w:val="24"/>
        </w:rPr>
      </w:pPr>
    </w:p>
    <w:p w14:paraId="078F9F61" w14:textId="6B2C2095"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651D1B">
        <w:rPr>
          <w:rFonts w:ascii="Arial" w:hAnsi="Arial" w:cs="Arial"/>
          <w:sz w:val="24"/>
          <w:szCs w:val="24"/>
        </w:rPr>
        <w:t>When the r</w:t>
      </w:r>
      <w:r w:rsidR="00DF150E">
        <w:rPr>
          <w:rFonts w:ascii="Arial" w:hAnsi="Arial" w:cs="Arial"/>
          <w:sz w:val="24"/>
          <w:szCs w:val="24"/>
        </w:rPr>
        <w:t xml:space="preserve">egistrar ordered </w:t>
      </w:r>
      <w:r w:rsidR="005D306C">
        <w:rPr>
          <w:rFonts w:ascii="Arial" w:hAnsi="Arial" w:cs="Arial"/>
          <w:sz w:val="24"/>
          <w:szCs w:val="24"/>
        </w:rPr>
        <w:t>the Fund</w:t>
      </w:r>
      <w:r w:rsidR="0087161B">
        <w:rPr>
          <w:rFonts w:ascii="Arial" w:hAnsi="Arial" w:cs="Arial"/>
          <w:sz w:val="24"/>
          <w:szCs w:val="24"/>
        </w:rPr>
        <w:t>, and placed advertisements to this effect in the news media, to refund its members such portions of the contributions levied</w:t>
      </w:r>
      <w:r w:rsidR="00651D1B">
        <w:rPr>
          <w:rFonts w:ascii="Arial" w:hAnsi="Arial" w:cs="Arial"/>
          <w:sz w:val="24"/>
          <w:szCs w:val="24"/>
        </w:rPr>
        <w:t xml:space="preserve"> which w</w:t>
      </w:r>
      <w:r w:rsidR="002610AD">
        <w:rPr>
          <w:rFonts w:ascii="Arial" w:hAnsi="Arial" w:cs="Arial"/>
          <w:sz w:val="24"/>
          <w:szCs w:val="24"/>
        </w:rPr>
        <w:t>ere</w:t>
      </w:r>
      <w:r w:rsidR="00651D1B">
        <w:rPr>
          <w:rFonts w:ascii="Arial" w:hAnsi="Arial" w:cs="Arial"/>
          <w:sz w:val="24"/>
          <w:szCs w:val="24"/>
        </w:rPr>
        <w:t xml:space="preserve"> not approved by the r</w:t>
      </w:r>
      <w:r w:rsidR="0087161B">
        <w:rPr>
          <w:rFonts w:ascii="Arial" w:hAnsi="Arial" w:cs="Arial"/>
          <w:sz w:val="24"/>
          <w:szCs w:val="24"/>
        </w:rPr>
        <w:t>egistrar</w:t>
      </w:r>
      <w:r w:rsidR="002610AD">
        <w:rPr>
          <w:rFonts w:ascii="Arial" w:hAnsi="Arial" w:cs="Arial"/>
          <w:sz w:val="24"/>
          <w:szCs w:val="24"/>
        </w:rPr>
        <w:t xml:space="preserve">, </w:t>
      </w:r>
      <w:r w:rsidR="0087161B">
        <w:rPr>
          <w:rFonts w:ascii="Arial" w:hAnsi="Arial" w:cs="Arial"/>
          <w:sz w:val="24"/>
          <w:szCs w:val="24"/>
        </w:rPr>
        <w:t xml:space="preserve">it </w:t>
      </w:r>
      <w:r w:rsidR="002A3F18">
        <w:rPr>
          <w:rFonts w:ascii="Arial" w:hAnsi="Arial" w:cs="Arial"/>
          <w:sz w:val="24"/>
          <w:szCs w:val="24"/>
        </w:rPr>
        <w:t xml:space="preserve">also </w:t>
      </w:r>
      <w:r w:rsidR="0087161B">
        <w:rPr>
          <w:rFonts w:ascii="Arial" w:hAnsi="Arial" w:cs="Arial"/>
          <w:sz w:val="24"/>
          <w:szCs w:val="24"/>
        </w:rPr>
        <w:t>encountered procedural hurdles in its intended internal appeal</w:t>
      </w:r>
      <w:r w:rsidR="002610AD">
        <w:rPr>
          <w:rFonts w:ascii="Arial" w:hAnsi="Arial" w:cs="Arial"/>
          <w:sz w:val="24"/>
          <w:szCs w:val="24"/>
        </w:rPr>
        <w:t>,</w:t>
      </w:r>
      <w:r w:rsidR="0087161B">
        <w:rPr>
          <w:rFonts w:ascii="Arial" w:hAnsi="Arial" w:cs="Arial"/>
          <w:sz w:val="24"/>
          <w:szCs w:val="24"/>
        </w:rPr>
        <w:t xml:space="preserve"> it scuppered this internal appeal and approach</w:t>
      </w:r>
      <w:r w:rsidR="002A3F18">
        <w:rPr>
          <w:rFonts w:ascii="Arial" w:hAnsi="Arial" w:cs="Arial"/>
          <w:sz w:val="24"/>
          <w:szCs w:val="24"/>
        </w:rPr>
        <w:t>ed</w:t>
      </w:r>
      <w:r w:rsidR="0087161B">
        <w:rPr>
          <w:rFonts w:ascii="Arial" w:hAnsi="Arial" w:cs="Arial"/>
          <w:sz w:val="24"/>
          <w:szCs w:val="24"/>
        </w:rPr>
        <w:t xml:space="preserve"> the High Court for relief</w:t>
      </w:r>
      <w:r w:rsidR="006F40FD">
        <w:rPr>
          <w:rFonts w:ascii="Arial" w:hAnsi="Arial" w:cs="Arial"/>
          <w:sz w:val="24"/>
          <w:szCs w:val="24"/>
        </w:rPr>
        <w:t>.</w:t>
      </w:r>
      <w:r w:rsidR="0087161B">
        <w:rPr>
          <w:rFonts w:ascii="Arial" w:hAnsi="Arial" w:cs="Arial"/>
          <w:sz w:val="24"/>
          <w:szCs w:val="24"/>
        </w:rPr>
        <w:t xml:space="preserve"> </w:t>
      </w:r>
    </w:p>
    <w:p w14:paraId="2BE1F3E0" w14:textId="77777777" w:rsidR="00401886" w:rsidRDefault="00401886" w:rsidP="00401886">
      <w:pPr>
        <w:pStyle w:val="NoSpacing"/>
        <w:spacing w:line="480" w:lineRule="auto"/>
        <w:jc w:val="both"/>
        <w:rPr>
          <w:rFonts w:ascii="Arial" w:hAnsi="Arial" w:cs="Arial"/>
          <w:sz w:val="24"/>
          <w:szCs w:val="24"/>
        </w:rPr>
      </w:pPr>
    </w:p>
    <w:p w14:paraId="1655B597" w14:textId="1EC0F2B7"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87161B">
        <w:rPr>
          <w:rFonts w:ascii="Arial" w:hAnsi="Arial" w:cs="Arial"/>
          <w:sz w:val="24"/>
          <w:szCs w:val="24"/>
        </w:rPr>
        <w:t>The</w:t>
      </w:r>
      <w:r w:rsidR="00651D1B">
        <w:rPr>
          <w:rFonts w:ascii="Arial" w:hAnsi="Arial" w:cs="Arial"/>
          <w:sz w:val="24"/>
          <w:szCs w:val="24"/>
        </w:rPr>
        <w:t xml:space="preserve"> attack on the decision of the r</w:t>
      </w:r>
      <w:r w:rsidR="0087161B">
        <w:rPr>
          <w:rFonts w:ascii="Arial" w:hAnsi="Arial" w:cs="Arial"/>
          <w:sz w:val="24"/>
          <w:szCs w:val="24"/>
        </w:rPr>
        <w:t>egistrar in the High Court was essentially a two-pronged one. First, it was cont</w:t>
      </w:r>
      <w:r w:rsidR="00651D1B">
        <w:rPr>
          <w:rFonts w:ascii="Arial" w:hAnsi="Arial" w:cs="Arial"/>
          <w:sz w:val="24"/>
          <w:szCs w:val="24"/>
        </w:rPr>
        <w:t>ended that the approval of the r</w:t>
      </w:r>
      <w:r w:rsidR="0087161B">
        <w:rPr>
          <w:rFonts w:ascii="Arial" w:hAnsi="Arial" w:cs="Arial"/>
          <w:sz w:val="24"/>
          <w:szCs w:val="24"/>
        </w:rPr>
        <w:t xml:space="preserve">egistrar was not necessary as the increase in contributions did not amount to an amendment of its rules. Second, that the </w:t>
      </w:r>
      <w:r w:rsidR="005D306C">
        <w:rPr>
          <w:rFonts w:ascii="Arial" w:hAnsi="Arial" w:cs="Arial"/>
          <w:sz w:val="24"/>
          <w:szCs w:val="24"/>
        </w:rPr>
        <w:t>Fund</w:t>
      </w:r>
      <w:r w:rsidR="0087161B">
        <w:rPr>
          <w:rFonts w:ascii="Arial" w:hAnsi="Arial" w:cs="Arial"/>
          <w:sz w:val="24"/>
          <w:szCs w:val="24"/>
        </w:rPr>
        <w:t xml:space="preserve"> was not granted sufficient opportunity to respond to the</w:t>
      </w:r>
      <w:r w:rsidR="00651D1B">
        <w:rPr>
          <w:rFonts w:ascii="Arial" w:hAnsi="Arial" w:cs="Arial"/>
          <w:sz w:val="24"/>
          <w:szCs w:val="24"/>
        </w:rPr>
        <w:t xml:space="preserve"> issues held against it by the r</w:t>
      </w:r>
      <w:r w:rsidR="0087161B">
        <w:rPr>
          <w:rFonts w:ascii="Arial" w:hAnsi="Arial" w:cs="Arial"/>
          <w:sz w:val="24"/>
          <w:szCs w:val="24"/>
        </w:rPr>
        <w:t xml:space="preserve">egistrar, ie that </w:t>
      </w:r>
      <w:r w:rsidR="005B1E49">
        <w:rPr>
          <w:rFonts w:ascii="Arial" w:hAnsi="Arial" w:cs="Arial"/>
          <w:sz w:val="24"/>
          <w:szCs w:val="24"/>
        </w:rPr>
        <w:t xml:space="preserve">the </w:t>
      </w:r>
      <w:r w:rsidR="005B1E49" w:rsidRPr="005B1E49">
        <w:rPr>
          <w:rFonts w:ascii="Arial" w:hAnsi="Arial" w:cs="Arial"/>
          <w:i/>
          <w:sz w:val="24"/>
          <w:szCs w:val="24"/>
        </w:rPr>
        <w:t>audi alteram partem</w:t>
      </w:r>
      <w:r w:rsidR="005B1E49">
        <w:rPr>
          <w:rFonts w:ascii="Arial" w:hAnsi="Arial" w:cs="Arial"/>
          <w:sz w:val="24"/>
          <w:szCs w:val="24"/>
        </w:rPr>
        <w:t xml:space="preserve"> principle was not adhered t</w:t>
      </w:r>
      <w:r w:rsidR="00651D1B">
        <w:rPr>
          <w:rFonts w:ascii="Arial" w:hAnsi="Arial" w:cs="Arial"/>
          <w:sz w:val="24"/>
          <w:szCs w:val="24"/>
        </w:rPr>
        <w:t>o prior to the decision by the r</w:t>
      </w:r>
      <w:r w:rsidR="005B1E49">
        <w:rPr>
          <w:rFonts w:ascii="Arial" w:hAnsi="Arial" w:cs="Arial"/>
          <w:sz w:val="24"/>
          <w:szCs w:val="24"/>
        </w:rPr>
        <w:t>egistrar.</w:t>
      </w:r>
    </w:p>
    <w:p w14:paraId="712413D4" w14:textId="77777777" w:rsidR="00401886" w:rsidRDefault="00401886" w:rsidP="00401886">
      <w:pPr>
        <w:pStyle w:val="NoSpacing"/>
        <w:spacing w:line="480" w:lineRule="auto"/>
        <w:jc w:val="both"/>
        <w:rPr>
          <w:rFonts w:ascii="Arial" w:hAnsi="Arial" w:cs="Arial"/>
          <w:sz w:val="24"/>
          <w:szCs w:val="24"/>
        </w:rPr>
      </w:pPr>
    </w:p>
    <w:p w14:paraId="1019B224" w14:textId="22292018"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5B1E49">
        <w:rPr>
          <w:rFonts w:ascii="Arial" w:hAnsi="Arial" w:cs="Arial"/>
          <w:sz w:val="24"/>
          <w:szCs w:val="24"/>
        </w:rPr>
        <w:t xml:space="preserve">The court </w:t>
      </w:r>
      <w:r w:rsidR="005B1E49" w:rsidRPr="005B1E49">
        <w:rPr>
          <w:rFonts w:ascii="Arial" w:hAnsi="Arial" w:cs="Arial"/>
          <w:i/>
          <w:sz w:val="24"/>
          <w:szCs w:val="24"/>
        </w:rPr>
        <w:t>a quo</w:t>
      </w:r>
      <w:r w:rsidR="005B1E49">
        <w:rPr>
          <w:rFonts w:ascii="Arial" w:hAnsi="Arial" w:cs="Arial"/>
          <w:sz w:val="24"/>
          <w:szCs w:val="24"/>
        </w:rPr>
        <w:t xml:space="preserve"> found that the proposed increase of annual contributions did constitute an amendment of the </w:t>
      </w:r>
      <w:r w:rsidR="005D306C">
        <w:rPr>
          <w:rFonts w:ascii="Arial" w:hAnsi="Arial" w:cs="Arial"/>
          <w:sz w:val="24"/>
          <w:szCs w:val="24"/>
        </w:rPr>
        <w:t>Fund</w:t>
      </w:r>
      <w:r w:rsidR="005B1E49">
        <w:rPr>
          <w:rFonts w:ascii="Arial" w:hAnsi="Arial" w:cs="Arial"/>
          <w:sz w:val="24"/>
          <w:szCs w:val="24"/>
        </w:rPr>
        <w:t xml:space="preserve">’s rules and </w:t>
      </w:r>
      <w:r w:rsidR="00651D1B">
        <w:rPr>
          <w:rFonts w:ascii="Arial" w:hAnsi="Arial" w:cs="Arial"/>
          <w:sz w:val="24"/>
          <w:szCs w:val="24"/>
        </w:rPr>
        <w:t>hence that the approval of the r</w:t>
      </w:r>
      <w:r w:rsidR="005B1E49">
        <w:rPr>
          <w:rFonts w:ascii="Arial" w:hAnsi="Arial" w:cs="Arial"/>
          <w:sz w:val="24"/>
          <w:szCs w:val="24"/>
        </w:rPr>
        <w:t>egistrar for such increase was necessary</w:t>
      </w:r>
      <w:r w:rsidR="001402ED">
        <w:rPr>
          <w:rFonts w:ascii="Arial" w:hAnsi="Arial" w:cs="Arial"/>
          <w:sz w:val="24"/>
          <w:szCs w:val="24"/>
        </w:rPr>
        <w:t xml:space="preserve">. It </w:t>
      </w:r>
      <w:r w:rsidR="005B1E49">
        <w:rPr>
          <w:rFonts w:ascii="Arial" w:hAnsi="Arial" w:cs="Arial"/>
          <w:sz w:val="24"/>
          <w:szCs w:val="24"/>
        </w:rPr>
        <w:t xml:space="preserve">also found that the </w:t>
      </w:r>
      <w:r w:rsidR="005B1E49" w:rsidRPr="005B1E49">
        <w:rPr>
          <w:rFonts w:ascii="Arial" w:hAnsi="Arial" w:cs="Arial"/>
          <w:i/>
          <w:sz w:val="24"/>
          <w:szCs w:val="24"/>
        </w:rPr>
        <w:t>audi alteram</w:t>
      </w:r>
      <w:r w:rsidR="005B1E49">
        <w:rPr>
          <w:rFonts w:ascii="Arial" w:hAnsi="Arial" w:cs="Arial"/>
          <w:sz w:val="24"/>
          <w:szCs w:val="24"/>
        </w:rPr>
        <w:t xml:space="preserve"> </w:t>
      </w:r>
      <w:r w:rsidR="00617B9C" w:rsidRPr="00617B9C">
        <w:rPr>
          <w:rFonts w:ascii="Arial" w:hAnsi="Arial" w:cs="Arial"/>
          <w:i/>
          <w:sz w:val="24"/>
          <w:szCs w:val="24"/>
        </w:rPr>
        <w:t xml:space="preserve">partem </w:t>
      </w:r>
      <w:r w:rsidR="005B1E49">
        <w:rPr>
          <w:rFonts w:ascii="Arial" w:hAnsi="Arial" w:cs="Arial"/>
          <w:sz w:val="24"/>
          <w:szCs w:val="24"/>
        </w:rPr>
        <w:t>principle was complied with and dismissed the application to review and</w:t>
      </w:r>
      <w:r w:rsidR="00651D1B">
        <w:rPr>
          <w:rFonts w:ascii="Arial" w:hAnsi="Arial" w:cs="Arial"/>
          <w:sz w:val="24"/>
          <w:szCs w:val="24"/>
        </w:rPr>
        <w:t xml:space="preserve"> set aside the decision of the r</w:t>
      </w:r>
      <w:r w:rsidR="005B1E49">
        <w:rPr>
          <w:rFonts w:ascii="Arial" w:hAnsi="Arial" w:cs="Arial"/>
          <w:sz w:val="24"/>
          <w:szCs w:val="24"/>
        </w:rPr>
        <w:t xml:space="preserve">egistrar not to approve the application for the increase in contributions. </w:t>
      </w:r>
    </w:p>
    <w:p w14:paraId="44D3C7F3" w14:textId="77777777" w:rsidR="00401886" w:rsidRDefault="00401886" w:rsidP="00401886">
      <w:pPr>
        <w:pStyle w:val="NoSpacing"/>
        <w:spacing w:line="480" w:lineRule="auto"/>
        <w:jc w:val="both"/>
        <w:rPr>
          <w:rFonts w:ascii="Arial" w:hAnsi="Arial" w:cs="Arial"/>
          <w:sz w:val="24"/>
          <w:szCs w:val="24"/>
        </w:rPr>
      </w:pPr>
    </w:p>
    <w:p w14:paraId="0BAA89F3" w14:textId="2110F238"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B1E49">
        <w:rPr>
          <w:rFonts w:ascii="Arial" w:hAnsi="Arial" w:cs="Arial"/>
          <w:sz w:val="24"/>
          <w:szCs w:val="24"/>
        </w:rPr>
        <w:t xml:space="preserve">There is no appeal against the decision of the court </w:t>
      </w:r>
      <w:r w:rsidR="005B1E49" w:rsidRPr="005B1E49">
        <w:rPr>
          <w:rFonts w:ascii="Arial" w:hAnsi="Arial" w:cs="Arial"/>
          <w:i/>
          <w:sz w:val="24"/>
          <w:szCs w:val="24"/>
        </w:rPr>
        <w:t>a quo</w:t>
      </w:r>
      <w:r w:rsidR="00651D1B">
        <w:rPr>
          <w:rFonts w:ascii="Arial" w:hAnsi="Arial" w:cs="Arial"/>
          <w:sz w:val="24"/>
          <w:szCs w:val="24"/>
        </w:rPr>
        <w:t xml:space="preserve"> that the approval of the r</w:t>
      </w:r>
      <w:r w:rsidR="005B1E49">
        <w:rPr>
          <w:rFonts w:ascii="Arial" w:hAnsi="Arial" w:cs="Arial"/>
          <w:sz w:val="24"/>
          <w:szCs w:val="24"/>
        </w:rPr>
        <w:t xml:space="preserve">egistrar was necessary for the proposed increased contributions and this decision thus needs no further consideration. No issue was made in the court </w:t>
      </w:r>
      <w:r w:rsidR="005B1E49" w:rsidRPr="005B1E49">
        <w:rPr>
          <w:rFonts w:ascii="Arial" w:hAnsi="Arial" w:cs="Arial"/>
          <w:i/>
          <w:sz w:val="24"/>
          <w:szCs w:val="24"/>
        </w:rPr>
        <w:t>a quo</w:t>
      </w:r>
      <w:r w:rsidR="001402ED">
        <w:rPr>
          <w:rFonts w:ascii="Arial" w:hAnsi="Arial" w:cs="Arial"/>
          <w:sz w:val="24"/>
          <w:szCs w:val="24"/>
        </w:rPr>
        <w:t xml:space="preserve">, </w:t>
      </w:r>
      <w:r w:rsidR="005B1E49">
        <w:rPr>
          <w:rFonts w:ascii="Arial" w:hAnsi="Arial" w:cs="Arial"/>
          <w:sz w:val="24"/>
          <w:szCs w:val="24"/>
        </w:rPr>
        <w:t>nor is any made in this court</w:t>
      </w:r>
      <w:r w:rsidR="001402ED">
        <w:rPr>
          <w:rFonts w:ascii="Arial" w:hAnsi="Arial" w:cs="Arial"/>
          <w:sz w:val="24"/>
          <w:szCs w:val="24"/>
        </w:rPr>
        <w:t>,</w:t>
      </w:r>
      <w:r w:rsidR="005B1E49">
        <w:rPr>
          <w:rFonts w:ascii="Arial" w:hAnsi="Arial" w:cs="Arial"/>
          <w:sz w:val="24"/>
          <w:szCs w:val="24"/>
        </w:rPr>
        <w:t xml:space="preserve"> in respect of the </w:t>
      </w:r>
      <w:r w:rsidR="005D306C">
        <w:rPr>
          <w:rFonts w:ascii="Arial" w:hAnsi="Arial" w:cs="Arial"/>
          <w:sz w:val="24"/>
          <w:szCs w:val="24"/>
        </w:rPr>
        <w:t>Fund</w:t>
      </w:r>
      <w:r w:rsidR="005B1E49">
        <w:rPr>
          <w:rFonts w:ascii="Arial" w:hAnsi="Arial" w:cs="Arial"/>
          <w:sz w:val="24"/>
          <w:szCs w:val="24"/>
        </w:rPr>
        <w:t xml:space="preserve">’s decision to abandon its internal appeal and </w:t>
      </w:r>
      <w:r w:rsidR="005B1E49">
        <w:rPr>
          <w:rFonts w:ascii="Arial" w:hAnsi="Arial" w:cs="Arial"/>
          <w:sz w:val="24"/>
          <w:szCs w:val="24"/>
        </w:rPr>
        <w:lastRenderedPageBreak/>
        <w:t>to approach the High Court on review. This aspect</w:t>
      </w:r>
      <w:r w:rsidR="00617B9C">
        <w:rPr>
          <w:rFonts w:ascii="Arial" w:hAnsi="Arial" w:cs="Arial"/>
          <w:sz w:val="24"/>
          <w:szCs w:val="24"/>
        </w:rPr>
        <w:t xml:space="preserve"> </w:t>
      </w:r>
      <w:r w:rsidR="002A3F18">
        <w:rPr>
          <w:rFonts w:ascii="Arial" w:hAnsi="Arial" w:cs="Arial"/>
          <w:sz w:val="24"/>
          <w:szCs w:val="24"/>
        </w:rPr>
        <w:t xml:space="preserve">thus </w:t>
      </w:r>
      <w:r w:rsidR="00617B9C">
        <w:rPr>
          <w:rFonts w:ascii="Arial" w:hAnsi="Arial" w:cs="Arial"/>
          <w:sz w:val="24"/>
          <w:szCs w:val="24"/>
        </w:rPr>
        <w:t xml:space="preserve">also needs no consideration from this court. It follows that the disputes </w:t>
      </w:r>
      <w:r w:rsidR="00617B9C" w:rsidRPr="00617B9C">
        <w:rPr>
          <w:rFonts w:ascii="Arial" w:hAnsi="Arial" w:cs="Arial"/>
          <w:i/>
          <w:sz w:val="24"/>
          <w:szCs w:val="24"/>
        </w:rPr>
        <w:t>a quo</w:t>
      </w:r>
      <w:r w:rsidR="00617B9C">
        <w:rPr>
          <w:rFonts w:ascii="Arial" w:hAnsi="Arial" w:cs="Arial"/>
          <w:sz w:val="24"/>
          <w:szCs w:val="24"/>
        </w:rPr>
        <w:t xml:space="preserve"> and in this court are essentially</w:t>
      </w:r>
      <w:r w:rsidR="00651D1B">
        <w:rPr>
          <w:rFonts w:ascii="Arial" w:hAnsi="Arial" w:cs="Arial"/>
          <w:sz w:val="24"/>
          <w:szCs w:val="24"/>
        </w:rPr>
        <w:t xml:space="preserve"> between the </w:t>
      </w:r>
      <w:r w:rsidR="005D306C">
        <w:rPr>
          <w:rFonts w:ascii="Arial" w:hAnsi="Arial" w:cs="Arial"/>
          <w:sz w:val="24"/>
          <w:szCs w:val="24"/>
        </w:rPr>
        <w:t>Fund</w:t>
      </w:r>
      <w:r w:rsidR="00651D1B">
        <w:rPr>
          <w:rFonts w:ascii="Arial" w:hAnsi="Arial" w:cs="Arial"/>
          <w:sz w:val="24"/>
          <w:szCs w:val="24"/>
        </w:rPr>
        <w:t xml:space="preserve"> and the r</w:t>
      </w:r>
      <w:r w:rsidR="00617B9C">
        <w:rPr>
          <w:rFonts w:ascii="Arial" w:hAnsi="Arial" w:cs="Arial"/>
          <w:sz w:val="24"/>
          <w:szCs w:val="24"/>
        </w:rPr>
        <w:t>egistrar. The only remaining issues a</w:t>
      </w:r>
      <w:r w:rsidR="00651D1B">
        <w:rPr>
          <w:rFonts w:ascii="Arial" w:hAnsi="Arial" w:cs="Arial"/>
          <w:sz w:val="24"/>
          <w:szCs w:val="24"/>
        </w:rPr>
        <w:t>re whether the decision of the r</w:t>
      </w:r>
      <w:r w:rsidR="00617B9C">
        <w:rPr>
          <w:rFonts w:ascii="Arial" w:hAnsi="Arial" w:cs="Arial"/>
          <w:sz w:val="24"/>
          <w:szCs w:val="24"/>
        </w:rPr>
        <w:t xml:space="preserve">egistrar can be set aside based on the alleged non-compliance with the </w:t>
      </w:r>
      <w:r w:rsidR="00617B9C" w:rsidRPr="00617B9C">
        <w:rPr>
          <w:rFonts w:ascii="Arial" w:hAnsi="Arial" w:cs="Arial"/>
          <w:i/>
          <w:sz w:val="24"/>
          <w:szCs w:val="24"/>
        </w:rPr>
        <w:t>audi alteram</w:t>
      </w:r>
      <w:r w:rsidR="00617B9C">
        <w:rPr>
          <w:rFonts w:ascii="Arial" w:hAnsi="Arial" w:cs="Arial"/>
          <w:sz w:val="24"/>
          <w:szCs w:val="24"/>
        </w:rPr>
        <w:t xml:space="preserve"> </w:t>
      </w:r>
      <w:r w:rsidR="00617B9C" w:rsidRPr="00617B9C">
        <w:rPr>
          <w:rFonts w:ascii="Arial" w:hAnsi="Arial" w:cs="Arial"/>
          <w:i/>
          <w:sz w:val="24"/>
          <w:szCs w:val="24"/>
        </w:rPr>
        <w:t xml:space="preserve">partem </w:t>
      </w:r>
      <w:r w:rsidR="00617B9C">
        <w:rPr>
          <w:rFonts w:ascii="Arial" w:hAnsi="Arial" w:cs="Arial"/>
          <w:sz w:val="24"/>
          <w:szCs w:val="24"/>
        </w:rPr>
        <w:t xml:space="preserve">rule or on any other recognised review grounds for which a case had been made out on the record. As will become apparent below the </w:t>
      </w:r>
      <w:r w:rsidR="005D306C">
        <w:rPr>
          <w:rFonts w:ascii="Arial" w:hAnsi="Arial" w:cs="Arial"/>
          <w:sz w:val="24"/>
          <w:szCs w:val="24"/>
        </w:rPr>
        <w:t>Fund</w:t>
      </w:r>
      <w:r w:rsidR="00617B9C">
        <w:rPr>
          <w:rFonts w:ascii="Arial" w:hAnsi="Arial" w:cs="Arial"/>
          <w:sz w:val="24"/>
          <w:szCs w:val="24"/>
        </w:rPr>
        <w:t xml:space="preserve"> su</w:t>
      </w:r>
      <w:r w:rsidR="00651D1B">
        <w:rPr>
          <w:rFonts w:ascii="Arial" w:hAnsi="Arial" w:cs="Arial"/>
          <w:sz w:val="24"/>
          <w:szCs w:val="24"/>
        </w:rPr>
        <w:t>bmits that the decision by the r</w:t>
      </w:r>
      <w:r w:rsidR="00617B9C">
        <w:rPr>
          <w:rFonts w:ascii="Arial" w:hAnsi="Arial" w:cs="Arial"/>
          <w:sz w:val="24"/>
          <w:szCs w:val="24"/>
        </w:rPr>
        <w:t xml:space="preserve">egistrar was unreasonable </w:t>
      </w:r>
      <w:r w:rsidR="002A3F18">
        <w:rPr>
          <w:rFonts w:ascii="Arial" w:hAnsi="Arial" w:cs="Arial"/>
          <w:sz w:val="24"/>
          <w:szCs w:val="24"/>
        </w:rPr>
        <w:t xml:space="preserve">and that it should be set </w:t>
      </w:r>
      <w:r w:rsidR="009D2478">
        <w:rPr>
          <w:rFonts w:ascii="Arial" w:hAnsi="Arial" w:cs="Arial"/>
          <w:sz w:val="24"/>
          <w:szCs w:val="24"/>
        </w:rPr>
        <w:t xml:space="preserve">aside </w:t>
      </w:r>
      <w:r w:rsidR="002A3F18">
        <w:rPr>
          <w:rFonts w:ascii="Arial" w:hAnsi="Arial" w:cs="Arial"/>
          <w:sz w:val="24"/>
          <w:szCs w:val="24"/>
        </w:rPr>
        <w:t>on this basis</w:t>
      </w:r>
      <w:r w:rsidR="001402ED">
        <w:rPr>
          <w:rFonts w:ascii="Arial" w:hAnsi="Arial" w:cs="Arial"/>
          <w:sz w:val="24"/>
          <w:szCs w:val="24"/>
        </w:rPr>
        <w:t>,</w:t>
      </w:r>
      <w:r w:rsidR="002A3F18">
        <w:rPr>
          <w:rFonts w:ascii="Arial" w:hAnsi="Arial" w:cs="Arial"/>
          <w:sz w:val="24"/>
          <w:szCs w:val="24"/>
        </w:rPr>
        <w:t xml:space="preserve"> </w:t>
      </w:r>
      <w:r w:rsidR="009D2478">
        <w:rPr>
          <w:rFonts w:ascii="Arial" w:hAnsi="Arial" w:cs="Arial"/>
          <w:sz w:val="24"/>
          <w:szCs w:val="24"/>
        </w:rPr>
        <w:t xml:space="preserve">should the </w:t>
      </w:r>
      <w:r w:rsidR="009D2478" w:rsidRPr="009D2478">
        <w:rPr>
          <w:rFonts w:ascii="Arial" w:hAnsi="Arial" w:cs="Arial"/>
          <w:i/>
          <w:sz w:val="24"/>
          <w:szCs w:val="24"/>
        </w:rPr>
        <w:t>audi alteram</w:t>
      </w:r>
      <w:r w:rsidR="009D2478">
        <w:rPr>
          <w:rFonts w:ascii="Arial" w:hAnsi="Arial" w:cs="Arial"/>
          <w:sz w:val="24"/>
          <w:szCs w:val="24"/>
        </w:rPr>
        <w:t xml:space="preserve"> point be unsuccessful.</w:t>
      </w:r>
    </w:p>
    <w:p w14:paraId="287AEC7F" w14:textId="77777777" w:rsidR="006F40FD" w:rsidRDefault="006F40FD" w:rsidP="006F40FD">
      <w:pPr>
        <w:pStyle w:val="NoSpacing"/>
        <w:spacing w:line="480" w:lineRule="auto"/>
        <w:jc w:val="both"/>
        <w:rPr>
          <w:rFonts w:ascii="Arial" w:hAnsi="Arial" w:cs="Arial"/>
          <w:sz w:val="24"/>
          <w:szCs w:val="24"/>
        </w:rPr>
      </w:pPr>
    </w:p>
    <w:p w14:paraId="0ECF86FA" w14:textId="77777777" w:rsidR="00785A8F" w:rsidRPr="00785A8F" w:rsidRDefault="00785A8F" w:rsidP="006F40FD">
      <w:pPr>
        <w:pStyle w:val="NoSpacing"/>
        <w:spacing w:line="480" w:lineRule="auto"/>
        <w:jc w:val="both"/>
        <w:rPr>
          <w:rFonts w:ascii="Arial" w:hAnsi="Arial" w:cs="Arial"/>
          <w:sz w:val="24"/>
          <w:szCs w:val="24"/>
          <w:u w:val="single"/>
        </w:rPr>
      </w:pPr>
      <w:r>
        <w:rPr>
          <w:rFonts w:ascii="Arial" w:hAnsi="Arial" w:cs="Arial"/>
          <w:sz w:val="24"/>
          <w:szCs w:val="24"/>
          <w:u w:val="single"/>
        </w:rPr>
        <w:t>Introductory</w:t>
      </w:r>
      <w:r w:rsidRPr="00785A8F">
        <w:rPr>
          <w:rFonts w:ascii="Arial" w:hAnsi="Arial" w:cs="Arial"/>
          <w:sz w:val="24"/>
          <w:szCs w:val="24"/>
          <w:u w:val="single"/>
        </w:rPr>
        <w:t xml:space="preserve"> comments on the Fund’s case</w:t>
      </w:r>
    </w:p>
    <w:p w14:paraId="4A79D932" w14:textId="4E6202C4" w:rsidR="006F40FD" w:rsidRDefault="00170308" w:rsidP="00170308">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85A8F">
        <w:rPr>
          <w:rFonts w:ascii="Arial" w:hAnsi="Arial" w:cs="Arial"/>
          <w:sz w:val="24"/>
          <w:szCs w:val="24"/>
        </w:rPr>
        <w:t>As the Fund sought a review of the decision of the registrar not to approve the increase in the benefits it offered together with the amendment of the rules relating to certain of its offerings the application had to set out</w:t>
      </w:r>
      <w:r w:rsidR="00F23FC0">
        <w:rPr>
          <w:rFonts w:ascii="Arial" w:hAnsi="Arial" w:cs="Arial"/>
          <w:sz w:val="24"/>
          <w:szCs w:val="24"/>
        </w:rPr>
        <w:t>:</w:t>
      </w:r>
    </w:p>
    <w:p w14:paraId="3F8E2BBB" w14:textId="77777777" w:rsidR="00401886" w:rsidRPr="00785A8F" w:rsidRDefault="00785A8F" w:rsidP="00785A8F">
      <w:pPr>
        <w:pStyle w:val="NoSpacing"/>
        <w:spacing w:line="360" w:lineRule="auto"/>
        <w:jc w:val="both"/>
        <w:rPr>
          <w:rFonts w:ascii="Arial" w:hAnsi="Arial" w:cs="Arial"/>
        </w:rPr>
      </w:pPr>
      <w:r>
        <w:rPr>
          <w:rFonts w:ascii="Arial" w:hAnsi="Arial" w:cs="Arial"/>
          <w:sz w:val="24"/>
          <w:szCs w:val="24"/>
        </w:rPr>
        <w:tab/>
      </w:r>
    </w:p>
    <w:p w14:paraId="4C30733C" w14:textId="77777777" w:rsidR="006F40FD" w:rsidRPr="00785A8F" w:rsidRDefault="00785A8F" w:rsidP="00785A8F">
      <w:pPr>
        <w:pStyle w:val="NoSpacing"/>
        <w:spacing w:line="360" w:lineRule="auto"/>
        <w:ind w:left="720" w:hanging="720"/>
        <w:jc w:val="both"/>
        <w:rPr>
          <w:rFonts w:ascii="Arial" w:hAnsi="Arial" w:cs="Arial"/>
        </w:rPr>
      </w:pPr>
      <w:r w:rsidRPr="00785A8F">
        <w:rPr>
          <w:rFonts w:ascii="Arial" w:hAnsi="Arial" w:cs="Arial"/>
        </w:rPr>
        <w:tab/>
        <w:t>‘. . . the decision or proceedings sought to be reviewed . . . supported by affidavit setting out the grounds and the facts and circumstances on which applicant relies to have the decision or proceedings set aside or corrected.’</w:t>
      </w:r>
    </w:p>
    <w:p w14:paraId="79C19784" w14:textId="77777777" w:rsidR="00785A8F" w:rsidRDefault="00785A8F" w:rsidP="006F40FD">
      <w:pPr>
        <w:pStyle w:val="NoSpacing"/>
        <w:spacing w:line="480" w:lineRule="auto"/>
        <w:jc w:val="both"/>
        <w:rPr>
          <w:rFonts w:ascii="Arial" w:hAnsi="Arial" w:cs="Arial"/>
          <w:sz w:val="24"/>
          <w:szCs w:val="24"/>
        </w:rPr>
      </w:pPr>
    </w:p>
    <w:p w14:paraId="12DE912D" w14:textId="6A2FFF4C" w:rsidR="006F40FD" w:rsidRDefault="00170308" w:rsidP="00170308">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785A8F">
        <w:rPr>
          <w:rFonts w:ascii="Arial" w:hAnsi="Arial" w:cs="Arial"/>
          <w:sz w:val="24"/>
          <w:szCs w:val="24"/>
        </w:rPr>
        <w:t>It is by now trite law that the general rule in applications, of which review application</w:t>
      </w:r>
      <w:r w:rsidR="004F13EF">
        <w:rPr>
          <w:rFonts w:ascii="Arial" w:hAnsi="Arial" w:cs="Arial"/>
          <w:sz w:val="24"/>
          <w:szCs w:val="24"/>
        </w:rPr>
        <w:t>s are an example, is that the case the respondent</w:t>
      </w:r>
      <w:r w:rsidR="00E04E48">
        <w:rPr>
          <w:rFonts w:ascii="Arial" w:hAnsi="Arial" w:cs="Arial"/>
          <w:sz w:val="24"/>
          <w:szCs w:val="24"/>
        </w:rPr>
        <w:t>(</w:t>
      </w:r>
      <w:r w:rsidR="004F13EF">
        <w:rPr>
          <w:rFonts w:ascii="Arial" w:hAnsi="Arial" w:cs="Arial"/>
          <w:sz w:val="24"/>
          <w:szCs w:val="24"/>
        </w:rPr>
        <w:t>s</w:t>
      </w:r>
      <w:r w:rsidR="00E04E48">
        <w:rPr>
          <w:rFonts w:ascii="Arial" w:hAnsi="Arial" w:cs="Arial"/>
          <w:sz w:val="24"/>
          <w:szCs w:val="24"/>
        </w:rPr>
        <w:t>)</w:t>
      </w:r>
      <w:r w:rsidR="004F13EF">
        <w:rPr>
          <w:rFonts w:ascii="Arial" w:hAnsi="Arial" w:cs="Arial"/>
          <w:sz w:val="24"/>
          <w:szCs w:val="24"/>
        </w:rPr>
        <w:t xml:space="preserve"> must meet </w:t>
      </w:r>
      <w:r w:rsidR="00F23FC0">
        <w:rPr>
          <w:rFonts w:ascii="Arial" w:hAnsi="Arial" w:cs="Arial"/>
          <w:sz w:val="24"/>
          <w:szCs w:val="24"/>
        </w:rPr>
        <w:t>is</w:t>
      </w:r>
      <w:r w:rsidR="004F13EF">
        <w:rPr>
          <w:rFonts w:ascii="Arial" w:hAnsi="Arial" w:cs="Arial"/>
          <w:sz w:val="24"/>
          <w:szCs w:val="24"/>
        </w:rPr>
        <w:t xml:space="preserve"> that set out in the founding affidavit and not</w:t>
      </w:r>
      <w:r w:rsidR="003221DC">
        <w:rPr>
          <w:rFonts w:ascii="Arial" w:hAnsi="Arial" w:cs="Arial"/>
          <w:sz w:val="24"/>
          <w:szCs w:val="24"/>
        </w:rPr>
        <w:t>h</w:t>
      </w:r>
      <w:r w:rsidR="004F13EF">
        <w:rPr>
          <w:rFonts w:ascii="Arial" w:hAnsi="Arial" w:cs="Arial"/>
          <w:sz w:val="24"/>
          <w:szCs w:val="24"/>
        </w:rPr>
        <w:t xml:space="preserve">ing more. Deviation from this general rule may cause prejudice </w:t>
      </w:r>
      <w:r w:rsidR="00E04E48">
        <w:rPr>
          <w:rFonts w:ascii="Arial" w:hAnsi="Arial" w:cs="Arial"/>
          <w:sz w:val="24"/>
          <w:szCs w:val="24"/>
        </w:rPr>
        <w:t>to a responde</w:t>
      </w:r>
      <w:r w:rsidR="003221DC">
        <w:rPr>
          <w:rFonts w:ascii="Arial" w:hAnsi="Arial" w:cs="Arial"/>
          <w:sz w:val="24"/>
          <w:szCs w:val="24"/>
        </w:rPr>
        <w:t>nt</w:t>
      </w:r>
      <w:r w:rsidR="00E04E48">
        <w:rPr>
          <w:rFonts w:ascii="Arial" w:hAnsi="Arial" w:cs="Arial"/>
          <w:sz w:val="24"/>
          <w:szCs w:val="24"/>
        </w:rPr>
        <w:t xml:space="preserve"> as it would amount to fi</w:t>
      </w:r>
      <w:r w:rsidR="003221DC">
        <w:rPr>
          <w:rFonts w:ascii="Arial" w:hAnsi="Arial" w:cs="Arial"/>
          <w:sz w:val="24"/>
          <w:szCs w:val="24"/>
        </w:rPr>
        <w:t>nding against such respondent</w:t>
      </w:r>
      <w:r w:rsidR="00E04E48">
        <w:rPr>
          <w:rFonts w:ascii="Arial" w:hAnsi="Arial" w:cs="Arial"/>
          <w:sz w:val="24"/>
          <w:szCs w:val="24"/>
        </w:rPr>
        <w:t xml:space="preserve"> </w:t>
      </w:r>
      <w:r w:rsidR="00E04E48">
        <w:rPr>
          <w:rFonts w:ascii="Arial" w:hAnsi="Arial" w:cs="Arial"/>
          <w:sz w:val="24"/>
          <w:szCs w:val="24"/>
        </w:rPr>
        <w:lastRenderedPageBreak/>
        <w:t xml:space="preserve">without </w:t>
      </w:r>
      <w:r w:rsidR="00B4276D">
        <w:rPr>
          <w:rFonts w:ascii="Arial" w:hAnsi="Arial" w:cs="Arial"/>
          <w:sz w:val="24"/>
          <w:szCs w:val="24"/>
        </w:rPr>
        <w:t>he or she</w:t>
      </w:r>
      <w:r w:rsidR="00E04E48">
        <w:rPr>
          <w:rFonts w:ascii="Arial" w:hAnsi="Arial" w:cs="Arial"/>
          <w:sz w:val="24"/>
          <w:szCs w:val="24"/>
        </w:rPr>
        <w:t xml:space="preserve"> having </w:t>
      </w:r>
      <w:r w:rsidR="003221DC">
        <w:rPr>
          <w:rFonts w:ascii="Arial" w:hAnsi="Arial" w:cs="Arial"/>
          <w:sz w:val="24"/>
          <w:szCs w:val="24"/>
        </w:rPr>
        <w:t xml:space="preserve">been </w:t>
      </w:r>
      <w:r w:rsidR="00E04E48">
        <w:rPr>
          <w:rFonts w:ascii="Arial" w:hAnsi="Arial" w:cs="Arial"/>
          <w:sz w:val="24"/>
          <w:szCs w:val="24"/>
        </w:rPr>
        <w:t>given the opportunity to deal wi</w:t>
      </w:r>
      <w:r w:rsidR="00605FC1">
        <w:rPr>
          <w:rFonts w:ascii="Arial" w:hAnsi="Arial" w:cs="Arial"/>
          <w:sz w:val="24"/>
          <w:szCs w:val="24"/>
        </w:rPr>
        <w:t>th such grounds or allegations.</w:t>
      </w:r>
      <w:r w:rsidR="00605FC1">
        <w:rPr>
          <w:rStyle w:val="FootnoteReference"/>
          <w:rFonts w:ascii="Arial" w:hAnsi="Arial" w:cs="Arial"/>
          <w:sz w:val="24"/>
          <w:szCs w:val="24"/>
        </w:rPr>
        <w:footnoteReference w:id="1"/>
      </w:r>
    </w:p>
    <w:p w14:paraId="7F742650" w14:textId="77777777" w:rsidR="006F40FD" w:rsidRDefault="006F40FD" w:rsidP="00401886">
      <w:pPr>
        <w:pStyle w:val="NoSpacing"/>
        <w:spacing w:line="480" w:lineRule="auto"/>
        <w:jc w:val="both"/>
        <w:rPr>
          <w:rFonts w:ascii="Arial" w:hAnsi="Arial" w:cs="Arial"/>
          <w:sz w:val="24"/>
          <w:szCs w:val="24"/>
        </w:rPr>
      </w:pPr>
    </w:p>
    <w:p w14:paraId="25EEC965" w14:textId="50B27B46" w:rsidR="006F40FD" w:rsidRDefault="00170308" w:rsidP="00170308">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E04E48">
        <w:rPr>
          <w:rFonts w:ascii="Arial" w:hAnsi="Arial" w:cs="Arial"/>
          <w:sz w:val="24"/>
          <w:szCs w:val="24"/>
        </w:rPr>
        <w:t xml:space="preserve">In this application a review is sought in respect of the registrar’s </w:t>
      </w:r>
      <w:r w:rsidR="00984F22">
        <w:rPr>
          <w:rFonts w:ascii="Arial" w:hAnsi="Arial" w:cs="Arial"/>
          <w:sz w:val="24"/>
          <w:szCs w:val="24"/>
        </w:rPr>
        <w:t>‘decision rejecting the appellant’s 2019 annual contribution increases’. On the facts there are two decisions which are of relevance. One communicated per letter dated 26 February 2019 (the first decision) and a varied decision also in essence rejecting the proposed contribution increases dated 25 April 2019 (the second decision). As will become evident below</w:t>
      </w:r>
      <w:r w:rsidR="001402ED">
        <w:rPr>
          <w:rFonts w:ascii="Arial" w:hAnsi="Arial" w:cs="Arial"/>
          <w:sz w:val="24"/>
          <w:szCs w:val="24"/>
        </w:rPr>
        <w:t>,</w:t>
      </w:r>
      <w:r w:rsidR="00984F22">
        <w:rPr>
          <w:rFonts w:ascii="Arial" w:hAnsi="Arial" w:cs="Arial"/>
          <w:sz w:val="24"/>
          <w:szCs w:val="24"/>
        </w:rPr>
        <w:t xml:space="preserve"> the second decision was made after the Fund engaged the registrar in respect of his reasons for the first decision in an attempt to persuade him to change or vary the first decision. </w:t>
      </w:r>
    </w:p>
    <w:p w14:paraId="54B0E4C2" w14:textId="77777777" w:rsidR="006F40FD" w:rsidRDefault="006F40FD" w:rsidP="006F40FD">
      <w:pPr>
        <w:pStyle w:val="NoSpacing"/>
        <w:spacing w:line="480" w:lineRule="auto"/>
        <w:jc w:val="both"/>
        <w:rPr>
          <w:rFonts w:ascii="Arial" w:hAnsi="Arial" w:cs="Arial"/>
          <w:sz w:val="24"/>
          <w:szCs w:val="24"/>
        </w:rPr>
      </w:pPr>
    </w:p>
    <w:p w14:paraId="2144C1BE" w14:textId="660E612A" w:rsidR="006F40FD" w:rsidRDefault="00170308" w:rsidP="00170308">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84F22">
        <w:rPr>
          <w:rFonts w:ascii="Arial" w:hAnsi="Arial" w:cs="Arial"/>
          <w:sz w:val="24"/>
          <w:szCs w:val="24"/>
        </w:rPr>
        <w:t>After receipt of the second decision the appellant instituted an internal appeal which has to be lodged within 30 days of the decision appeal</w:t>
      </w:r>
      <w:r w:rsidR="003221DC">
        <w:rPr>
          <w:rFonts w:ascii="Arial" w:hAnsi="Arial" w:cs="Arial"/>
          <w:sz w:val="24"/>
          <w:szCs w:val="24"/>
        </w:rPr>
        <w:t>ed</w:t>
      </w:r>
      <w:r w:rsidR="00984F22">
        <w:rPr>
          <w:rFonts w:ascii="Arial" w:hAnsi="Arial" w:cs="Arial"/>
          <w:sz w:val="24"/>
          <w:szCs w:val="24"/>
        </w:rPr>
        <w:t xml:space="preserve"> against. When queried as to whether the appeal was lodged timeously the appellant’s stance was that it was indeed filed </w:t>
      </w:r>
      <w:r w:rsidR="00B31232">
        <w:rPr>
          <w:rFonts w:ascii="Arial" w:hAnsi="Arial" w:cs="Arial"/>
          <w:sz w:val="24"/>
          <w:szCs w:val="24"/>
        </w:rPr>
        <w:t>timeously as the second decision was the final decision as the first decision of the reg</w:t>
      </w:r>
      <w:r w:rsidR="001402ED">
        <w:rPr>
          <w:rFonts w:ascii="Arial" w:hAnsi="Arial" w:cs="Arial"/>
          <w:sz w:val="24"/>
          <w:szCs w:val="24"/>
        </w:rPr>
        <w:t xml:space="preserve">istrar ‘. . . </w:t>
      </w:r>
      <w:r w:rsidR="00B31232">
        <w:rPr>
          <w:rFonts w:ascii="Arial" w:hAnsi="Arial" w:cs="Arial"/>
          <w:sz w:val="24"/>
          <w:szCs w:val="24"/>
        </w:rPr>
        <w:t>were the subject of debate between the parties which debate ended in the registrar’s letter dated 25 April 2019 . . . It is only in that letter that the decision was made final (in its varied form)’.</w:t>
      </w:r>
    </w:p>
    <w:p w14:paraId="65C952A3" w14:textId="77777777" w:rsidR="006F40FD" w:rsidRDefault="006F40FD" w:rsidP="006F40FD">
      <w:pPr>
        <w:pStyle w:val="NoSpacing"/>
        <w:spacing w:line="480" w:lineRule="auto"/>
        <w:jc w:val="both"/>
        <w:rPr>
          <w:rFonts w:ascii="Arial" w:hAnsi="Arial" w:cs="Arial"/>
          <w:sz w:val="24"/>
          <w:szCs w:val="24"/>
        </w:rPr>
      </w:pPr>
    </w:p>
    <w:p w14:paraId="77743564" w14:textId="1323F8D9" w:rsidR="006F40FD" w:rsidRDefault="00170308" w:rsidP="00170308">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B31232">
        <w:rPr>
          <w:rFonts w:ascii="Arial" w:hAnsi="Arial" w:cs="Arial"/>
          <w:sz w:val="24"/>
          <w:szCs w:val="24"/>
        </w:rPr>
        <w:t>However in this court counsel for appellant abandoned the stance taken above and submitted that the final decision was the first decision and seek</w:t>
      </w:r>
      <w:r w:rsidR="001402ED">
        <w:rPr>
          <w:rFonts w:ascii="Arial" w:hAnsi="Arial" w:cs="Arial"/>
          <w:sz w:val="24"/>
          <w:szCs w:val="24"/>
        </w:rPr>
        <w:t>s</w:t>
      </w:r>
      <w:r w:rsidR="00B31232">
        <w:rPr>
          <w:rFonts w:ascii="Arial" w:hAnsi="Arial" w:cs="Arial"/>
          <w:sz w:val="24"/>
          <w:szCs w:val="24"/>
        </w:rPr>
        <w:t xml:space="preserve"> to nullify the </w:t>
      </w:r>
      <w:r w:rsidR="00B31232">
        <w:rPr>
          <w:rFonts w:ascii="Arial" w:hAnsi="Arial" w:cs="Arial"/>
          <w:sz w:val="24"/>
          <w:szCs w:val="24"/>
        </w:rPr>
        <w:lastRenderedPageBreak/>
        <w:t xml:space="preserve">communications between the Fund and the registrar subsequent to the first decision and running up to the second decision </w:t>
      </w:r>
      <w:r w:rsidR="006668BB">
        <w:rPr>
          <w:rFonts w:ascii="Arial" w:hAnsi="Arial" w:cs="Arial"/>
          <w:sz w:val="24"/>
          <w:szCs w:val="24"/>
        </w:rPr>
        <w:t xml:space="preserve">as these communications would impact on an </w:t>
      </w:r>
      <w:r w:rsidR="006668BB" w:rsidRPr="006668BB">
        <w:rPr>
          <w:rFonts w:ascii="Arial" w:hAnsi="Arial" w:cs="Arial"/>
          <w:i/>
          <w:sz w:val="24"/>
          <w:szCs w:val="24"/>
        </w:rPr>
        <w:t>audi alteram</w:t>
      </w:r>
      <w:r w:rsidR="006668BB">
        <w:rPr>
          <w:rFonts w:ascii="Arial" w:hAnsi="Arial" w:cs="Arial"/>
          <w:sz w:val="24"/>
          <w:szCs w:val="24"/>
        </w:rPr>
        <w:t xml:space="preserve"> point appellant wished to pursue. Now, the point is stated as follows in the heads of argument:</w:t>
      </w:r>
    </w:p>
    <w:p w14:paraId="40313909" w14:textId="77777777" w:rsidR="006F40FD" w:rsidRPr="00A85CA8" w:rsidRDefault="006F40FD" w:rsidP="00A85CA8">
      <w:pPr>
        <w:pStyle w:val="NoSpacing"/>
        <w:spacing w:line="360" w:lineRule="auto"/>
        <w:jc w:val="both"/>
        <w:rPr>
          <w:rFonts w:ascii="Arial" w:hAnsi="Arial" w:cs="Arial"/>
        </w:rPr>
      </w:pPr>
    </w:p>
    <w:p w14:paraId="3B65E3EA" w14:textId="77777777" w:rsidR="006F40FD" w:rsidRPr="00A85CA8" w:rsidRDefault="006668BB" w:rsidP="00A85CA8">
      <w:pPr>
        <w:pStyle w:val="NoSpacing"/>
        <w:spacing w:line="360" w:lineRule="auto"/>
        <w:ind w:left="720" w:hanging="720"/>
        <w:jc w:val="both"/>
        <w:rPr>
          <w:rFonts w:ascii="Arial" w:hAnsi="Arial" w:cs="Arial"/>
        </w:rPr>
      </w:pPr>
      <w:r w:rsidRPr="00A85CA8">
        <w:rPr>
          <w:rFonts w:ascii="Arial" w:hAnsi="Arial" w:cs="Arial"/>
        </w:rPr>
        <w:tab/>
        <w:t xml:space="preserve">‘The court </w:t>
      </w:r>
      <w:r w:rsidRPr="00A85CA8">
        <w:rPr>
          <w:rFonts w:ascii="Arial" w:hAnsi="Arial" w:cs="Arial"/>
          <w:i/>
        </w:rPr>
        <w:t>a quo</w:t>
      </w:r>
      <w:r w:rsidRPr="00A85CA8">
        <w:rPr>
          <w:rFonts w:ascii="Arial" w:hAnsi="Arial" w:cs="Arial"/>
        </w:rPr>
        <w:t xml:space="preserve"> erred in law and on the facts in finding that the Fund was afforded alternatively properly afforded the application of the </w:t>
      </w:r>
      <w:r w:rsidRPr="00A85CA8">
        <w:rPr>
          <w:rFonts w:ascii="Arial" w:hAnsi="Arial" w:cs="Arial"/>
          <w:i/>
        </w:rPr>
        <w:t>audi alteram partem</w:t>
      </w:r>
      <w:r w:rsidRPr="00A85CA8">
        <w:rPr>
          <w:rFonts w:ascii="Arial" w:hAnsi="Arial" w:cs="Arial"/>
        </w:rPr>
        <w:t xml:space="preserve"> rule (‘</w:t>
      </w:r>
      <w:r w:rsidRPr="00A85CA8">
        <w:rPr>
          <w:rFonts w:ascii="Arial" w:hAnsi="Arial" w:cs="Arial"/>
          <w:i/>
        </w:rPr>
        <w:t>aud</w:t>
      </w:r>
      <w:r w:rsidRPr="00A85CA8">
        <w:rPr>
          <w:rFonts w:ascii="Arial" w:hAnsi="Arial" w:cs="Arial"/>
        </w:rPr>
        <w:t xml:space="preserve">i’) </w:t>
      </w:r>
      <w:r w:rsidRPr="00B4276D">
        <w:rPr>
          <w:rFonts w:ascii="Arial" w:hAnsi="Arial" w:cs="Arial"/>
          <w:u w:val="single"/>
        </w:rPr>
        <w:t>before</w:t>
      </w:r>
      <w:r w:rsidRPr="00A85CA8">
        <w:rPr>
          <w:rFonts w:ascii="Arial" w:hAnsi="Arial" w:cs="Arial"/>
        </w:rPr>
        <w:t xml:space="preserve"> the impugned decision was </w:t>
      </w:r>
      <w:r w:rsidR="001402ED">
        <w:rPr>
          <w:rFonts w:ascii="Arial" w:hAnsi="Arial" w:cs="Arial"/>
        </w:rPr>
        <w:t>taken</w:t>
      </w:r>
      <w:r w:rsidR="00A85CA8" w:rsidRPr="00A85CA8">
        <w:rPr>
          <w:rFonts w:ascii="Arial" w:hAnsi="Arial" w:cs="Arial"/>
        </w:rPr>
        <w:t xml:space="preserve"> . . . .’</w:t>
      </w:r>
    </w:p>
    <w:p w14:paraId="4EE55316" w14:textId="77777777" w:rsidR="006668BB" w:rsidRDefault="006668BB" w:rsidP="006F40FD">
      <w:pPr>
        <w:pStyle w:val="NoSpacing"/>
        <w:spacing w:line="480" w:lineRule="auto"/>
        <w:jc w:val="both"/>
        <w:rPr>
          <w:rFonts w:ascii="Arial" w:hAnsi="Arial" w:cs="Arial"/>
          <w:sz w:val="24"/>
          <w:szCs w:val="24"/>
        </w:rPr>
      </w:pPr>
    </w:p>
    <w:p w14:paraId="4EB14CFB" w14:textId="577DE0C0" w:rsidR="006F40FD" w:rsidRPr="002610AD" w:rsidRDefault="00170308" w:rsidP="00170308">
      <w:pPr>
        <w:pStyle w:val="NoSpacing"/>
        <w:spacing w:line="480" w:lineRule="auto"/>
        <w:jc w:val="both"/>
        <w:rPr>
          <w:rFonts w:ascii="Arial" w:hAnsi="Arial" w:cs="Arial"/>
          <w:sz w:val="24"/>
          <w:szCs w:val="24"/>
        </w:rPr>
      </w:pPr>
      <w:r w:rsidRPr="002610AD">
        <w:rPr>
          <w:rFonts w:ascii="Arial" w:hAnsi="Arial" w:cs="Arial"/>
          <w:sz w:val="24"/>
          <w:szCs w:val="24"/>
        </w:rPr>
        <w:t>[16]</w:t>
      </w:r>
      <w:r w:rsidRPr="002610AD">
        <w:rPr>
          <w:rFonts w:ascii="Arial" w:hAnsi="Arial" w:cs="Arial"/>
          <w:sz w:val="24"/>
          <w:szCs w:val="24"/>
        </w:rPr>
        <w:tab/>
      </w:r>
      <w:r w:rsidR="00BB088A">
        <w:rPr>
          <w:rFonts w:ascii="Arial" w:hAnsi="Arial" w:cs="Arial"/>
          <w:sz w:val="24"/>
          <w:szCs w:val="24"/>
        </w:rPr>
        <w:t xml:space="preserve">Implicit in this submission relating to the </w:t>
      </w:r>
      <w:r w:rsidR="00BB088A" w:rsidRPr="00BB088A">
        <w:rPr>
          <w:rFonts w:ascii="Arial" w:hAnsi="Arial" w:cs="Arial"/>
          <w:i/>
          <w:sz w:val="24"/>
          <w:szCs w:val="24"/>
        </w:rPr>
        <w:t>audi alteram</w:t>
      </w:r>
      <w:r w:rsidR="00BB088A">
        <w:rPr>
          <w:rFonts w:ascii="Arial" w:hAnsi="Arial" w:cs="Arial"/>
          <w:sz w:val="24"/>
          <w:szCs w:val="24"/>
        </w:rPr>
        <w:t xml:space="preserve"> principle is that </w:t>
      </w:r>
      <w:r w:rsidR="00BB088A" w:rsidRPr="00BB088A">
        <w:rPr>
          <w:rFonts w:ascii="Arial" w:hAnsi="Arial" w:cs="Arial"/>
          <w:i/>
          <w:sz w:val="24"/>
          <w:szCs w:val="24"/>
        </w:rPr>
        <w:t>audi</w:t>
      </w:r>
      <w:r w:rsidR="00BB088A">
        <w:rPr>
          <w:rFonts w:ascii="Arial" w:hAnsi="Arial" w:cs="Arial"/>
          <w:sz w:val="24"/>
          <w:szCs w:val="24"/>
        </w:rPr>
        <w:t xml:space="preserve"> was granted prior to the second decision but this was too late. Thus, </w:t>
      </w:r>
      <w:r w:rsidR="007B3323">
        <w:rPr>
          <w:rFonts w:ascii="Arial" w:hAnsi="Arial" w:cs="Arial"/>
          <w:sz w:val="24"/>
          <w:szCs w:val="24"/>
        </w:rPr>
        <w:t xml:space="preserve">in this case the appellant for </w:t>
      </w:r>
      <w:r w:rsidR="003221DC">
        <w:rPr>
          <w:rFonts w:ascii="Arial" w:hAnsi="Arial" w:cs="Arial"/>
          <w:sz w:val="24"/>
          <w:szCs w:val="24"/>
        </w:rPr>
        <w:t xml:space="preserve">purposes of the </w:t>
      </w:r>
      <w:r w:rsidR="00BB088A">
        <w:rPr>
          <w:rFonts w:ascii="Arial" w:hAnsi="Arial" w:cs="Arial"/>
          <w:sz w:val="24"/>
          <w:szCs w:val="24"/>
        </w:rPr>
        <w:t>appeal s</w:t>
      </w:r>
      <w:r w:rsidR="003221DC">
        <w:rPr>
          <w:rFonts w:ascii="Arial" w:hAnsi="Arial" w:cs="Arial"/>
          <w:sz w:val="24"/>
          <w:szCs w:val="24"/>
        </w:rPr>
        <w:t>eek</w:t>
      </w:r>
      <w:r w:rsidR="002610AD">
        <w:rPr>
          <w:rFonts w:ascii="Arial" w:hAnsi="Arial" w:cs="Arial"/>
          <w:sz w:val="24"/>
          <w:szCs w:val="24"/>
        </w:rPr>
        <w:t>s</w:t>
      </w:r>
      <w:r w:rsidR="00BB088A">
        <w:rPr>
          <w:rFonts w:ascii="Arial" w:hAnsi="Arial" w:cs="Arial"/>
          <w:sz w:val="24"/>
          <w:szCs w:val="24"/>
        </w:rPr>
        <w:t xml:space="preserve"> to </w:t>
      </w:r>
      <w:r w:rsidR="001B44B4">
        <w:rPr>
          <w:rFonts w:ascii="Arial" w:hAnsi="Arial" w:cs="Arial"/>
          <w:sz w:val="24"/>
          <w:szCs w:val="24"/>
        </w:rPr>
        <w:t>s</w:t>
      </w:r>
      <w:r w:rsidR="00BB088A">
        <w:rPr>
          <w:rFonts w:ascii="Arial" w:hAnsi="Arial" w:cs="Arial"/>
          <w:sz w:val="24"/>
          <w:szCs w:val="24"/>
        </w:rPr>
        <w:t xml:space="preserve">et aside the first decision and disregard the second decision as it is, according to the appellant, invalid as the registrar, being </w:t>
      </w:r>
      <w:r w:rsidR="00BB088A" w:rsidRPr="00BB088A">
        <w:rPr>
          <w:rFonts w:ascii="Arial" w:hAnsi="Arial" w:cs="Arial"/>
          <w:i/>
          <w:sz w:val="24"/>
          <w:szCs w:val="24"/>
        </w:rPr>
        <w:t>functus officio</w:t>
      </w:r>
      <w:r w:rsidR="00BB088A">
        <w:rPr>
          <w:rFonts w:ascii="Arial" w:hAnsi="Arial" w:cs="Arial"/>
          <w:sz w:val="24"/>
          <w:szCs w:val="24"/>
        </w:rPr>
        <w:t xml:space="preserve"> after making the first decision, could not revisit the matter. </w:t>
      </w:r>
      <w:r w:rsidR="007B3323">
        <w:rPr>
          <w:rFonts w:ascii="Arial" w:hAnsi="Arial" w:cs="Arial"/>
          <w:sz w:val="24"/>
          <w:szCs w:val="24"/>
        </w:rPr>
        <w:t>Needless to say</w:t>
      </w:r>
      <w:r w:rsidR="002610AD">
        <w:rPr>
          <w:rFonts w:ascii="Arial" w:hAnsi="Arial" w:cs="Arial"/>
          <w:sz w:val="24"/>
          <w:szCs w:val="24"/>
        </w:rPr>
        <w:t>,</w:t>
      </w:r>
      <w:r w:rsidR="007B3323">
        <w:rPr>
          <w:rFonts w:ascii="Arial" w:hAnsi="Arial" w:cs="Arial"/>
          <w:sz w:val="24"/>
          <w:szCs w:val="24"/>
        </w:rPr>
        <w:t xml:space="preserve"> this </w:t>
      </w:r>
      <w:r w:rsidR="007B3323" w:rsidRPr="007B3323">
        <w:rPr>
          <w:rFonts w:ascii="Arial" w:hAnsi="Arial" w:cs="Arial"/>
          <w:i/>
          <w:sz w:val="24"/>
          <w:szCs w:val="24"/>
        </w:rPr>
        <w:t>functus officio</w:t>
      </w:r>
      <w:r w:rsidR="007B3323">
        <w:rPr>
          <w:rFonts w:ascii="Arial" w:hAnsi="Arial" w:cs="Arial"/>
          <w:sz w:val="24"/>
          <w:szCs w:val="24"/>
        </w:rPr>
        <w:t xml:space="preserve"> point with regard to the second decision was not raised in the review application </w:t>
      </w:r>
      <w:r w:rsidR="007B3323" w:rsidRPr="007B3323">
        <w:rPr>
          <w:rFonts w:ascii="Arial" w:hAnsi="Arial" w:cs="Arial"/>
          <w:i/>
          <w:sz w:val="24"/>
          <w:szCs w:val="24"/>
        </w:rPr>
        <w:t>a quo</w:t>
      </w:r>
      <w:r w:rsidR="00430E98">
        <w:rPr>
          <w:rFonts w:ascii="Arial" w:hAnsi="Arial" w:cs="Arial"/>
          <w:sz w:val="24"/>
          <w:szCs w:val="24"/>
        </w:rPr>
        <w:t xml:space="preserve"> </w:t>
      </w:r>
      <w:r w:rsidR="00430E98" w:rsidRPr="002610AD">
        <w:rPr>
          <w:rFonts w:ascii="Arial" w:hAnsi="Arial" w:cs="Arial"/>
          <w:sz w:val="24"/>
          <w:szCs w:val="24"/>
        </w:rPr>
        <w:t>a</w:t>
      </w:r>
      <w:r w:rsidR="00605FC1" w:rsidRPr="002610AD">
        <w:rPr>
          <w:rFonts w:ascii="Arial" w:hAnsi="Arial" w:cs="Arial"/>
          <w:sz w:val="24"/>
          <w:szCs w:val="24"/>
        </w:rPr>
        <w:t xml:space="preserve">s this would be contrary to the stance that the second decision was the final one. </w:t>
      </w:r>
      <w:r w:rsidR="006B4E64" w:rsidRPr="002610AD">
        <w:rPr>
          <w:rFonts w:ascii="Arial" w:hAnsi="Arial" w:cs="Arial"/>
          <w:sz w:val="24"/>
          <w:szCs w:val="24"/>
        </w:rPr>
        <w:t>Thus</w:t>
      </w:r>
      <w:r w:rsidR="00BB088A" w:rsidRPr="002610AD">
        <w:rPr>
          <w:rFonts w:ascii="Arial" w:hAnsi="Arial" w:cs="Arial"/>
          <w:sz w:val="24"/>
          <w:szCs w:val="24"/>
        </w:rPr>
        <w:t xml:space="preserve"> issues are no</w:t>
      </w:r>
      <w:r w:rsidR="00830AFB" w:rsidRPr="002610AD">
        <w:rPr>
          <w:rFonts w:ascii="Arial" w:hAnsi="Arial" w:cs="Arial"/>
          <w:sz w:val="24"/>
          <w:szCs w:val="24"/>
        </w:rPr>
        <w:t>w</w:t>
      </w:r>
      <w:r w:rsidR="00BB088A" w:rsidRPr="002610AD">
        <w:rPr>
          <w:rFonts w:ascii="Arial" w:hAnsi="Arial" w:cs="Arial"/>
          <w:sz w:val="24"/>
          <w:szCs w:val="24"/>
        </w:rPr>
        <w:t xml:space="preserve">, on appeal, </w:t>
      </w:r>
      <w:r w:rsidR="00830AFB" w:rsidRPr="002610AD">
        <w:rPr>
          <w:rFonts w:ascii="Arial" w:hAnsi="Arial" w:cs="Arial"/>
          <w:sz w:val="24"/>
          <w:szCs w:val="24"/>
        </w:rPr>
        <w:t xml:space="preserve">also raised as to why the first decision was flawed. </w:t>
      </w:r>
    </w:p>
    <w:p w14:paraId="02E318CC" w14:textId="77777777" w:rsidR="006F40FD" w:rsidRDefault="006F40FD" w:rsidP="006F40FD">
      <w:pPr>
        <w:pStyle w:val="NoSpacing"/>
        <w:spacing w:line="480" w:lineRule="auto"/>
        <w:jc w:val="both"/>
        <w:rPr>
          <w:rFonts w:ascii="Arial" w:hAnsi="Arial" w:cs="Arial"/>
          <w:sz w:val="24"/>
          <w:szCs w:val="24"/>
        </w:rPr>
      </w:pPr>
    </w:p>
    <w:p w14:paraId="5D3AF4E4" w14:textId="2508A3BA" w:rsidR="006F40FD" w:rsidRDefault="00170308" w:rsidP="00170308">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830AFB">
        <w:rPr>
          <w:rFonts w:ascii="Arial" w:hAnsi="Arial" w:cs="Arial"/>
          <w:sz w:val="24"/>
          <w:szCs w:val="24"/>
        </w:rPr>
        <w:t>The result of this unprincipled approach to the application will become apparent below when I deal with the issues in detail.</w:t>
      </w:r>
    </w:p>
    <w:p w14:paraId="39D1C42B" w14:textId="77777777" w:rsidR="006F40FD" w:rsidRDefault="006F40FD" w:rsidP="00401886">
      <w:pPr>
        <w:pStyle w:val="NoSpacing"/>
        <w:spacing w:line="480" w:lineRule="auto"/>
        <w:jc w:val="both"/>
        <w:rPr>
          <w:rFonts w:ascii="Arial" w:hAnsi="Arial" w:cs="Arial"/>
          <w:sz w:val="24"/>
          <w:szCs w:val="24"/>
        </w:rPr>
      </w:pPr>
    </w:p>
    <w:p w14:paraId="3F5F8155" w14:textId="77777777" w:rsidR="00447861" w:rsidRDefault="00447861" w:rsidP="00401886">
      <w:pPr>
        <w:pStyle w:val="NoSpacing"/>
        <w:spacing w:line="480" w:lineRule="auto"/>
        <w:jc w:val="both"/>
        <w:rPr>
          <w:rFonts w:ascii="Arial" w:hAnsi="Arial" w:cs="Arial"/>
          <w:sz w:val="24"/>
          <w:szCs w:val="24"/>
        </w:rPr>
      </w:pPr>
    </w:p>
    <w:p w14:paraId="4DF1804E" w14:textId="77777777" w:rsidR="00447861" w:rsidRDefault="00447861" w:rsidP="00401886">
      <w:pPr>
        <w:pStyle w:val="NoSpacing"/>
        <w:spacing w:line="480" w:lineRule="auto"/>
        <w:jc w:val="both"/>
        <w:rPr>
          <w:rFonts w:ascii="Arial" w:hAnsi="Arial" w:cs="Arial"/>
          <w:sz w:val="24"/>
          <w:szCs w:val="24"/>
        </w:rPr>
      </w:pPr>
    </w:p>
    <w:p w14:paraId="44D415CA" w14:textId="77777777" w:rsidR="00617B9C" w:rsidRPr="00617B9C" w:rsidRDefault="00617B9C" w:rsidP="00401886">
      <w:pPr>
        <w:pStyle w:val="NoSpacing"/>
        <w:spacing w:line="480" w:lineRule="auto"/>
        <w:jc w:val="both"/>
        <w:rPr>
          <w:rFonts w:ascii="Arial" w:hAnsi="Arial" w:cs="Arial"/>
          <w:sz w:val="24"/>
          <w:szCs w:val="24"/>
          <w:u w:val="single"/>
        </w:rPr>
      </w:pPr>
      <w:r w:rsidRPr="00617B9C">
        <w:rPr>
          <w:rFonts w:ascii="Arial" w:hAnsi="Arial" w:cs="Arial"/>
          <w:sz w:val="24"/>
          <w:szCs w:val="24"/>
          <w:u w:val="single"/>
        </w:rPr>
        <w:lastRenderedPageBreak/>
        <w:t xml:space="preserve">Reasons underpinning </w:t>
      </w:r>
      <w:r w:rsidR="007B3323">
        <w:rPr>
          <w:rFonts w:ascii="Arial" w:hAnsi="Arial" w:cs="Arial"/>
          <w:sz w:val="24"/>
          <w:szCs w:val="24"/>
          <w:u w:val="single"/>
        </w:rPr>
        <w:t xml:space="preserve">the </w:t>
      </w:r>
      <w:r w:rsidRPr="00617B9C">
        <w:rPr>
          <w:rFonts w:ascii="Arial" w:hAnsi="Arial" w:cs="Arial"/>
          <w:sz w:val="24"/>
          <w:szCs w:val="24"/>
          <w:u w:val="single"/>
        </w:rPr>
        <w:t>decision</w:t>
      </w:r>
      <w:r>
        <w:rPr>
          <w:rFonts w:ascii="Arial" w:hAnsi="Arial" w:cs="Arial"/>
          <w:sz w:val="24"/>
          <w:szCs w:val="24"/>
          <w:u w:val="single"/>
        </w:rPr>
        <w:t xml:space="preserve"> </w:t>
      </w:r>
      <w:r w:rsidRPr="00617B9C">
        <w:rPr>
          <w:rFonts w:ascii="Arial" w:hAnsi="Arial" w:cs="Arial"/>
          <w:sz w:val="24"/>
          <w:szCs w:val="24"/>
          <w:u w:val="single"/>
        </w:rPr>
        <w:t>of</w:t>
      </w:r>
      <w:r w:rsidR="00065282">
        <w:rPr>
          <w:rFonts w:ascii="Arial" w:hAnsi="Arial" w:cs="Arial"/>
          <w:sz w:val="24"/>
          <w:szCs w:val="24"/>
          <w:u w:val="single"/>
        </w:rPr>
        <w:t xml:space="preserve"> the r</w:t>
      </w:r>
      <w:r w:rsidRPr="00617B9C">
        <w:rPr>
          <w:rFonts w:ascii="Arial" w:hAnsi="Arial" w:cs="Arial"/>
          <w:sz w:val="24"/>
          <w:szCs w:val="24"/>
          <w:u w:val="single"/>
        </w:rPr>
        <w:t>egistrar</w:t>
      </w:r>
    </w:p>
    <w:p w14:paraId="1754BDFA" w14:textId="38620FE5"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617B9C">
        <w:rPr>
          <w:rFonts w:ascii="Arial" w:hAnsi="Arial" w:cs="Arial"/>
          <w:sz w:val="24"/>
          <w:szCs w:val="24"/>
        </w:rPr>
        <w:t>There are two reasons un</w:t>
      </w:r>
      <w:r w:rsidR="00065282">
        <w:rPr>
          <w:rFonts w:ascii="Arial" w:hAnsi="Arial" w:cs="Arial"/>
          <w:sz w:val="24"/>
          <w:szCs w:val="24"/>
        </w:rPr>
        <w:t>derpinning the decision of the r</w:t>
      </w:r>
      <w:r w:rsidR="00617B9C">
        <w:rPr>
          <w:rFonts w:ascii="Arial" w:hAnsi="Arial" w:cs="Arial"/>
          <w:sz w:val="24"/>
          <w:szCs w:val="24"/>
        </w:rPr>
        <w:t xml:space="preserve">egistrar. The first reason relates to </w:t>
      </w:r>
      <w:r w:rsidR="0087088B">
        <w:rPr>
          <w:rFonts w:ascii="Arial" w:hAnsi="Arial" w:cs="Arial"/>
          <w:sz w:val="24"/>
          <w:szCs w:val="24"/>
        </w:rPr>
        <w:t xml:space="preserve">reinsurance that was recommended by the actuaries of the </w:t>
      </w:r>
      <w:r w:rsidR="005D306C">
        <w:rPr>
          <w:rFonts w:ascii="Arial" w:hAnsi="Arial" w:cs="Arial"/>
          <w:sz w:val="24"/>
          <w:szCs w:val="24"/>
        </w:rPr>
        <w:t>Fund</w:t>
      </w:r>
      <w:r w:rsidR="0087088B">
        <w:rPr>
          <w:rFonts w:ascii="Arial" w:hAnsi="Arial" w:cs="Arial"/>
          <w:sz w:val="24"/>
          <w:szCs w:val="24"/>
        </w:rPr>
        <w:t>. I interpose here to mention that the words insurance and reinsurance are used interchangeably in the papers</w:t>
      </w:r>
      <w:r w:rsidR="009D2478">
        <w:rPr>
          <w:rFonts w:ascii="Arial" w:hAnsi="Arial" w:cs="Arial"/>
          <w:sz w:val="24"/>
          <w:szCs w:val="24"/>
        </w:rPr>
        <w:t xml:space="preserve">. As the </w:t>
      </w:r>
      <w:r w:rsidR="005D306C">
        <w:rPr>
          <w:rFonts w:ascii="Arial" w:hAnsi="Arial" w:cs="Arial"/>
          <w:sz w:val="24"/>
          <w:szCs w:val="24"/>
        </w:rPr>
        <w:t>Fund</w:t>
      </w:r>
      <w:r w:rsidR="0087088B">
        <w:rPr>
          <w:rFonts w:ascii="Arial" w:hAnsi="Arial" w:cs="Arial"/>
          <w:sz w:val="24"/>
          <w:szCs w:val="24"/>
        </w:rPr>
        <w:t xml:space="preserve"> is not an insurer when it insures some of </w:t>
      </w:r>
      <w:r w:rsidR="00B41157">
        <w:rPr>
          <w:rFonts w:ascii="Arial" w:hAnsi="Arial" w:cs="Arial"/>
          <w:sz w:val="24"/>
          <w:szCs w:val="24"/>
        </w:rPr>
        <w:t>its</w:t>
      </w:r>
      <w:r w:rsidR="0087088B">
        <w:rPr>
          <w:rFonts w:ascii="Arial" w:hAnsi="Arial" w:cs="Arial"/>
          <w:sz w:val="24"/>
          <w:szCs w:val="24"/>
        </w:rPr>
        <w:t xml:space="preserve"> risks</w:t>
      </w:r>
      <w:r w:rsidR="001402ED">
        <w:rPr>
          <w:rFonts w:ascii="Arial" w:hAnsi="Arial" w:cs="Arial"/>
          <w:sz w:val="24"/>
          <w:szCs w:val="24"/>
        </w:rPr>
        <w:t>,</w:t>
      </w:r>
      <w:r w:rsidR="0087088B">
        <w:rPr>
          <w:rFonts w:ascii="Arial" w:hAnsi="Arial" w:cs="Arial"/>
          <w:sz w:val="24"/>
          <w:szCs w:val="24"/>
        </w:rPr>
        <w:t xml:space="preserve"> it strictly speaking does not reinsure but insure. I will thus in this judgment continue to refer to insurance. This issue was dealt with by the actuaries in their re</w:t>
      </w:r>
      <w:r w:rsidR="00131EA8">
        <w:rPr>
          <w:rFonts w:ascii="Arial" w:hAnsi="Arial" w:cs="Arial"/>
          <w:sz w:val="24"/>
          <w:szCs w:val="24"/>
        </w:rPr>
        <w:t>port</w:t>
      </w:r>
      <w:r w:rsidR="0087088B">
        <w:rPr>
          <w:rFonts w:ascii="Arial" w:hAnsi="Arial" w:cs="Arial"/>
          <w:sz w:val="24"/>
          <w:szCs w:val="24"/>
        </w:rPr>
        <w:t xml:space="preserve"> as follows:</w:t>
      </w:r>
    </w:p>
    <w:p w14:paraId="2908E043" w14:textId="77777777" w:rsidR="00401886" w:rsidRPr="00531661" w:rsidRDefault="00531661" w:rsidP="00531661">
      <w:pPr>
        <w:pStyle w:val="NoSpacing"/>
        <w:spacing w:line="360" w:lineRule="auto"/>
        <w:jc w:val="both"/>
        <w:rPr>
          <w:rFonts w:ascii="Arial" w:hAnsi="Arial" w:cs="Arial"/>
        </w:rPr>
      </w:pPr>
      <w:r>
        <w:rPr>
          <w:rFonts w:ascii="Arial" w:hAnsi="Arial" w:cs="Arial"/>
          <w:sz w:val="24"/>
          <w:szCs w:val="24"/>
        </w:rPr>
        <w:tab/>
      </w:r>
    </w:p>
    <w:p w14:paraId="549025E8" w14:textId="77777777" w:rsidR="0087088B" w:rsidRPr="00531661" w:rsidRDefault="00131EA8" w:rsidP="008A67FC">
      <w:pPr>
        <w:pStyle w:val="NoSpacing"/>
        <w:spacing w:line="360" w:lineRule="auto"/>
        <w:ind w:left="1440" w:hanging="720"/>
        <w:jc w:val="both"/>
        <w:rPr>
          <w:rFonts w:ascii="Arial" w:hAnsi="Arial" w:cs="Arial"/>
        </w:rPr>
      </w:pPr>
      <w:r w:rsidRPr="00531661">
        <w:rPr>
          <w:rFonts w:ascii="Arial" w:hAnsi="Arial" w:cs="Arial"/>
        </w:rPr>
        <w:t>‘</w:t>
      </w:r>
      <w:r w:rsidR="0087088B" w:rsidRPr="00531661">
        <w:rPr>
          <w:rFonts w:ascii="Arial" w:hAnsi="Arial" w:cs="Arial"/>
        </w:rPr>
        <w:t>4.</w:t>
      </w:r>
      <w:r w:rsidRPr="00531661">
        <w:rPr>
          <w:rFonts w:ascii="Arial" w:hAnsi="Arial" w:cs="Arial"/>
        </w:rPr>
        <w:t>2.1</w:t>
      </w:r>
      <w:r w:rsidRPr="00531661">
        <w:rPr>
          <w:rFonts w:ascii="Arial" w:hAnsi="Arial" w:cs="Arial"/>
        </w:rPr>
        <w:tab/>
        <w:t>Given relatively small membership of the Fund the proposed changes to the benefits offered on the various plans (. . .) and the volatile nature of the claims, we strongly recommend that the Fund insures some portions of the benefits in future.</w:t>
      </w:r>
    </w:p>
    <w:p w14:paraId="390B1EA2" w14:textId="77777777" w:rsidR="0087088B" w:rsidRPr="00531661" w:rsidRDefault="0087088B" w:rsidP="00531661">
      <w:pPr>
        <w:pStyle w:val="NoSpacing"/>
        <w:spacing w:line="360" w:lineRule="auto"/>
        <w:jc w:val="both"/>
        <w:rPr>
          <w:rFonts w:ascii="Arial" w:hAnsi="Arial" w:cs="Arial"/>
        </w:rPr>
      </w:pPr>
    </w:p>
    <w:p w14:paraId="7AA2EF29" w14:textId="77777777" w:rsidR="0087088B" w:rsidRPr="00531661" w:rsidRDefault="00131EA8" w:rsidP="008A67FC">
      <w:pPr>
        <w:pStyle w:val="NoSpacing"/>
        <w:spacing w:line="360" w:lineRule="auto"/>
        <w:ind w:left="1440" w:hanging="720"/>
        <w:jc w:val="both"/>
        <w:rPr>
          <w:rFonts w:ascii="Arial" w:hAnsi="Arial" w:cs="Arial"/>
        </w:rPr>
      </w:pPr>
      <w:r w:rsidRPr="00531661">
        <w:rPr>
          <w:rFonts w:ascii="Arial" w:hAnsi="Arial" w:cs="Arial"/>
        </w:rPr>
        <w:t>4.2.2</w:t>
      </w:r>
      <w:r w:rsidRPr="00531661">
        <w:rPr>
          <w:rFonts w:ascii="Arial" w:hAnsi="Arial" w:cs="Arial"/>
        </w:rPr>
        <w:tab/>
        <w:t xml:space="preserve">A small number of members reaching the overall limit on the most comprehensive hospital plans would lead to a significant deterioration in the Fund’s </w:t>
      </w:r>
      <w:r w:rsidR="00631DD2" w:rsidRPr="00531661">
        <w:rPr>
          <w:rFonts w:ascii="Arial" w:hAnsi="Arial" w:cs="Arial"/>
        </w:rPr>
        <w:t>financial position, possibly even leading to total financial ruin.</w:t>
      </w:r>
    </w:p>
    <w:p w14:paraId="57BDEE94" w14:textId="77777777" w:rsidR="00131EA8" w:rsidRPr="00531661" w:rsidRDefault="00301D17" w:rsidP="00531661">
      <w:pPr>
        <w:pStyle w:val="NoSpacing"/>
        <w:spacing w:line="360" w:lineRule="auto"/>
        <w:jc w:val="both"/>
        <w:rPr>
          <w:rFonts w:ascii="Arial" w:hAnsi="Arial" w:cs="Arial"/>
        </w:rPr>
      </w:pPr>
      <w:r>
        <w:rPr>
          <w:rFonts w:ascii="Arial" w:hAnsi="Arial" w:cs="Arial"/>
        </w:rPr>
        <w:tab/>
      </w:r>
    </w:p>
    <w:p w14:paraId="2C76992E" w14:textId="77777777" w:rsidR="00131EA8" w:rsidRDefault="00631DD2" w:rsidP="001402ED">
      <w:pPr>
        <w:pStyle w:val="NoSpacing"/>
        <w:spacing w:line="360" w:lineRule="auto"/>
        <w:ind w:left="1440" w:hanging="720"/>
        <w:jc w:val="both"/>
        <w:rPr>
          <w:rFonts w:ascii="Arial" w:hAnsi="Arial" w:cs="Arial"/>
        </w:rPr>
      </w:pPr>
      <w:r w:rsidRPr="00531661">
        <w:rPr>
          <w:rFonts w:ascii="Arial" w:hAnsi="Arial" w:cs="Arial"/>
        </w:rPr>
        <w:t>4.2.3</w:t>
      </w:r>
      <w:r w:rsidRPr="00531661">
        <w:rPr>
          <w:rFonts w:ascii="Arial" w:hAnsi="Arial" w:cs="Arial"/>
        </w:rPr>
        <w:tab/>
      </w:r>
      <w:r w:rsidR="00531661" w:rsidRPr="00531661">
        <w:rPr>
          <w:rFonts w:ascii="Arial" w:hAnsi="Arial" w:cs="Arial"/>
        </w:rPr>
        <w:t>Therefore, the Fund should consider at least having insurance in place to mitigate the risk of a small number of large claims placing financial strain on the Fund. An excess of loss or stop loss type insurance treaty must be considered.’</w:t>
      </w:r>
    </w:p>
    <w:p w14:paraId="5CDF4563" w14:textId="77777777" w:rsidR="00447861" w:rsidRPr="00447861" w:rsidRDefault="00447861" w:rsidP="00447861">
      <w:pPr>
        <w:pStyle w:val="NoSpacing"/>
        <w:spacing w:line="480" w:lineRule="auto"/>
        <w:ind w:left="1440" w:hanging="720"/>
        <w:jc w:val="both"/>
        <w:rPr>
          <w:rFonts w:ascii="Arial" w:hAnsi="Arial" w:cs="Arial"/>
          <w:sz w:val="24"/>
          <w:szCs w:val="24"/>
        </w:rPr>
      </w:pPr>
    </w:p>
    <w:p w14:paraId="7C75D255" w14:textId="74A9FD29" w:rsidR="00401886" w:rsidRPr="009D2478" w:rsidRDefault="00170308" w:rsidP="00170308">
      <w:pPr>
        <w:pStyle w:val="NoSpacing"/>
        <w:spacing w:line="480" w:lineRule="auto"/>
        <w:jc w:val="both"/>
        <w:rPr>
          <w:rFonts w:ascii="Arial" w:hAnsi="Arial" w:cs="Arial"/>
          <w:sz w:val="24"/>
          <w:szCs w:val="24"/>
        </w:rPr>
      </w:pPr>
      <w:r w:rsidRPr="009D2478">
        <w:rPr>
          <w:rFonts w:ascii="Arial" w:hAnsi="Arial" w:cs="Arial"/>
          <w:sz w:val="24"/>
          <w:szCs w:val="24"/>
        </w:rPr>
        <w:t>[19]</w:t>
      </w:r>
      <w:r w:rsidRPr="009D2478">
        <w:rPr>
          <w:rFonts w:ascii="Arial" w:hAnsi="Arial" w:cs="Arial"/>
          <w:sz w:val="24"/>
          <w:szCs w:val="24"/>
        </w:rPr>
        <w:tab/>
      </w:r>
      <w:r w:rsidR="005D306C" w:rsidRPr="00447861">
        <w:rPr>
          <w:rFonts w:ascii="Arial" w:hAnsi="Arial" w:cs="Arial"/>
          <w:sz w:val="24"/>
          <w:szCs w:val="24"/>
        </w:rPr>
        <w:t>The</w:t>
      </w:r>
      <w:r w:rsidR="005D306C">
        <w:rPr>
          <w:rFonts w:ascii="Arial" w:hAnsi="Arial" w:cs="Arial"/>
          <w:sz w:val="24"/>
          <w:szCs w:val="24"/>
        </w:rPr>
        <w:t xml:space="preserve"> Fund</w:t>
      </w:r>
      <w:r w:rsidR="00531661">
        <w:rPr>
          <w:rFonts w:ascii="Arial" w:hAnsi="Arial" w:cs="Arial"/>
          <w:sz w:val="24"/>
          <w:szCs w:val="24"/>
        </w:rPr>
        <w:t xml:space="preserve"> attempted to address the issue raised by the actuaries by submitting a letter of undertaking from Erongo Agencies (Pty) Ltd</w:t>
      </w:r>
      <w:r w:rsidR="001402ED">
        <w:rPr>
          <w:rFonts w:ascii="Arial" w:hAnsi="Arial" w:cs="Arial"/>
          <w:sz w:val="24"/>
          <w:szCs w:val="24"/>
        </w:rPr>
        <w:t>,</w:t>
      </w:r>
      <w:r w:rsidR="00531661">
        <w:rPr>
          <w:rFonts w:ascii="Arial" w:hAnsi="Arial" w:cs="Arial"/>
          <w:sz w:val="24"/>
          <w:szCs w:val="24"/>
        </w:rPr>
        <w:t xml:space="preserve"> which is stated to be a member of the Avacare Medical Group</w:t>
      </w:r>
      <w:r w:rsidR="001402ED">
        <w:rPr>
          <w:rFonts w:ascii="Arial" w:hAnsi="Arial" w:cs="Arial"/>
          <w:sz w:val="24"/>
          <w:szCs w:val="24"/>
        </w:rPr>
        <w:t>,</w:t>
      </w:r>
      <w:r w:rsidR="00531661">
        <w:rPr>
          <w:rFonts w:ascii="Arial" w:hAnsi="Arial" w:cs="Arial"/>
          <w:sz w:val="24"/>
          <w:szCs w:val="24"/>
        </w:rPr>
        <w:t xml:space="preserve"> to inject an amount of N$1 million into </w:t>
      </w:r>
      <w:r w:rsidR="005D306C">
        <w:rPr>
          <w:rFonts w:ascii="Arial" w:hAnsi="Arial" w:cs="Arial"/>
          <w:sz w:val="24"/>
          <w:szCs w:val="24"/>
        </w:rPr>
        <w:t>the Fund</w:t>
      </w:r>
      <w:r w:rsidR="00531661">
        <w:rPr>
          <w:rFonts w:ascii="Arial" w:hAnsi="Arial" w:cs="Arial"/>
          <w:sz w:val="24"/>
          <w:szCs w:val="24"/>
        </w:rPr>
        <w:t xml:space="preserve"> if necessary. The amount would, according to the letter, be sourced from Erongo Agencies (Pty) Ltd or some other (unidentified) entities in </w:t>
      </w:r>
      <w:r w:rsidR="00065282">
        <w:rPr>
          <w:rFonts w:ascii="Arial" w:hAnsi="Arial" w:cs="Arial"/>
          <w:sz w:val="24"/>
          <w:szCs w:val="24"/>
        </w:rPr>
        <w:t xml:space="preserve">the Avacare Medical Group. </w:t>
      </w:r>
      <w:r w:rsidR="00065282">
        <w:rPr>
          <w:rFonts w:ascii="Arial" w:hAnsi="Arial" w:cs="Arial"/>
          <w:sz w:val="24"/>
          <w:szCs w:val="24"/>
        </w:rPr>
        <w:lastRenderedPageBreak/>
        <w:t>The r</w:t>
      </w:r>
      <w:r w:rsidR="00531661">
        <w:rPr>
          <w:rFonts w:ascii="Arial" w:hAnsi="Arial" w:cs="Arial"/>
          <w:sz w:val="24"/>
          <w:szCs w:val="24"/>
        </w:rPr>
        <w:t xml:space="preserve">egistrar however raised </w:t>
      </w:r>
      <w:r w:rsidR="000A4FD5">
        <w:rPr>
          <w:rFonts w:ascii="Arial" w:hAnsi="Arial" w:cs="Arial"/>
          <w:sz w:val="24"/>
          <w:szCs w:val="24"/>
        </w:rPr>
        <w:t xml:space="preserve">a plethora of objections to the approach </w:t>
      </w:r>
      <w:r w:rsidR="00AA0BA7">
        <w:rPr>
          <w:rFonts w:ascii="Arial" w:hAnsi="Arial" w:cs="Arial"/>
          <w:sz w:val="24"/>
          <w:szCs w:val="24"/>
        </w:rPr>
        <w:t xml:space="preserve">and insisted on insurance or </w:t>
      </w:r>
      <w:r w:rsidR="009D2478">
        <w:rPr>
          <w:rFonts w:ascii="Arial" w:hAnsi="Arial" w:cs="Arial"/>
          <w:sz w:val="24"/>
          <w:szCs w:val="24"/>
        </w:rPr>
        <w:t xml:space="preserve">‘equivalent satisfactory financing’ </w:t>
      </w:r>
      <w:r w:rsidR="009F5FAC">
        <w:rPr>
          <w:rFonts w:ascii="Arial" w:hAnsi="Arial" w:cs="Arial"/>
          <w:sz w:val="24"/>
          <w:szCs w:val="24"/>
        </w:rPr>
        <w:t>seeing that the undertaking was not acceptable to him. It should be noted that the actuary</w:t>
      </w:r>
      <w:r w:rsidR="001402ED">
        <w:rPr>
          <w:rFonts w:ascii="Arial" w:hAnsi="Arial" w:cs="Arial"/>
          <w:sz w:val="24"/>
          <w:szCs w:val="24"/>
        </w:rPr>
        <w:t>,</w:t>
      </w:r>
      <w:r w:rsidR="009F5FAC">
        <w:rPr>
          <w:rFonts w:ascii="Arial" w:hAnsi="Arial" w:cs="Arial"/>
          <w:sz w:val="24"/>
          <w:szCs w:val="24"/>
        </w:rPr>
        <w:t xml:space="preserve"> in assessing the question of reinsurance </w:t>
      </w:r>
      <w:r w:rsidR="009D2478">
        <w:rPr>
          <w:rFonts w:ascii="Arial" w:hAnsi="Arial" w:cs="Arial"/>
          <w:sz w:val="24"/>
          <w:szCs w:val="24"/>
        </w:rPr>
        <w:t>after the registrar’s concerns in this regard were raised</w:t>
      </w:r>
      <w:r w:rsidR="001402ED">
        <w:rPr>
          <w:rFonts w:ascii="Arial" w:hAnsi="Arial" w:cs="Arial"/>
          <w:sz w:val="24"/>
          <w:szCs w:val="24"/>
        </w:rPr>
        <w:t>,</w:t>
      </w:r>
      <w:r w:rsidR="009D2478">
        <w:rPr>
          <w:rFonts w:ascii="Arial" w:hAnsi="Arial" w:cs="Arial"/>
          <w:sz w:val="24"/>
          <w:szCs w:val="24"/>
        </w:rPr>
        <w:t xml:space="preserve"> </w:t>
      </w:r>
      <w:r w:rsidR="009F5FAC">
        <w:rPr>
          <w:rFonts w:ascii="Arial" w:hAnsi="Arial" w:cs="Arial"/>
          <w:sz w:val="24"/>
          <w:szCs w:val="24"/>
        </w:rPr>
        <w:t xml:space="preserve">pointed out that there had been no claims in excess of N$1,35 million since inception of the Fund </w:t>
      </w:r>
      <w:r w:rsidR="00D12ADB">
        <w:rPr>
          <w:rFonts w:ascii="Arial" w:hAnsi="Arial" w:cs="Arial"/>
          <w:sz w:val="24"/>
          <w:szCs w:val="24"/>
        </w:rPr>
        <w:t>and thus recommended that the Fund ‘retain the full risk of claims up to N$1,35 million and negotiate the price of cover above this amount up to N$2,5 million</w:t>
      </w:r>
      <w:r w:rsidR="00830AFB">
        <w:rPr>
          <w:rFonts w:ascii="Arial" w:hAnsi="Arial" w:cs="Arial"/>
          <w:sz w:val="24"/>
          <w:szCs w:val="24"/>
        </w:rPr>
        <w:t>’</w:t>
      </w:r>
      <w:r w:rsidR="00D12ADB">
        <w:rPr>
          <w:rFonts w:ascii="Arial" w:hAnsi="Arial" w:cs="Arial"/>
          <w:sz w:val="24"/>
          <w:szCs w:val="24"/>
        </w:rPr>
        <w:t>. Insurance along th</w:t>
      </w:r>
      <w:r w:rsidR="00830AFB">
        <w:rPr>
          <w:rFonts w:ascii="Arial" w:hAnsi="Arial" w:cs="Arial"/>
          <w:sz w:val="24"/>
          <w:szCs w:val="24"/>
        </w:rPr>
        <w:t>ese</w:t>
      </w:r>
      <w:r w:rsidR="00605FC1">
        <w:rPr>
          <w:rFonts w:ascii="Arial" w:hAnsi="Arial" w:cs="Arial"/>
          <w:sz w:val="24"/>
          <w:szCs w:val="24"/>
        </w:rPr>
        <w:t xml:space="preserve"> lines c</w:t>
      </w:r>
      <w:r w:rsidR="00D12ADB">
        <w:rPr>
          <w:rFonts w:ascii="Arial" w:hAnsi="Arial" w:cs="Arial"/>
          <w:sz w:val="24"/>
          <w:szCs w:val="24"/>
        </w:rPr>
        <w:t xml:space="preserve">ould not be considered as potential </w:t>
      </w:r>
      <w:r w:rsidR="009D2478">
        <w:rPr>
          <w:rFonts w:ascii="Arial" w:hAnsi="Arial" w:cs="Arial"/>
          <w:sz w:val="24"/>
          <w:szCs w:val="24"/>
        </w:rPr>
        <w:t xml:space="preserve">insurers </w:t>
      </w:r>
      <w:r w:rsidR="00D12ADB">
        <w:rPr>
          <w:rFonts w:ascii="Arial" w:hAnsi="Arial" w:cs="Arial"/>
          <w:sz w:val="24"/>
          <w:szCs w:val="24"/>
        </w:rPr>
        <w:t xml:space="preserve">needed to work on the approved contributions which was still in </w:t>
      </w:r>
      <w:r w:rsidR="00D12ADB" w:rsidRPr="009D2478">
        <w:rPr>
          <w:rFonts w:ascii="Arial" w:hAnsi="Arial" w:cs="Arial"/>
          <w:sz w:val="24"/>
          <w:szCs w:val="24"/>
        </w:rPr>
        <w:t>issue</w:t>
      </w:r>
      <w:r w:rsidR="009D2478">
        <w:rPr>
          <w:rFonts w:ascii="Arial" w:hAnsi="Arial" w:cs="Arial"/>
          <w:sz w:val="24"/>
          <w:szCs w:val="24"/>
        </w:rPr>
        <w:t xml:space="preserve"> and not finally determined.</w:t>
      </w:r>
    </w:p>
    <w:p w14:paraId="4F13123F" w14:textId="77777777" w:rsidR="00531661" w:rsidRDefault="00531661" w:rsidP="00531661">
      <w:pPr>
        <w:pStyle w:val="NoSpacing"/>
        <w:spacing w:line="480" w:lineRule="auto"/>
        <w:jc w:val="both"/>
        <w:rPr>
          <w:rFonts w:ascii="Arial" w:hAnsi="Arial" w:cs="Arial"/>
          <w:sz w:val="24"/>
          <w:szCs w:val="24"/>
        </w:rPr>
      </w:pPr>
    </w:p>
    <w:p w14:paraId="29AFCF08" w14:textId="249EA198"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9727C0">
        <w:rPr>
          <w:rFonts w:ascii="Arial" w:hAnsi="Arial" w:cs="Arial"/>
          <w:sz w:val="24"/>
          <w:szCs w:val="24"/>
        </w:rPr>
        <w:t xml:space="preserve">The </w:t>
      </w:r>
      <w:r w:rsidR="009101B0">
        <w:rPr>
          <w:rFonts w:ascii="Arial" w:hAnsi="Arial" w:cs="Arial"/>
          <w:sz w:val="24"/>
          <w:szCs w:val="24"/>
        </w:rPr>
        <w:t>Fund</w:t>
      </w:r>
      <w:r w:rsidR="009727C0">
        <w:rPr>
          <w:rFonts w:ascii="Arial" w:hAnsi="Arial" w:cs="Arial"/>
          <w:sz w:val="24"/>
          <w:szCs w:val="24"/>
        </w:rPr>
        <w:t xml:space="preserve"> alle</w:t>
      </w:r>
      <w:r w:rsidR="00065282">
        <w:rPr>
          <w:rFonts w:ascii="Arial" w:hAnsi="Arial" w:cs="Arial"/>
          <w:sz w:val="24"/>
          <w:szCs w:val="24"/>
        </w:rPr>
        <w:t>ges that the insistence of the r</w:t>
      </w:r>
      <w:r w:rsidR="009727C0">
        <w:rPr>
          <w:rFonts w:ascii="Arial" w:hAnsi="Arial" w:cs="Arial"/>
          <w:sz w:val="24"/>
          <w:szCs w:val="24"/>
        </w:rPr>
        <w:t>egistrar on insurance is an issue unrelated and irrelevant to the contribution increases and to link the two matters is a material misdirection and a failure</w:t>
      </w:r>
      <w:r w:rsidR="007426D7">
        <w:rPr>
          <w:rFonts w:ascii="Arial" w:hAnsi="Arial" w:cs="Arial"/>
          <w:sz w:val="24"/>
          <w:szCs w:val="24"/>
        </w:rPr>
        <w:t xml:space="preserve"> to properly apply his</w:t>
      </w:r>
      <w:r w:rsidR="009727C0">
        <w:rPr>
          <w:rFonts w:ascii="Arial" w:hAnsi="Arial" w:cs="Arial"/>
          <w:sz w:val="24"/>
          <w:szCs w:val="24"/>
        </w:rPr>
        <w:t xml:space="preserve"> mind to the application</w:t>
      </w:r>
      <w:r w:rsidR="007426D7">
        <w:rPr>
          <w:rFonts w:ascii="Arial" w:hAnsi="Arial" w:cs="Arial"/>
          <w:sz w:val="24"/>
          <w:szCs w:val="24"/>
        </w:rPr>
        <w:t>.</w:t>
      </w:r>
      <w:r w:rsidR="009727C0">
        <w:rPr>
          <w:rFonts w:ascii="Arial" w:hAnsi="Arial" w:cs="Arial"/>
          <w:sz w:val="24"/>
          <w:szCs w:val="24"/>
        </w:rPr>
        <w:t xml:space="preserve"> In addition</w:t>
      </w:r>
      <w:r w:rsidR="001402ED">
        <w:rPr>
          <w:rFonts w:ascii="Arial" w:hAnsi="Arial" w:cs="Arial"/>
          <w:sz w:val="24"/>
          <w:szCs w:val="24"/>
        </w:rPr>
        <w:t>,</w:t>
      </w:r>
      <w:r w:rsidR="009727C0">
        <w:rPr>
          <w:rFonts w:ascii="Arial" w:hAnsi="Arial" w:cs="Arial"/>
          <w:sz w:val="24"/>
          <w:szCs w:val="24"/>
        </w:rPr>
        <w:t xml:space="preserve"> the decision to seek to compel the </w:t>
      </w:r>
      <w:r w:rsidR="005D306C">
        <w:rPr>
          <w:rFonts w:ascii="Arial" w:hAnsi="Arial" w:cs="Arial"/>
          <w:sz w:val="24"/>
          <w:szCs w:val="24"/>
        </w:rPr>
        <w:t>Fund</w:t>
      </w:r>
      <w:r w:rsidR="009727C0">
        <w:rPr>
          <w:rFonts w:ascii="Arial" w:hAnsi="Arial" w:cs="Arial"/>
          <w:sz w:val="24"/>
          <w:szCs w:val="24"/>
        </w:rPr>
        <w:t xml:space="preserve"> to obtain insurance</w:t>
      </w:r>
      <w:r w:rsidR="00B41157">
        <w:rPr>
          <w:rFonts w:ascii="Arial" w:hAnsi="Arial" w:cs="Arial"/>
          <w:sz w:val="24"/>
          <w:szCs w:val="24"/>
        </w:rPr>
        <w:t xml:space="preserve"> or equivalent satisfactory financing</w:t>
      </w:r>
      <w:r w:rsidR="009727C0">
        <w:rPr>
          <w:rFonts w:ascii="Arial" w:hAnsi="Arial" w:cs="Arial"/>
          <w:sz w:val="24"/>
          <w:szCs w:val="24"/>
        </w:rPr>
        <w:t xml:space="preserve"> is labelled as a contravention of </w:t>
      </w:r>
      <w:r w:rsidR="005D306C">
        <w:rPr>
          <w:rFonts w:ascii="Arial" w:hAnsi="Arial" w:cs="Arial"/>
          <w:sz w:val="24"/>
          <w:szCs w:val="24"/>
        </w:rPr>
        <w:t>the Fund</w:t>
      </w:r>
      <w:r w:rsidR="00505EB0">
        <w:rPr>
          <w:rFonts w:ascii="Arial" w:hAnsi="Arial" w:cs="Arial"/>
          <w:sz w:val="24"/>
          <w:szCs w:val="24"/>
        </w:rPr>
        <w:t>’s article</w:t>
      </w:r>
      <w:r w:rsidR="009727C0">
        <w:rPr>
          <w:rFonts w:ascii="Arial" w:hAnsi="Arial" w:cs="Arial"/>
          <w:sz w:val="24"/>
          <w:szCs w:val="24"/>
        </w:rPr>
        <w:t xml:space="preserve"> 21(1)(j) constitutional rights </w:t>
      </w:r>
      <w:r w:rsidR="00F2459D">
        <w:rPr>
          <w:rFonts w:ascii="Arial" w:hAnsi="Arial" w:cs="Arial"/>
          <w:sz w:val="24"/>
          <w:szCs w:val="24"/>
        </w:rPr>
        <w:t xml:space="preserve">and amounts to an exercise of the discretion in a manner that was unfair and unreasonable. This constitutional challenge although argued in the court </w:t>
      </w:r>
      <w:r w:rsidR="00F2459D" w:rsidRPr="00F2459D">
        <w:rPr>
          <w:rFonts w:ascii="Arial" w:hAnsi="Arial" w:cs="Arial"/>
          <w:i/>
          <w:sz w:val="24"/>
          <w:szCs w:val="24"/>
        </w:rPr>
        <w:t>a quo</w:t>
      </w:r>
      <w:r w:rsidR="00AC61D3">
        <w:rPr>
          <w:rFonts w:ascii="Arial" w:hAnsi="Arial" w:cs="Arial"/>
          <w:sz w:val="24"/>
          <w:szCs w:val="24"/>
        </w:rPr>
        <w:t xml:space="preserve">, </w:t>
      </w:r>
      <w:r w:rsidR="00F2459D">
        <w:rPr>
          <w:rFonts w:ascii="Arial" w:hAnsi="Arial" w:cs="Arial"/>
          <w:sz w:val="24"/>
          <w:szCs w:val="24"/>
        </w:rPr>
        <w:t>which rejected it</w:t>
      </w:r>
      <w:r w:rsidR="00AC61D3">
        <w:rPr>
          <w:rFonts w:ascii="Arial" w:hAnsi="Arial" w:cs="Arial"/>
          <w:sz w:val="24"/>
          <w:szCs w:val="24"/>
        </w:rPr>
        <w:t>,</w:t>
      </w:r>
      <w:r w:rsidR="00F2459D">
        <w:rPr>
          <w:rFonts w:ascii="Arial" w:hAnsi="Arial" w:cs="Arial"/>
          <w:sz w:val="24"/>
          <w:szCs w:val="24"/>
        </w:rPr>
        <w:t xml:space="preserve"> was not the subject matter of the notice of appeal to this court and thus also needs no further consideration.</w:t>
      </w:r>
    </w:p>
    <w:p w14:paraId="58A63F12" w14:textId="77777777" w:rsidR="00401886" w:rsidRDefault="00401886" w:rsidP="00401886">
      <w:pPr>
        <w:pStyle w:val="NoSpacing"/>
        <w:spacing w:line="480" w:lineRule="auto"/>
        <w:jc w:val="both"/>
        <w:rPr>
          <w:rFonts w:ascii="Arial" w:hAnsi="Arial" w:cs="Arial"/>
          <w:sz w:val="24"/>
          <w:szCs w:val="24"/>
        </w:rPr>
      </w:pPr>
    </w:p>
    <w:p w14:paraId="7CCE7538" w14:textId="518634A6"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2459D">
        <w:rPr>
          <w:rFonts w:ascii="Arial" w:hAnsi="Arial" w:cs="Arial"/>
          <w:sz w:val="24"/>
          <w:szCs w:val="24"/>
        </w:rPr>
        <w:t>The second reason un</w:t>
      </w:r>
      <w:r w:rsidR="00065282">
        <w:rPr>
          <w:rFonts w:ascii="Arial" w:hAnsi="Arial" w:cs="Arial"/>
          <w:sz w:val="24"/>
          <w:szCs w:val="24"/>
        </w:rPr>
        <w:t>derpinning the decision of the r</w:t>
      </w:r>
      <w:r w:rsidR="00505EB0">
        <w:rPr>
          <w:rFonts w:ascii="Arial" w:hAnsi="Arial" w:cs="Arial"/>
          <w:sz w:val="24"/>
          <w:szCs w:val="24"/>
        </w:rPr>
        <w:t>egistrar related to the ‘</w:t>
      </w:r>
      <w:r w:rsidR="00F2459D">
        <w:rPr>
          <w:rFonts w:ascii="Arial" w:hAnsi="Arial" w:cs="Arial"/>
          <w:sz w:val="24"/>
          <w:szCs w:val="24"/>
        </w:rPr>
        <w:t xml:space="preserve">30 per cent self-fund gap’ which was a feature of some of the benefit structures offered by </w:t>
      </w:r>
      <w:r w:rsidR="005D306C">
        <w:rPr>
          <w:rFonts w:ascii="Arial" w:hAnsi="Arial" w:cs="Arial"/>
          <w:sz w:val="24"/>
          <w:szCs w:val="24"/>
        </w:rPr>
        <w:t>the Fund</w:t>
      </w:r>
      <w:r w:rsidR="00F2459D">
        <w:rPr>
          <w:rFonts w:ascii="Arial" w:hAnsi="Arial" w:cs="Arial"/>
          <w:sz w:val="24"/>
          <w:szCs w:val="24"/>
        </w:rPr>
        <w:t xml:space="preserve">. This meant that a member would be able to claim up to 60 per cent of the </w:t>
      </w:r>
      <w:r w:rsidR="00F2459D">
        <w:rPr>
          <w:rFonts w:ascii="Arial" w:hAnsi="Arial" w:cs="Arial"/>
          <w:sz w:val="24"/>
          <w:szCs w:val="24"/>
        </w:rPr>
        <w:lastRenderedPageBreak/>
        <w:t>applicable max</w:t>
      </w:r>
      <w:r w:rsidR="007426D7">
        <w:rPr>
          <w:rFonts w:ascii="Arial" w:hAnsi="Arial" w:cs="Arial"/>
          <w:sz w:val="24"/>
          <w:szCs w:val="24"/>
        </w:rPr>
        <w:t>imum annual benefit (eg N$6000 i</w:t>
      </w:r>
      <w:r w:rsidR="00F2459D">
        <w:rPr>
          <w:rFonts w:ascii="Arial" w:hAnsi="Arial" w:cs="Arial"/>
          <w:sz w:val="24"/>
          <w:szCs w:val="24"/>
        </w:rPr>
        <w:t>f the maximum benefit was stipulated to be N$10 000) and thereafter had to carry the costs of the next N$3000 medical expenses (30 per cent) him</w:t>
      </w:r>
      <w:r w:rsidR="00505EB0">
        <w:rPr>
          <w:rFonts w:ascii="Arial" w:hAnsi="Arial" w:cs="Arial"/>
          <w:sz w:val="24"/>
          <w:szCs w:val="24"/>
        </w:rPr>
        <w:t>self</w:t>
      </w:r>
      <w:r w:rsidR="00F2459D">
        <w:rPr>
          <w:rFonts w:ascii="Arial" w:hAnsi="Arial" w:cs="Arial"/>
          <w:sz w:val="24"/>
          <w:szCs w:val="24"/>
        </w:rPr>
        <w:t xml:space="preserve"> or herself whereafter the balance of the benefit would become available to such member within that particular year. On the </w:t>
      </w:r>
      <w:r w:rsidR="005D306C">
        <w:rPr>
          <w:rFonts w:ascii="Arial" w:hAnsi="Arial" w:cs="Arial"/>
          <w:sz w:val="24"/>
          <w:szCs w:val="24"/>
        </w:rPr>
        <w:t>Fund</w:t>
      </w:r>
      <w:r w:rsidR="00F2459D">
        <w:rPr>
          <w:rFonts w:ascii="Arial" w:hAnsi="Arial" w:cs="Arial"/>
          <w:sz w:val="24"/>
          <w:szCs w:val="24"/>
        </w:rPr>
        <w:t xml:space="preserve">’s </w:t>
      </w:r>
      <w:r w:rsidR="00B41157">
        <w:rPr>
          <w:rFonts w:ascii="Arial" w:hAnsi="Arial" w:cs="Arial"/>
          <w:sz w:val="24"/>
          <w:szCs w:val="24"/>
        </w:rPr>
        <w:t xml:space="preserve">affidavits </w:t>
      </w:r>
      <w:r w:rsidR="00830AFB">
        <w:rPr>
          <w:rFonts w:ascii="Arial" w:hAnsi="Arial" w:cs="Arial"/>
          <w:sz w:val="24"/>
          <w:szCs w:val="24"/>
        </w:rPr>
        <w:t xml:space="preserve">confusion </w:t>
      </w:r>
      <w:r w:rsidR="00B41157">
        <w:rPr>
          <w:rFonts w:ascii="Arial" w:hAnsi="Arial" w:cs="Arial"/>
          <w:sz w:val="24"/>
          <w:szCs w:val="24"/>
        </w:rPr>
        <w:t xml:space="preserve">arose as to </w:t>
      </w:r>
      <w:r w:rsidR="00F2459D">
        <w:rPr>
          <w:rFonts w:ascii="Arial" w:hAnsi="Arial" w:cs="Arial"/>
          <w:sz w:val="24"/>
          <w:szCs w:val="24"/>
        </w:rPr>
        <w:t xml:space="preserve">whether the portion remaining after the member has paid his or her 30 per cent is </w:t>
      </w:r>
      <w:r w:rsidR="002F565F">
        <w:rPr>
          <w:rFonts w:ascii="Arial" w:hAnsi="Arial" w:cs="Arial"/>
          <w:sz w:val="24"/>
          <w:szCs w:val="24"/>
        </w:rPr>
        <w:t>ten per cent or 40 per cent of the stipulated benefit. The founding affidavit states it is the former but in reply the latter is relied on. However from a perusal of the business plan and the communications to its members it is clear that the latter position applied. This means that once the 30 per cent self-funding was completed a further 40 per cent of the benefit stipulated would become available to a member.</w:t>
      </w:r>
      <w:r w:rsidR="007426D7">
        <w:rPr>
          <w:rFonts w:ascii="Arial" w:hAnsi="Arial" w:cs="Arial"/>
          <w:sz w:val="24"/>
          <w:szCs w:val="24"/>
        </w:rPr>
        <w:t xml:space="preserve"> Thus for the member to utilise the maximum benefits stipulated in the rules of the Fund his or her medical expenses (claims) has to be 130 per cent or more </w:t>
      </w:r>
      <w:r w:rsidR="00B41157">
        <w:rPr>
          <w:rFonts w:ascii="Arial" w:hAnsi="Arial" w:cs="Arial"/>
          <w:sz w:val="24"/>
          <w:szCs w:val="24"/>
        </w:rPr>
        <w:t>of</w:t>
      </w:r>
      <w:r w:rsidR="007426D7">
        <w:rPr>
          <w:rFonts w:ascii="Arial" w:hAnsi="Arial" w:cs="Arial"/>
          <w:sz w:val="24"/>
          <w:szCs w:val="24"/>
        </w:rPr>
        <w:t xml:space="preserve"> the stipulated maximum. </w:t>
      </w:r>
    </w:p>
    <w:p w14:paraId="1773E3D3" w14:textId="77777777" w:rsidR="00401886" w:rsidRDefault="00401886" w:rsidP="00401886">
      <w:pPr>
        <w:pStyle w:val="NoSpacing"/>
        <w:spacing w:line="480" w:lineRule="auto"/>
        <w:jc w:val="both"/>
        <w:rPr>
          <w:rFonts w:ascii="Arial" w:hAnsi="Arial" w:cs="Arial"/>
          <w:sz w:val="24"/>
          <w:szCs w:val="24"/>
        </w:rPr>
      </w:pPr>
    </w:p>
    <w:p w14:paraId="53F7E081" w14:textId="1CDC7BCD"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274BB7">
        <w:rPr>
          <w:rFonts w:ascii="Arial" w:hAnsi="Arial" w:cs="Arial"/>
          <w:sz w:val="24"/>
          <w:szCs w:val="24"/>
        </w:rPr>
        <w:t xml:space="preserve">What is clear is that ‘self-fund gap’ formed part of the business plan of the </w:t>
      </w:r>
      <w:r w:rsidR="005D306C">
        <w:rPr>
          <w:rFonts w:ascii="Arial" w:hAnsi="Arial" w:cs="Arial"/>
          <w:sz w:val="24"/>
          <w:szCs w:val="24"/>
        </w:rPr>
        <w:t>Fund</w:t>
      </w:r>
      <w:r w:rsidR="00274BB7">
        <w:rPr>
          <w:rFonts w:ascii="Arial" w:hAnsi="Arial" w:cs="Arial"/>
          <w:sz w:val="24"/>
          <w:szCs w:val="24"/>
        </w:rPr>
        <w:t xml:space="preserve"> when its registration was approved and subsequently formed part of its offering to the public and a number of members made use of this offering up to the time of the application to increase the contributions which forms the subject matter of this application. </w:t>
      </w:r>
    </w:p>
    <w:p w14:paraId="676CA04F" w14:textId="77777777" w:rsidR="00401886" w:rsidRDefault="00401886" w:rsidP="00401886">
      <w:pPr>
        <w:pStyle w:val="NoSpacing"/>
        <w:spacing w:line="480" w:lineRule="auto"/>
        <w:jc w:val="both"/>
        <w:rPr>
          <w:rFonts w:ascii="Arial" w:hAnsi="Arial" w:cs="Arial"/>
          <w:sz w:val="24"/>
          <w:szCs w:val="24"/>
        </w:rPr>
      </w:pPr>
    </w:p>
    <w:p w14:paraId="4D4EE2AC" w14:textId="57E8E66B"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274BB7">
        <w:rPr>
          <w:rFonts w:ascii="Arial" w:hAnsi="Arial" w:cs="Arial"/>
          <w:sz w:val="24"/>
          <w:szCs w:val="24"/>
        </w:rPr>
        <w:t xml:space="preserve">Indeed the business plan accompanying the application for registration </w:t>
      </w:r>
      <w:r w:rsidR="00B41157">
        <w:rPr>
          <w:rFonts w:ascii="Arial" w:hAnsi="Arial" w:cs="Arial"/>
          <w:sz w:val="24"/>
          <w:szCs w:val="24"/>
        </w:rPr>
        <w:t xml:space="preserve">sounded a </w:t>
      </w:r>
      <w:r w:rsidR="00B41157" w:rsidRPr="00830AFB">
        <w:rPr>
          <w:rFonts w:ascii="Arial" w:hAnsi="Arial" w:cs="Arial"/>
          <w:sz w:val="24"/>
          <w:szCs w:val="24"/>
        </w:rPr>
        <w:t>prescient</w:t>
      </w:r>
      <w:r w:rsidR="00B41157">
        <w:rPr>
          <w:rFonts w:ascii="Arial" w:hAnsi="Arial" w:cs="Arial"/>
          <w:sz w:val="24"/>
          <w:szCs w:val="24"/>
        </w:rPr>
        <w:t xml:space="preserve"> warning</w:t>
      </w:r>
      <w:r w:rsidR="00274BB7">
        <w:rPr>
          <w:rFonts w:ascii="Arial" w:hAnsi="Arial" w:cs="Arial"/>
          <w:sz w:val="24"/>
          <w:szCs w:val="24"/>
        </w:rPr>
        <w:t xml:space="preserve"> that this offering had the potential to cause problems as it was </w:t>
      </w:r>
      <w:r w:rsidR="00274BB7">
        <w:rPr>
          <w:rFonts w:ascii="Arial" w:hAnsi="Arial" w:cs="Arial"/>
          <w:sz w:val="24"/>
          <w:szCs w:val="24"/>
        </w:rPr>
        <w:lastRenderedPageBreak/>
        <w:t>difficult to explain the ‘self-fund gap’ to members. The actuarial review accompanying the application for registration describes the situation as follows:</w:t>
      </w:r>
    </w:p>
    <w:p w14:paraId="665AB081" w14:textId="77777777" w:rsidR="00401886" w:rsidRPr="00531BF1" w:rsidRDefault="00531BF1" w:rsidP="00531BF1">
      <w:pPr>
        <w:pStyle w:val="NoSpacing"/>
        <w:spacing w:line="360" w:lineRule="auto"/>
        <w:jc w:val="both"/>
        <w:rPr>
          <w:rFonts w:ascii="Arial" w:hAnsi="Arial" w:cs="Arial"/>
        </w:rPr>
      </w:pPr>
      <w:r>
        <w:rPr>
          <w:rFonts w:ascii="Arial" w:hAnsi="Arial" w:cs="Arial"/>
          <w:sz w:val="24"/>
          <w:szCs w:val="24"/>
        </w:rPr>
        <w:tab/>
      </w:r>
    </w:p>
    <w:p w14:paraId="403244C4" w14:textId="77777777" w:rsidR="00274BB7" w:rsidRPr="00531BF1" w:rsidRDefault="00274BB7" w:rsidP="00531BF1">
      <w:pPr>
        <w:pStyle w:val="NoSpacing"/>
        <w:spacing w:line="360" w:lineRule="auto"/>
        <w:ind w:left="720" w:hanging="720"/>
        <w:jc w:val="both"/>
        <w:rPr>
          <w:rFonts w:ascii="Arial" w:hAnsi="Arial" w:cs="Arial"/>
        </w:rPr>
      </w:pPr>
      <w:r w:rsidRPr="00531BF1">
        <w:rPr>
          <w:rFonts w:ascii="Arial" w:hAnsi="Arial" w:cs="Arial"/>
        </w:rPr>
        <w:tab/>
        <w:t xml:space="preserve">‘Once the Medisave and day to day benefits payable from risk have been depleted, the member will be required to self-fund for medical treatment equal to 30% of the overall annual limit to get access to the extended day to day benefit . . . the concept of Medisave is also seen in NHP’s silver and bronze options, where it is referred to as a roll-over benefit. This design is </w:t>
      </w:r>
      <w:r w:rsidR="005C67B1" w:rsidRPr="00531BF1">
        <w:rPr>
          <w:rFonts w:ascii="Arial" w:hAnsi="Arial" w:cs="Arial"/>
        </w:rPr>
        <w:t xml:space="preserve">innovative and may encourage the members to keep their day to day claims to a minimum. It is however a complicated design structure which may require considerable time and effort to explain to potential members. It is of utmost importance that members understand the structure of these benefits to ensure that there is no downstream member </w:t>
      </w:r>
      <w:r w:rsidR="00531BF1" w:rsidRPr="00531BF1">
        <w:rPr>
          <w:rFonts w:ascii="Arial" w:hAnsi="Arial" w:cs="Arial"/>
        </w:rPr>
        <w:t>dissatisfaction.’</w:t>
      </w:r>
    </w:p>
    <w:p w14:paraId="6384EF5D" w14:textId="77777777" w:rsidR="00274BB7" w:rsidRDefault="00274BB7" w:rsidP="00401886">
      <w:pPr>
        <w:pStyle w:val="NoSpacing"/>
        <w:spacing w:line="480" w:lineRule="auto"/>
        <w:jc w:val="both"/>
        <w:rPr>
          <w:rFonts w:ascii="Arial" w:hAnsi="Arial" w:cs="Arial"/>
          <w:sz w:val="24"/>
          <w:szCs w:val="24"/>
        </w:rPr>
      </w:pPr>
    </w:p>
    <w:p w14:paraId="7DDFACA8" w14:textId="0CA2AD8E"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531BF1">
        <w:rPr>
          <w:rFonts w:ascii="Arial" w:hAnsi="Arial" w:cs="Arial"/>
          <w:sz w:val="24"/>
          <w:szCs w:val="24"/>
        </w:rPr>
        <w:t>What the actuaries warned against happened and it is common cause that members laid compl</w:t>
      </w:r>
      <w:r w:rsidR="00065282">
        <w:rPr>
          <w:rFonts w:ascii="Arial" w:hAnsi="Arial" w:cs="Arial"/>
          <w:sz w:val="24"/>
          <w:szCs w:val="24"/>
        </w:rPr>
        <w:t>aints with the regulator (the r</w:t>
      </w:r>
      <w:r w:rsidR="00531BF1">
        <w:rPr>
          <w:rFonts w:ascii="Arial" w:hAnsi="Arial" w:cs="Arial"/>
          <w:sz w:val="24"/>
          <w:szCs w:val="24"/>
        </w:rPr>
        <w:t xml:space="preserve">egistrar) in regard to the ‘self-fund gap’ and resigned </w:t>
      </w:r>
      <w:r w:rsidR="005D306C">
        <w:rPr>
          <w:rFonts w:ascii="Arial" w:hAnsi="Arial" w:cs="Arial"/>
          <w:sz w:val="24"/>
          <w:szCs w:val="24"/>
        </w:rPr>
        <w:t>from</w:t>
      </w:r>
      <w:r w:rsidR="00531BF1">
        <w:rPr>
          <w:rFonts w:ascii="Arial" w:hAnsi="Arial" w:cs="Arial"/>
          <w:sz w:val="24"/>
          <w:szCs w:val="24"/>
        </w:rPr>
        <w:t xml:space="preserve"> </w:t>
      </w:r>
      <w:r w:rsidR="005D306C">
        <w:rPr>
          <w:rFonts w:ascii="Arial" w:hAnsi="Arial" w:cs="Arial"/>
          <w:sz w:val="24"/>
          <w:szCs w:val="24"/>
        </w:rPr>
        <w:t>the Fund</w:t>
      </w:r>
      <w:r w:rsidR="007426D7">
        <w:rPr>
          <w:rFonts w:ascii="Arial" w:hAnsi="Arial" w:cs="Arial"/>
          <w:sz w:val="24"/>
          <w:szCs w:val="24"/>
        </w:rPr>
        <w:t xml:space="preserve"> for</w:t>
      </w:r>
      <w:r w:rsidR="00531BF1">
        <w:rPr>
          <w:rFonts w:ascii="Arial" w:hAnsi="Arial" w:cs="Arial"/>
          <w:sz w:val="24"/>
          <w:szCs w:val="24"/>
        </w:rPr>
        <w:t xml:space="preserve"> alternative medical aid funds. In fact this member</w:t>
      </w:r>
      <w:r w:rsidR="002610AD">
        <w:rPr>
          <w:rFonts w:ascii="Arial" w:hAnsi="Arial" w:cs="Arial"/>
          <w:sz w:val="24"/>
          <w:szCs w:val="24"/>
        </w:rPr>
        <w:t>s’</w:t>
      </w:r>
      <w:r w:rsidR="00531BF1">
        <w:rPr>
          <w:rFonts w:ascii="Arial" w:hAnsi="Arial" w:cs="Arial"/>
          <w:sz w:val="24"/>
          <w:szCs w:val="24"/>
        </w:rPr>
        <w:t xml:space="preserve"> dissatisfaction led to the application by the fund to abolish the ‘self-fund gap’ principle. As the maximum benefit remained unchanged the </w:t>
      </w:r>
      <w:r w:rsidR="005D306C">
        <w:rPr>
          <w:rFonts w:ascii="Arial" w:hAnsi="Arial" w:cs="Arial"/>
          <w:sz w:val="24"/>
          <w:szCs w:val="24"/>
        </w:rPr>
        <w:t>Fund</w:t>
      </w:r>
      <w:r w:rsidR="00531BF1">
        <w:rPr>
          <w:rFonts w:ascii="Arial" w:hAnsi="Arial" w:cs="Arial"/>
          <w:sz w:val="24"/>
          <w:szCs w:val="24"/>
        </w:rPr>
        <w:t xml:space="preserve"> sought to address the costs of the additional claims by seeking a 30 per cent increase in contributions in respect of th</w:t>
      </w:r>
      <w:r w:rsidR="004116AC">
        <w:rPr>
          <w:rFonts w:ascii="Arial" w:hAnsi="Arial" w:cs="Arial"/>
          <w:sz w:val="24"/>
          <w:szCs w:val="24"/>
        </w:rPr>
        <w:t>is</w:t>
      </w:r>
      <w:r w:rsidR="00531BF1">
        <w:rPr>
          <w:rFonts w:ascii="Arial" w:hAnsi="Arial" w:cs="Arial"/>
          <w:sz w:val="24"/>
          <w:szCs w:val="24"/>
        </w:rPr>
        <w:t xml:space="preserve"> benefit in addition to the across the board increase, ie </w:t>
      </w:r>
      <w:r w:rsidR="006E245E">
        <w:rPr>
          <w:rFonts w:ascii="Arial" w:hAnsi="Arial" w:cs="Arial"/>
          <w:sz w:val="24"/>
          <w:szCs w:val="24"/>
        </w:rPr>
        <w:t xml:space="preserve">a total </w:t>
      </w:r>
      <w:r w:rsidR="00531BF1">
        <w:rPr>
          <w:rFonts w:ascii="Arial" w:hAnsi="Arial" w:cs="Arial"/>
          <w:sz w:val="24"/>
          <w:szCs w:val="24"/>
        </w:rPr>
        <w:t>increase of 44,4 per cent as a result of abolishing the ‘self-fund gap’ principle.</w:t>
      </w:r>
    </w:p>
    <w:p w14:paraId="08EF9C20" w14:textId="77777777" w:rsidR="00447861" w:rsidRPr="00AC61D3" w:rsidRDefault="00447861" w:rsidP="00447861">
      <w:pPr>
        <w:pStyle w:val="NoSpacing"/>
        <w:spacing w:line="480" w:lineRule="auto"/>
        <w:jc w:val="both"/>
        <w:rPr>
          <w:rFonts w:ascii="Arial" w:hAnsi="Arial" w:cs="Arial"/>
          <w:sz w:val="24"/>
          <w:szCs w:val="24"/>
        </w:rPr>
      </w:pPr>
    </w:p>
    <w:p w14:paraId="6B452B19" w14:textId="411CE5A4"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065282">
        <w:rPr>
          <w:rFonts w:ascii="Arial" w:hAnsi="Arial" w:cs="Arial"/>
          <w:sz w:val="24"/>
          <w:szCs w:val="24"/>
        </w:rPr>
        <w:t>While the r</w:t>
      </w:r>
      <w:r w:rsidR="003935CC">
        <w:rPr>
          <w:rFonts w:ascii="Arial" w:hAnsi="Arial" w:cs="Arial"/>
          <w:sz w:val="24"/>
          <w:szCs w:val="24"/>
        </w:rPr>
        <w:t xml:space="preserve">egistrar concedes that the ‘self-fund gap’ did form part of the business plan of the </w:t>
      </w:r>
      <w:r w:rsidR="005D306C">
        <w:rPr>
          <w:rFonts w:ascii="Arial" w:hAnsi="Arial" w:cs="Arial"/>
          <w:sz w:val="24"/>
          <w:szCs w:val="24"/>
        </w:rPr>
        <w:t>Fund</w:t>
      </w:r>
      <w:r w:rsidR="003935CC">
        <w:rPr>
          <w:rFonts w:ascii="Arial" w:hAnsi="Arial" w:cs="Arial"/>
          <w:sz w:val="24"/>
          <w:szCs w:val="24"/>
        </w:rPr>
        <w:t xml:space="preserve"> from </w:t>
      </w:r>
      <w:r w:rsidR="00AC61D3">
        <w:rPr>
          <w:rFonts w:ascii="Arial" w:hAnsi="Arial" w:cs="Arial"/>
          <w:sz w:val="24"/>
          <w:szCs w:val="24"/>
        </w:rPr>
        <w:t>the outset,</w:t>
      </w:r>
      <w:r w:rsidR="003935CC">
        <w:rPr>
          <w:rFonts w:ascii="Arial" w:hAnsi="Arial" w:cs="Arial"/>
          <w:sz w:val="24"/>
          <w:szCs w:val="24"/>
        </w:rPr>
        <w:t xml:space="preserve"> that the product was offered from its inception</w:t>
      </w:r>
      <w:r w:rsidR="00AC61D3">
        <w:rPr>
          <w:rFonts w:ascii="Arial" w:hAnsi="Arial" w:cs="Arial"/>
          <w:sz w:val="24"/>
          <w:szCs w:val="24"/>
        </w:rPr>
        <w:t>,</w:t>
      </w:r>
      <w:r w:rsidR="003935CC">
        <w:rPr>
          <w:rFonts w:ascii="Arial" w:hAnsi="Arial" w:cs="Arial"/>
          <w:sz w:val="24"/>
          <w:szCs w:val="24"/>
        </w:rPr>
        <w:t xml:space="preserve"> and that complaints in respect thereof had been made to his office</w:t>
      </w:r>
      <w:r w:rsidR="00AC61D3">
        <w:rPr>
          <w:rFonts w:ascii="Arial" w:hAnsi="Arial" w:cs="Arial"/>
          <w:sz w:val="24"/>
          <w:szCs w:val="24"/>
        </w:rPr>
        <w:t>,</w:t>
      </w:r>
      <w:r w:rsidR="003935CC">
        <w:rPr>
          <w:rFonts w:ascii="Arial" w:hAnsi="Arial" w:cs="Arial"/>
          <w:sz w:val="24"/>
          <w:szCs w:val="24"/>
        </w:rPr>
        <w:t xml:space="preserve"> he maintained that he could not sanction a 30 per cent increase in respect of the removal of the ‘self-fund gap’ </w:t>
      </w:r>
      <w:r w:rsidR="003935CC">
        <w:rPr>
          <w:rFonts w:ascii="Arial" w:hAnsi="Arial" w:cs="Arial"/>
          <w:sz w:val="24"/>
          <w:szCs w:val="24"/>
        </w:rPr>
        <w:lastRenderedPageBreak/>
        <w:t xml:space="preserve">as this ‘increase is attributable to the removal of the </w:t>
      </w:r>
      <w:r w:rsidR="003935CC" w:rsidRPr="003935CC">
        <w:rPr>
          <w:rFonts w:ascii="Arial" w:hAnsi="Arial" w:cs="Arial"/>
          <w:sz w:val="24"/>
          <w:szCs w:val="24"/>
          <w:u w:val="single"/>
        </w:rPr>
        <w:t>unapproved</w:t>
      </w:r>
      <w:r w:rsidR="003935CC">
        <w:rPr>
          <w:rFonts w:ascii="Arial" w:hAnsi="Arial" w:cs="Arial"/>
          <w:sz w:val="24"/>
          <w:szCs w:val="24"/>
        </w:rPr>
        <w:t xml:space="preserve"> and </w:t>
      </w:r>
      <w:r w:rsidR="005A23D9">
        <w:rPr>
          <w:rFonts w:ascii="Arial" w:hAnsi="Arial" w:cs="Arial"/>
          <w:sz w:val="24"/>
          <w:szCs w:val="24"/>
          <w:u w:val="single"/>
        </w:rPr>
        <w:t xml:space="preserve">unlawful </w:t>
      </w:r>
      <w:r w:rsidR="003935CC" w:rsidRPr="003935CC">
        <w:rPr>
          <w:rFonts w:ascii="Arial" w:hAnsi="Arial" w:cs="Arial"/>
          <w:sz w:val="24"/>
          <w:szCs w:val="24"/>
          <w:u w:val="single"/>
        </w:rPr>
        <w:t>self-fund gap practice</w:t>
      </w:r>
      <w:r w:rsidR="003935CC">
        <w:rPr>
          <w:rFonts w:ascii="Arial" w:hAnsi="Arial" w:cs="Arial"/>
          <w:sz w:val="24"/>
          <w:szCs w:val="24"/>
        </w:rPr>
        <w:t xml:space="preserve">’. He mentions that he cannot assist the </w:t>
      </w:r>
      <w:r w:rsidR="005D306C">
        <w:rPr>
          <w:rFonts w:ascii="Arial" w:hAnsi="Arial" w:cs="Arial"/>
          <w:sz w:val="24"/>
          <w:szCs w:val="24"/>
        </w:rPr>
        <w:t xml:space="preserve">Fund </w:t>
      </w:r>
      <w:r w:rsidR="003935CC">
        <w:rPr>
          <w:rFonts w:ascii="Arial" w:hAnsi="Arial" w:cs="Arial"/>
          <w:sz w:val="24"/>
          <w:szCs w:val="24"/>
        </w:rPr>
        <w:t>in this regard ‘merely to correct the unlawful pract</w:t>
      </w:r>
      <w:r w:rsidR="00491D9E">
        <w:rPr>
          <w:rFonts w:ascii="Arial" w:hAnsi="Arial" w:cs="Arial"/>
          <w:sz w:val="24"/>
          <w:szCs w:val="24"/>
        </w:rPr>
        <w:t>ice</w:t>
      </w:r>
      <w:r w:rsidR="003935CC">
        <w:rPr>
          <w:rFonts w:ascii="Arial" w:hAnsi="Arial" w:cs="Arial"/>
          <w:sz w:val="24"/>
          <w:szCs w:val="24"/>
        </w:rPr>
        <w:t xml:space="preserve"> </w:t>
      </w:r>
      <w:r w:rsidR="00065282">
        <w:rPr>
          <w:rFonts w:ascii="Arial" w:hAnsi="Arial" w:cs="Arial"/>
          <w:sz w:val="24"/>
          <w:szCs w:val="24"/>
        </w:rPr>
        <w:t>by the Fund’. This</w:t>
      </w:r>
      <w:r w:rsidR="00AC61D3">
        <w:rPr>
          <w:rFonts w:ascii="Arial" w:hAnsi="Arial" w:cs="Arial"/>
          <w:sz w:val="24"/>
          <w:szCs w:val="24"/>
        </w:rPr>
        <w:t>,</w:t>
      </w:r>
      <w:r w:rsidR="00065282">
        <w:rPr>
          <w:rFonts w:ascii="Arial" w:hAnsi="Arial" w:cs="Arial"/>
          <w:sz w:val="24"/>
          <w:szCs w:val="24"/>
        </w:rPr>
        <w:t xml:space="preserve"> the r</w:t>
      </w:r>
      <w:r w:rsidR="00491D9E">
        <w:rPr>
          <w:rFonts w:ascii="Arial" w:hAnsi="Arial" w:cs="Arial"/>
          <w:sz w:val="24"/>
          <w:szCs w:val="24"/>
        </w:rPr>
        <w:t xml:space="preserve">egistrar does under the rubric of ‘Public Interest’. Under </w:t>
      </w:r>
      <w:r w:rsidR="00AC61D3">
        <w:rPr>
          <w:rFonts w:ascii="Arial" w:hAnsi="Arial" w:cs="Arial"/>
          <w:sz w:val="24"/>
          <w:szCs w:val="24"/>
        </w:rPr>
        <w:t xml:space="preserve">the </w:t>
      </w:r>
      <w:r w:rsidR="00491D9E">
        <w:rPr>
          <w:rFonts w:ascii="Arial" w:hAnsi="Arial" w:cs="Arial"/>
          <w:sz w:val="24"/>
          <w:szCs w:val="24"/>
        </w:rPr>
        <w:t>rubric of ‘Sound Business Principles’</w:t>
      </w:r>
      <w:r w:rsidR="00AC61D3">
        <w:rPr>
          <w:rFonts w:ascii="Arial" w:hAnsi="Arial" w:cs="Arial"/>
          <w:sz w:val="24"/>
          <w:szCs w:val="24"/>
        </w:rPr>
        <w:t>,</w:t>
      </w:r>
      <w:r w:rsidR="00491D9E">
        <w:rPr>
          <w:rFonts w:ascii="Arial" w:hAnsi="Arial" w:cs="Arial"/>
          <w:sz w:val="24"/>
          <w:szCs w:val="24"/>
        </w:rPr>
        <w:t xml:space="preserve"> he mentions this issue and states ‘. .</w:t>
      </w:r>
      <w:r w:rsidR="00F267D0">
        <w:rPr>
          <w:rFonts w:ascii="Arial" w:hAnsi="Arial" w:cs="Arial"/>
          <w:sz w:val="24"/>
          <w:szCs w:val="24"/>
        </w:rPr>
        <w:t xml:space="preserve"> . , the implementation of the “self-fund gap”</w:t>
      </w:r>
      <w:r w:rsidR="00491D9E">
        <w:rPr>
          <w:rFonts w:ascii="Arial" w:hAnsi="Arial" w:cs="Arial"/>
          <w:sz w:val="24"/>
          <w:szCs w:val="24"/>
        </w:rPr>
        <w:t xml:space="preserve"> is considered an irregularity</w:t>
      </w:r>
      <w:r w:rsidR="00065282">
        <w:rPr>
          <w:rFonts w:ascii="Arial" w:hAnsi="Arial" w:cs="Arial"/>
          <w:sz w:val="24"/>
          <w:szCs w:val="24"/>
        </w:rPr>
        <w:t xml:space="preserve"> as it was not approved by the r</w:t>
      </w:r>
      <w:r w:rsidR="00491D9E">
        <w:rPr>
          <w:rFonts w:ascii="Arial" w:hAnsi="Arial" w:cs="Arial"/>
          <w:sz w:val="24"/>
          <w:szCs w:val="24"/>
        </w:rPr>
        <w:t>egistrar in terms of s</w:t>
      </w:r>
      <w:r w:rsidR="000A7761">
        <w:rPr>
          <w:rFonts w:ascii="Arial" w:hAnsi="Arial" w:cs="Arial"/>
          <w:sz w:val="24"/>
          <w:szCs w:val="24"/>
        </w:rPr>
        <w:t xml:space="preserve"> </w:t>
      </w:r>
      <w:r w:rsidR="00491D9E">
        <w:rPr>
          <w:rFonts w:ascii="Arial" w:hAnsi="Arial" w:cs="Arial"/>
          <w:sz w:val="24"/>
          <w:szCs w:val="24"/>
        </w:rPr>
        <w:t>31</w:t>
      </w:r>
      <w:r w:rsidR="000A7761">
        <w:rPr>
          <w:rFonts w:ascii="Arial" w:hAnsi="Arial" w:cs="Arial"/>
          <w:sz w:val="24"/>
          <w:szCs w:val="24"/>
        </w:rPr>
        <w:t xml:space="preserve">(1) of the Act, therefore, it was unlawful and not in line with sound business principles’. The upshot of this is that </w:t>
      </w:r>
      <w:r w:rsidR="007426D7">
        <w:rPr>
          <w:rFonts w:ascii="Arial" w:hAnsi="Arial" w:cs="Arial"/>
          <w:sz w:val="24"/>
          <w:szCs w:val="24"/>
        </w:rPr>
        <w:t>he</w:t>
      </w:r>
      <w:r w:rsidR="000A7761">
        <w:rPr>
          <w:rFonts w:ascii="Arial" w:hAnsi="Arial" w:cs="Arial"/>
          <w:sz w:val="24"/>
          <w:szCs w:val="24"/>
        </w:rPr>
        <w:t xml:space="preserve"> </w:t>
      </w:r>
      <w:r w:rsidR="000A7761" w:rsidRPr="00B617F2">
        <w:rPr>
          <w:rFonts w:ascii="Arial" w:hAnsi="Arial" w:cs="Arial"/>
          <w:sz w:val="24"/>
          <w:szCs w:val="24"/>
        </w:rPr>
        <w:t>refuse</w:t>
      </w:r>
      <w:r w:rsidR="00B41157">
        <w:rPr>
          <w:rFonts w:ascii="Arial" w:hAnsi="Arial" w:cs="Arial"/>
          <w:sz w:val="24"/>
          <w:szCs w:val="24"/>
        </w:rPr>
        <w:t>d</w:t>
      </w:r>
      <w:r w:rsidR="000A7761" w:rsidRPr="00B617F2">
        <w:rPr>
          <w:rFonts w:ascii="Arial" w:hAnsi="Arial" w:cs="Arial"/>
          <w:sz w:val="24"/>
          <w:szCs w:val="24"/>
        </w:rPr>
        <w:t xml:space="preserve"> t</w:t>
      </w:r>
      <w:r w:rsidR="000A7761">
        <w:rPr>
          <w:rFonts w:ascii="Arial" w:hAnsi="Arial" w:cs="Arial"/>
          <w:sz w:val="24"/>
          <w:szCs w:val="24"/>
        </w:rPr>
        <w:t>he increase in this regard and compel</w:t>
      </w:r>
      <w:r w:rsidR="00AC61D3">
        <w:rPr>
          <w:rFonts w:ascii="Arial" w:hAnsi="Arial" w:cs="Arial"/>
          <w:sz w:val="24"/>
          <w:szCs w:val="24"/>
        </w:rPr>
        <w:t>led</w:t>
      </w:r>
      <w:r w:rsidR="000A7761">
        <w:rPr>
          <w:rFonts w:ascii="Arial" w:hAnsi="Arial" w:cs="Arial"/>
          <w:sz w:val="24"/>
          <w:szCs w:val="24"/>
        </w:rPr>
        <w:t xml:space="preserve"> the </w:t>
      </w:r>
      <w:r w:rsidR="005D306C">
        <w:rPr>
          <w:rFonts w:ascii="Arial" w:hAnsi="Arial" w:cs="Arial"/>
          <w:sz w:val="24"/>
          <w:szCs w:val="24"/>
        </w:rPr>
        <w:t>Fund</w:t>
      </w:r>
      <w:r w:rsidR="000A7761">
        <w:rPr>
          <w:rFonts w:ascii="Arial" w:hAnsi="Arial" w:cs="Arial"/>
          <w:sz w:val="24"/>
          <w:szCs w:val="24"/>
        </w:rPr>
        <w:t xml:space="preserve"> to, without any increase in contributions, </w:t>
      </w:r>
      <w:r w:rsidR="00B41157">
        <w:rPr>
          <w:rFonts w:ascii="Arial" w:hAnsi="Arial" w:cs="Arial"/>
          <w:sz w:val="24"/>
          <w:szCs w:val="24"/>
        </w:rPr>
        <w:t xml:space="preserve">to </w:t>
      </w:r>
      <w:r w:rsidR="000A7761">
        <w:rPr>
          <w:rFonts w:ascii="Arial" w:hAnsi="Arial" w:cs="Arial"/>
          <w:sz w:val="24"/>
          <w:szCs w:val="24"/>
        </w:rPr>
        <w:t>abolish the self-fund-gap.</w:t>
      </w:r>
    </w:p>
    <w:p w14:paraId="5793561E" w14:textId="77777777" w:rsidR="00401886" w:rsidRDefault="00401886" w:rsidP="00401886">
      <w:pPr>
        <w:pStyle w:val="NoSpacing"/>
        <w:spacing w:line="480" w:lineRule="auto"/>
        <w:jc w:val="both"/>
        <w:rPr>
          <w:rFonts w:ascii="Arial" w:hAnsi="Arial" w:cs="Arial"/>
          <w:sz w:val="24"/>
          <w:szCs w:val="24"/>
        </w:rPr>
      </w:pPr>
    </w:p>
    <w:p w14:paraId="4A5B9670" w14:textId="55ABF683"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B617F2">
        <w:rPr>
          <w:rFonts w:ascii="Arial" w:hAnsi="Arial" w:cs="Arial"/>
          <w:sz w:val="24"/>
          <w:szCs w:val="24"/>
        </w:rPr>
        <w:t xml:space="preserve">The </w:t>
      </w:r>
      <w:r w:rsidR="005D306C">
        <w:rPr>
          <w:rFonts w:ascii="Arial" w:hAnsi="Arial" w:cs="Arial"/>
          <w:sz w:val="24"/>
          <w:szCs w:val="24"/>
        </w:rPr>
        <w:t>Fund</w:t>
      </w:r>
      <w:r w:rsidR="00B617F2">
        <w:rPr>
          <w:rFonts w:ascii="Arial" w:hAnsi="Arial" w:cs="Arial"/>
          <w:sz w:val="24"/>
          <w:szCs w:val="24"/>
        </w:rPr>
        <w:t xml:space="preserve"> in its heads of argument states its case in this regard as follows:</w:t>
      </w:r>
    </w:p>
    <w:p w14:paraId="36A722DA" w14:textId="77777777" w:rsidR="00B617F2" w:rsidRPr="008323F4" w:rsidRDefault="008323F4" w:rsidP="008323F4">
      <w:pPr>
        <w:pStyle w:val="NoSpacing"/>
        <w:spacing w:line="360" w:lineRule="auto"/>
        <w:jc w:val="both"/>
        <w:rPr>
          <w:rFonts w:ascii="Arial" w:hAnsi="Arial" w:cs="Arial"/>
        </w:rPr>
      </w:pPr>
      <w:r>
        <w:rPr>
          <w:rFonts w:ascii="Arial" w:hAnsi="Arial" w:cs="Arial"/>
          <w:sz w:val="24"/>
          <w:szCs w:val="24"/>
        </w:rPr>
        <w:tab/>
      </w:r>
    </w:p>
    <w:p w14:paraId="44F0C8B5" w14:textId="77777777" w:rsidR="00401886" w:rsidRPr="008323F4" w:rsidRDefault="00B617F2" w:rsidP="008A67FC">
      <w:pPr>
        <w:pStyle w:val="NoSpacing"/>
        <w:spacing w:line="360" w:lineRule="auto"/>
        <w:ind w:left="1440" w:hanging="720"/>
        <w:jc w:val="both"/>
        <w:rPr>
          <w:rFonts w:ascii="Arial" w:hAnsi="Arial" w:cs="Arial"/>
        </w:rPr>
      </w:pPr>
      <w:r w:rsidRPr="008323F4">
        <w:rPr>
          <w:rFonts w:ascii="Arial" w:hAnsi="Arial" w:cs="Arial"/>
        </w:rPr>
        <w:t>’64.4</w:t>
      </w:r>
      <w:r w:rsidRPr="008323F4">
        <w:rPr>
          <w:rFonts w:ascii="Arial" w:hAnsi="Arial" w:cs="Arial"/>
        </w:rPr>
        <w:tab/>
      </w:r>
      <w:r w:rsidR="008323F4" w:rsidRPr="008323F4">
        <w:rPr>
          <w:rFonts w:ascii="Arial" w:hAnsi="Arial" w:cs="Arial"/>
        </w:rPr>
        <w:t>While ordering the Fund to remove the self-funding gap, the Registrar refused the concomitant increase in contributions. The effect of removing the 30% self-funding gap is to increase the immediate benefit by 30% (as members have no co-payment). The Registrar expects the Fund to remove the self-funding gap but then does not allow it to increase the contributions concomitantly.</w:t>
      </w:r>
    </w:p>
    <w:p w14:paraId="6450947B" w14:textId="77777777" w:rsidR="00B617F2" w:rsidRPr="008323F4" w:rsidRDefault="00B617F2" w:rsidP="008323F4">
      <w:pPr>
        <w:pStyle w:val="NoSpacing"/>
        <w:spacing w:line="360" w:lineRule="auto"/>
        <w:jc w:val="both"/>
        <w:rPr>
          <w:rFonts w:ascii="Arial" w:hAnsi="Arial" w:cs="Arial"/>
        </w:rPr>
      </w:pPr>
    </w:p>
    <w:p w14:paraId="025D0C87" w14:textId="77777777" w:rsidR="00B617F2" w:rsidRPr="008323F4" w:rsidRDefault="008323F4" w:rsidP="008A67FC">
      <w:pPr>
        <w:pStyle w:val="NoSpacing"/>
        <w:spacing w:line="360" w:lineRule="auto"/>
        <w:ind w:left="1440" w:hanging="720"/>
        <w:jc w:val="both"/>
        <w:rPr>
          <w:rFonts w:ascii="Arial" w:hAnsi="Arial" w:cs="Arial"/>
        </w:rPr>
      </w:pPr>
      <w:r w:rsidRPr="008323F4">
        <w:rPr>
          <w:rFonts w:ascii="Arial" w:hAnsi="Arial" w:cs="Arial"/>
        </w:rPr>
        <w:t>65.</w:t>
      </w:r>
      <w:r w:rsidRPr="008323F4">
        <w:rPr>
          <w:rFonts w:ascii="Arial" w:hAnsi="Arial" w:cs="Arial"/>
        </w:rPr>
        <w:tab/>
        <w:t>This is not only unreasonable but plainly irrational. Obviously this substantial increase in benefits must somehow be funded (and can only be substantially funded by increasing contributions), but this basic precept is what the Registrar flatly refused to recognise.’</w:t>
      </w:r>
    </w:p>
    <w:p w14:paraId="46B6425A" w14:textId="77777777" w:rsidR="007426D7" w:rsidRDefault="007426D7" w:rsidP="00401886">
      <w:pPr>
        <w:pStyle w:val="NoSpacing"/>
        <w:spacing w:line="480" w:lineRule="auto"/>
        <w:jc w:val="both"/>
        <w:rPr>
          <w:rFonts w:ascii="Arial" w:hAnsi="Arial" w:cs="Arial"/>
          <w:sz w:val="24"/>
          <w:szCs w:val="24"/>
        </w:rPr>
      </w:pPr>
    </w:p>
    <w:p w14:paraId="591C5016" w14:textId="77777777" w:rsidR="008323F4" w:rsidRPr="00387143" w:rsidRDefault="008323F4" w:rsidP="00401886">
      <w:pPr>
        <w:pStyle w:val="NoSpacing"/>
        <w:spacing w:line="480" w:lineRule="auto"/>
        <w:jc w:val="both"/>
        <w:rPr>
          <w:rFonts w:ascii="Arial" w:hAnsi="Arial" w:cs="Arial"/>
          <w:i/>
          <w:sz w:val="24"/>
          <w:szCs w:val="24"/>
          <w:u w:val="single"/>
        </w:rPr>
      </w:pPr>
      <w:r w:rsidRPr="00387143">
        <w:rPr>
          <w:rFonts w:ascii="Arial" w:hAnsi="Arial" w:cs="Arial"/>
          <w:i/>
          <w:sz w:val="24"/>
          <w:szCs w:val="24"/>
          <w:u w:val="single"/>
        </w:rPr>
        <w:t>Audi alteram partem</w:t>
      </w:r>
    </w:p>
    <w:p w14:paraId="2E394139" w14:textId="49C2EA86"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8323F4">
        <w:rPr>
          <w:rFonts w:ascii="Arial" w:hAnsi="Arial" w:cs="Arial"/>
          <w:sz w:val="24"/>
          <w:szCs w:val="24"/>
        </w:rPr>
        <w:t>In its heads of argument the stance take</w:t>
      </w:r>
      <w:r w:rsidR="00065282">
        <w:rPr>
          <w:rFonts w:ascii="Arial" w:hAnsi="Arial" w:cs="Arial"/>
          <w:sz w:val="24"/>
          <w:szCs w:val="24"/>
        </w:rPr>
        <w:t xml:space="preserve">n by the </w:t>
      </w:r>
      <w:r w:rsidR="005D306C">
        <w:rPr>
          <w:rFonts w:ascii="Arial" w:hAnsi="Arial" w:cs="Arial"/>
          <w:sz w:val="24"/>
          <w:szCs w:val="24"/>
        </w:rPr>
        <w:t>Fund</w:t>
      </w:r>
      <w:r w:rsidR="00065282">
        <w:rPr>
          <w:rFonts w:ascii="Arial" w:hAnsi="Arial" w:cs="Arial"/>
          <w:sz w:val="24"/>
          <w:szCs w:val="24"/>
        </w:rPr>
        <w:t xml:space="preserve"> is that the r</w:t>
      </w:r>
      <w:r w:rsidR="008323F4">
        <w:rPr>
          <w:rFonts w:ascii="Arial" w:hAnsi="Arial" w:cs="Arial"/>
          <w:sz w:val="24"/>
          <w:szCs w:val="24"/>
        </w:rPr>
        <w:t xml:space="preserve">egistrar indicated his decision to refuse the application for an increase in contributions in a letter </w:t>
      </w:r>
      <w:r w:rsidR="008323F4">
        <w:rPr>
          <w:rFonts w:ascii="Arial" w:hAnsi="Arial" w:cs="Arial"/>
          <w:sz w:val="24"/>
          <w:szCs w:val="24"/>
        </w:rPr>
        <w:lastRenderedPageBreak/>
        <w:t>dated 26 February 2019 and this</w:t>
      </w:r>
      <w:r w:rsidR="006553BB">
        <w:rPr>
          <w:rFonts w:ascii="Arial" w:hAnsi="Arial" w:cs="Arial"/>
          <w:sz w:val="24"/>
          <w:szCs w:val="24"/>
        </w:rPr>
        <w:t xml:space="preserve"> was the final decision of the r</w:t>
      </w:r>
      <w:r w:rsidR="008323F4">
        <w:rPr>
          <w:rFonts w:ascii="Arial" w:hAnsi="Arial" w:cs="Arial"/>
          <w:sz w:val="24"/>
          <w:szCs w:val="24"/>
        </w:rPr>
        <w:t xml:space="preserve">egistrar which rendered him </w:t>
      </w:r>
      <w:r w:rsidR="008323F4" w:rsidRPr="008323F4">
        <w:rPr>
          <w:rFonts w:ascii="Arial" w:hAnsi="Arial" w:cs="Arial"/>
          <w:i/>
          <w:sz w:val="24"/>
          <w:szCs w:val="24"/>
        </w:rPr>
        <w:t>functus officio</w:t>
      </w:r>
      <w:r w:rsidR="008323F4">
        <w:rPr>
          <w:rFonts w:ascii="Arial" w:hAnsi="Arial" w:cs="Arial"/>
          <w:sz w:val="24"/>
          <w:szCs w:val="24"/>
        </w:rPr>
        <w:t xml:space="preserve"> and mea</w:t>
      </w:r>
      <w:r w:rsidR="00CA5F91">
        <w:rPr>
          <w:rFonts w:ascii="Arial" w:hAnsi="Arial" w:cs="Arial"/>
          <w:sz w:val="24"/>
          <w:szCs w:val="24"/>
        </w:rPr>
        <w:t>nt that he could not revisit it.</w:t>
      </w:r>
    </w:p>
    <w:p w14:paraId="6587EA64" w14:textId="77777777" w:rsidR="00401886" w:rsidRDefault="00401886" w:rsidP="00401886">
      <w:pPr>
        <w:pStyle w:val="NoSpacing"/>
        <w:spacing w:line="480" w:lineRule="auto"/>
        <w:jc w:val="both"/>
        <w:rPr>
          <w:rFonts w:ascii="Arial" w:hAnsi="Arial" w:cs="Arial"/>
          <w:sz w:val="24"/>
          <w:szCs w:val="24"/>
        </w:rPr>
      </w:pPr>
    </w:p>
    <w:p w14:paraId="2A37F17F" w14:textId="7717090B"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CA5F91">
        <w:rPr>
          <w:rFonts w:ascii="Arial" w:hAnsi="Arial" w:cs="Arial"/>
          <w:sz w:val="24"/>
          <w:szCs w:val="24"/>
        </w:rPr>
        <w:t xml:space="preserve">The above submission on behalf of the </w:t>
      </w:r>
      <w:r w:rsidR="005D306C">
        <w:rPr>
          <w:rFonts w:ascii="Arial" w:hAnsi="Arial" w:cs="Arial"/>
          <w:sz w:val="24"/>
          <w:szCs w:val="24"/>
        </w:rPr>
        <w:t>Fund</w:t>
      </w:r>
      <w:r w:rsidR="00CA5F91">
        <w:rPr>
          <w:rFonts w:ascii="Arial" w:hAnsi="Arial" w:cs="Arial"/>
          <w:sz w:val="24"/>
          <w:szCs w:val="24"/>
        </w:rPr>
        <w:t xml:space="preserve"> is not borne out by the facts. It is clear t</w:t>
      </w:r>
      <w:r w:rsidR="006553BB">
        <w:rPr>
          <w:rFonts w:ascii="Arial" w:hAnsi="Arial" w:cs="Arial"/>
          <w:sz w:val="24"/>
          <w:szCs w:val="24"/>
        </w:rPr>
        <w:t>hat the attitude from both the r</w:t>
      </w:r>
      <w:r w:rsidR="00CA5F91">
        <w:rPr>
          <w:rFonts w:ascii="Arial" w:hAnsi="Arial" w:cs="Arial"/>
          <w:sz w:val="24"/>
          <w:szCs w:val="24"/>
        </w:rPr>
        <w:t xml:space="preserve">egistrar and the </w:t>
      </w:r>
      <w:r w:rsidR="005D306C">
        <w:rPr>
          <w:rFonts w:ascii="Arial" w:hAnsi="Arial" w:cs="Arial"/>
          <w:sz w:val="24"/>
          <w:szCs w:val="24"/>
        </w:rPr>
        <w:t>Fund</w:t>
      </w:r>
      <w:r w:rsidR="00CA5F91">
        <w:rPr>
          <w:rFonts w:ascii="Arial" w:hAnsi="Arial" w:cs="Arial"/>
          <w:sz w:val="24"/>
          <w:szCs w:val="24"/>
        </w:rPr>
        <w:t xml:space="preserve"> was that this decision was provisional. Thus </w:t>
      </w:r>
      <w:r w:rsidR="005D306C">
        <w:rPr>
          <w:rFonts w:ascii="Arial" w:hAnsi="Arial" w:cs="Arial"/>
          <w:sz w:val="24"/>
          <w:szCs w:val="24"/>
        </w:rPr>
        <w:t>the Fund</w:t>
      </w:r>
      <w:r w:rsidR="006553BB">
        <w:rPr>
          <w:rFonts w:ascii="Arial" w:hAnsi="Arial" w:cs="Arial"/>
          <w:sz w:val="24"/>
          <w:szCs w:val="24"/>
        </w:rPr>
        <w:t xml:space="preserve"> further engaged with the r</w:t>
      </w:r>
      <w:r w:rsidR="00CA5F91">
        <w:rPr>
          <w:rFonts w:ascii="Arial" w:hAnsi="Arial" w:cs="Arial"/>
          <w:sz w:val="24"/>
          <w:szCs w:val="24"/>
        </w:rPr>
        <w:t>egistrar in an attempt to persuade him to change tack and change</w:t>
      </w:r>
      <w:r w:rsidR="00B41157">
        <w:rPr>
          <w:rFonts w:ascii="Arial" w:hAnsi="Arial" w:cs="Arial"/>
          <w:sz w:val="24"/>
          <w:szCs w:val="24"/>
        </w:rPr>
        <w:t xml:space="preserve"> or vary</w:t>
      </w:r>
      <w:r w:rsidR="00CA5F91">
        <w:rPr>
          <w:rFonts w:ascii="Arial" w:hAnsi="Arial" w:cs="Arial"/>
          <w:sz w:val="24"/>
          <w:szCs w:val="24"/>
        </w:rPr>
        <w:t xml:space="preserve"> his decision. </w:t>
      </w:r>
    </w:p>
    <w:p w14:paraId="3F384F95" w14:textId="77777777" w:rsidR="00401886" w:rsidRDefault="00401886" w:rsidP="00401886">
      <w:pPr>
        <w:pStyle w:val="NoSpacing"/>
        <w:spacing w:line="480" w:lineRule="auto"/>
        <w:jc w:val="both"/>
        <w:rPr>
          <w:rFonts w:ascii="Arial" w:hAnsi="Arial" w:cs="Arial"/>
          <w:sz w:val="24"/>
          <w:szCs w:val="24"/>
        </w:rPr>
      </w:pPr>
    </w:p>
    <w:p w14:paraId="6E51D4AD" w14:textId="49770C13"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CA5F91">
        <w:rPr>
          <w:rFonts w:ascii="Arial" w:hAnsi="Arial" w:cs="Arial"/>
          <w:sz w:val="24"/>
          <w:szCs w:val="24"/>
        </w:rPr>
        <w:t xml:space="preserve">As is evident from the replying affidavit of the </w:t>
      </w:r>
      <w:r w:rsidR="005D306C">
        <w:rPr>
          <w:rFonts w:ascii="Arial" w:hAnsi="Arial" w:cs="Arial"/>
          <w:sz w:val="24"/>
          <w:szCs w:val="24"/>
        </w:rPr>
        <w:t>Fund</w:t>
      </w:r>
      <w:r w:rsidR="00AC61D3">
        <w:rPr>
          <w:rFonts w:ascii="Arial" w:hAnsi="Arial" w:cs="Arial"/>
          <w:sz w:val="24"/>
          <w:szCs w:val="24"/>
        </w:rPr>
        <w:t>,</w:t>
      </w:r>
      <w:r w:rsidR="00CA5F91">
        <w:rPr>
          <w:rFonts w:ascii="Arial" w:hAnsi="Arial" w:cs="Arial"/>
          <w:sz w:val="24"/>
          <w:szCs w:val="24"/>
        </w:rPr>
        <w:t xml:space="preserve"> this is how it understood the decision conveyed to it on 26 February 2019. It also appears from the extracts </w:t>
      </w:r>
      <w:r w:rsidR="00AC61D3">
        <w:rPr>
          <w:rFonts w:ascii="Arial" w:hAnsi="Arial" w:cs="Arial"/>
          <w:sz w:val="24"/>
          <w:szCs w:val="24"/>
        </w:rPr>
        <w:t>in</w:t>
      </w:r>
      <w:r w:rsidR="00CA5F91">
        <w:rPr>
          <w:rFonts w:ascii="Arial" w:hAnsi="Arial" w:cs="Arial"/>
          <w:sz w:val="24"/>
          <w:szCs w:val="24"/>
        </w:rPr>
        <w:t xml:space="preserve"> t</w:t>
      </w:r>
      <w:r w:rsidR="006553BB">
        <w:rPr>
          <w:rFonts w:ascii="Arial" w:hAnsi="Arial" w:cs="Arial"/>
          <w:sz w:val="24"/>
          <w:szCs w:val="24"/>
        </w:rPr>
        <w:t>he replying affidavit that the r</w:t>
      </w:r>
      <w:r w:rsidR="00CA5F91">
        <w:rPr>
          <w:rFonts w:ascii="Arial" w:hAnsi="Arial" w:cs="Arial"/>
          <w:sz w:val="24"/>
          <w:szCs w:val="24"/>
        </w:rPr>
        <w:t xml:space="preserve">egistrar indeed </w:t>
      </w:r>
      <w:r w:rsidR="00024F50">
        <w:rPr>
          <w:rFonts w:ascii="Arial" w:hAnsi="Arial" w:cs="Arial"/>
          <w:sz w:val="24"/>
          <w:szCs w:val="24"/>
        </w:rPr>
        <w:t>varied his decision in the sens</w:t>
      </w:r>
      <w:r w:rsidR="00AC61D3">
        <w:rPr>
          <w:rFonts w:ascii="Arial" w:hAnsi="Arial" w:cs="Arial"/>
          <w:sz w:val="24"/>
          <w:szCs w:val="24"/>
        </w:rPr>
        <w:t>e that he did approve an across-the-</w:t>
      </w:r>
      <w:r w:rsidR="00024F50">
        <w:rPr>
          <w:rFonts w:ascii="Arial" w:hAnsi="Arial" w:cs="Arial"/>
          <w:sz w:val="24"/>
          <w:szCs w:val="24"/>
        </w:rPr>
        <w:t xml:space="preserve">board increase of contributions of 8,9 per cent subject to </w:t>
      </w:r>
      <w:r w:rsidR="005D306C">
        <w:rPr>
          <w:rFonts w:ascii="Arial" w:hAnsi="Arial" w:cs="Arial"/>
          <w:sz w:val="24"/>
          <w:szCs w:val="24"/>
        </w:rPr>
        <w:t>the Fund</w:t>
      </w:r>
      <w:r w:rsidR="00024F50">
        <w:rPr>
          <w:rFonts w:ascii="Arial" w:hAnsi="Arial" w:cs="Arial"/>
          <w:sz w:val="24"/>
          <w:szCs w:val="24"/>
        </w:rPr>
        <w:t xml:space="preserve"> obtaining ‘reinsurance cover or equivalent satisfactory financing’. He further also made certain small changes and stated that the 44 per cent increase to remove the self-funding gap would not be in the interest of members although the self-funding gap still had to be abolished. The relevant extract</w:t>
      </w:r>
      <w:r w:rsidR="00E77906">
        <w:rPr>
          <w:rFonts w:ascii="Arial" w:hAnsi="Arial" w:cs="Arial"/>
          <w:sz w:val="24"/>
          <w:szCs w:val="24"/>
        </w:rPr>
        <w:t>s</w:t>
      </w:r>
      <w:r w:rsidR="00024F50">
        <w:rPr>
          <w:rFonts w:ascii="Arial" w:hAnsi="Arial" w:cs="Arial"/>
          <w:sz w:val="24"/>
          <w:szCs w:val="24"/>
        </w:rPr>
        <w:t xml:space="preserve"> from </w:t>
      </w:r>
      <w:r w:rsidR="00024F50" w:rsidRPr="007426D7">
        <w:rPr>
          <w:rFonts w:ascii="Arial" w:hAnsi="Arial" w:cs="Arial"/>
          <w:sz w:val="24"/>
          <w:szCs w:val="24"/>
        </w:rPr>
        <w:t>the replying affidavits</w:t>
      </w:r>
      <w:r w:rsidR="006E245E">
        <w:rPr>
          <w:rFonts w:ascii="Arial" w:hAnsi="Arial" w:cs="Arial"/>
          <w:sz w:val="24"/>
          <w:szCs w:val="24"/>
        </w:rPr>
        <w:t xml:space="preserve">, </w:t>
      </w:r>
      <w:r w:rsidR="00024F50">
        <w:rPr>
          <w:rFonts w:ascii="Arial" w:hAnsi="Arial" w:cs="Arial"/>
          <w:sz w:val="24"/>
          <w:szCs w:val="24"/>
        </w:rPr>
        <w:t>read as follows:</w:t>
      </w:r>
    </w:p>
    <w:p w14:paraId="5458F0F9" w14:textId="77777777" w:rsidR="00814013" w:rsidRDefault="00814013" w:rsidP="00814013">
      <w:pPr>
        <w:pStyle w:val="NoSpacing"/>
        <w:spacing w:line="480" w:lineRule="auto"/>
        <w:jc w:val="both"/>
        <w:rPr>
          <w:rFonts w:ascii="Arial" w:hAnsi="Arial" w:cs="Arial"/>
          <w:sz w:val="24"/>
          <w:szCs w:val="24"/>
        </w:rPr>
      </w:pPr>
    </w:p>
    <w:p w14:paraId="732171AC" w14:textId="75D00C5C" w:rsidR="00024F50" w:rsidRDefault="00170308" w:rsidP="00170308">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8E5951">
        <w:rPr>
          <w:rFonts w:ascii="Arial" w:hAnsi="Arial" w:cs="Arial"/>
          <w:sz w:val="24"/>
          <w:szCs w:val="24"/>
        </w:rPr>
        <w:t>‘</w:t>
      </w:r>
      <w:r w:rsidR="00024F50" w:rsidRPr="008E5951">
        <w:rPr>
          <w:rFonts w:ascii="Arial" w:hAnsi="Arial" w:cs="Arial"/>
          <w:sz w:val="24"/>
          <w:szCs w:val="24"/>
        </w:rPr>
        <w:t xml:space="preserve">The Registrar took </w:t>
      </w:r>
      <w:r w:rsidR="00F153E6" w:rsidRPr="008E5951">
        <w:rPr>
          <w:rFonts w:ascii="Arial" w:hAnsi="Arial" w:cs="Arial"/>
          <w:sz w:val="24"/>
          <w:szCs w:val="24"/>
        </w:rPr>
        <w:t xml:space="preserve">decisions on 24 January 2019 and 26 February 2019. Then those decisions are debated and varied – also at some length in subsequent correspondence – ultimately resulting in the Registrar’ varied decision of 25 April 2019 . . . where he informs Heritage that if it disagreed </w:t>
      </w:r>
      <w:r w:rsidR="00F153E6" w:rsidRPr="008E5951">
        <w:rPr>
          <w:rFonts w:ascii="Arial" w:hAnsi="Arial" w:cs="Arial"/>
          <w:sz w:val="24"/>
          <w:szCs w:val="24"/>
        </w:rPr>
        <w:lastRenderedPageBreak/>
        <w:t>therewith, Heritage should appeal, which Herit</w:t>
      </w:r>
      <w:r w:rsidR="00814013" w:rsidRPr="008E5951">
        <w:rPr>
          <w:rFonts w:ascii="Arial" w:hAnsi="Arial" w:cs="Arial"/>
          <w:sz w:val="24"/>
          <w:szCs w:val="24"/>
        </w:rPr>
        <w:t>age did in time on 10 May 2019.</w:t>
      </w:r>
      <w:r w:rsidR="008E5951">
        <w:rPr>
          <w:rFonts w:ascii="Arial" w:hAnsi="Arial" w:cs="Arial"/>
          <w:sz w:val="24"/>
          <w:szCs w:val="24"/>
        </w:rPr>
        <w:t>’</w:t>
      </w:r>
    </w:p>
    <w:p w14:paraId="6512BEEE" w14:textId="77777777" w:rsidR="008E5951" w:rsidRDefault="008E5951" w:rsidP="008E5951">
      <w:pPr>
        <w:pStyle w:val="NoSpacing"/>
        <w:spacing w:line="480" w:lineRule="auto"/>
        <w:ind w:left="1440"/>
        <w:jc w:val="both"/>
        <w:rPr>
          <w:rFonts w:ascii="Arial" w:hAnsi="Arial" w:cs="Arial"/>
          <w:sz w:val="24"/>
          <w:szCs w:val="24"/>
        </w:rPr>
      </w:pPr>
    </w:p>
    <w:p w14:paraId="1B339C96" w14:textId="5B30AFAB" w:rsidR="00024F50" w:rsidRDefault="00170308" w:rsidP="00170308">
      <w:pPr>
        <w:pStyle w:val="NoSpacing"/>
        <w:spacing w:line="480" w:lineRule="auto"/>
        <w:ind w:left="1440" w:hanging="731"/>
        <w:jc w:val="both"/>
        <w:rPr>
          <w:rFonts w:ascii="Arial" w:hAnsi="Arial" w:cs="Arial"/>
          <w:sz w:val="24"/>
          <w:szCs w:val="24"/>
        </w:rPr>
      </w:pPr>
      <w:r>
        <w:rPr>
          <w:rFonts w:ascii="Arial" w:hAnsi="Arial" w:cs="Arial"/>
          <w:sz w:val="24"/>
          <w:szCs w:val="24"/>
        </w:rPr>
        <w:t>(b)</w:t>
      </w:r>
      <w:r>
        <w:rPr>
          <w:rFonts w:ascii="Arial" w:hAnsi="Arial" w:cs="Arial"/>
          <w:sz w:val="24"/>
          <w:szCs w:val="24"/>
        </w:rPr>
        <w:tab/>
      </w:r>
      <w:r w:rsidR="008E5951">
        <w:rPr>
          <w:rFonts w:ascii="Arial" w:hAnsi="Arial" w:cs="Arial"/>
          <w:sz w:val="24"/>
          <w:szCs w:val="24"/>
        </w:rPr>
        <w:t>‘</w:t>
      </w:r>
      <w:r w:rsidR="00F153E6" w:rsidRPr="008E5951">
        <w:rPr>
          <w:rFonts w:ascii="Arial" w:hAnsi="Arial" w:cs="Arial"/>
          <w:sz w:val="24"/>
          <w:szCs w:val="24"/>
        </w:rPr>
        <w:t>The Registrar’s decision in his letters on 24 January 2019 and 26 February 2019, were the subject of debate between the parties which debate ended in the Registrar’s letter dated 25 April 2019 . . . it is only in that letter that the decision was m</w:t>
      </w:r>
      <w:r w:rsidR="00814013" w:rsidRPr="008E5951">
        <w:rPr>
          <w:rFonts w:ascii="Arial" w:hAnsi="Arial" w:cs="Arial"/>
          <w:sz w:val="24"/>
          <w:szCs w:val="24"/>
        </w:rPr>
        <w:t>ade final (in its varied form).</w:t>
      </w:r>
      <w:r w:rsidR="008E5951">
        <w:rPr>
          <w:rFonts w:ascii="Arial" w:hAnsi="Arial" w:cs="Arial"/>
          <w:sz w:val="24"/>
          <w:szCs w:val="24"/>
        </w:rPr>
        <w:t>’</w:t>
      </w:r>
    </w:p>
    <w:p w14:paraId="260ADE17" w14:textId="77777777" w:rsidR="008E5951" w:rsidRDefault="008E5951" w:rsidP="008E5951">
      <w:pPr>
        <w:pStyle w:val="NoSpacing"/>
        <w:spacing w:line="480" w:lineRule="auto"/>
        <w:ind w:left="1440"/>
        <w:jc w:val="both"/>
        <w:rPr>
          <w:rFonts w:ascii="Arial" w:hAnsi="Arial" w:cs="Arial"/>
          <w:sz w:val="24"/>
          <w:szCs w:val="24"/>
        </w:rPr>
      </w:pPr>
    </w:p>
    <w:p w14:paraId="09F6E9A8" w14:textId="5CC3B62C" w:rsidR="006E245E" w:rsidRDefault="00170308" w:rsidP="00170308">
      <w:pPr>
        <w:pStyle w:val="NoSpacing"/>
        <w:spacing w:line="480" w:lineRule="auto"/>
        <w:ind w:left="1440" w:hanging="731"/>
        <w:jc w:val="both"/>
        <w:rPr>
          <w:rFonts w:ascii="Arial" w:hAnsi="Arial" w:cs="Arial"/>
          <w:sz w:val="24"/>
          <w:szCs w:val="24"/>
        </w:rPr>
      </w:pPr>
      <w:r>
        <w:rPr>
          <w:rFonts w:ascii="Arial" w:hAnsi="Arial" w:cs="Arial"/>
          <w:sz w:val="24"/>
          <w:szCs w:val="24"/>
        </w:rPr>
        <w:t>(c)</w:t>
      </w:r>
      <w:r>
        <w:rPr>
          <w:rFonts w:ascii="Arial" w:hAnsi="Arial" w:cs="Arial"/>
          <w:sz w:val="24"/>
          <w:szCs w:val="24"/>
        </w:rPr>
        <w:tab/>
      </w:r>
      <w:r w:rsidR="008E5951">
        <w:rPr>
          <w:rFonts w:ascii="Arial" w:hAnsi="Arial" w:cs="Arial"/>
          <w:sz w:val="24"/>
          <w:szCs w:val="24"/>
        </w:rPr>
        <w:t>‘</w:t>
      </w:r>
      <w:r w:rsidR="00F153E6" w:rsidRPr="008E5951">
        <w:rPr>
          <w:rFonts w:ascii="Arial" w:hAnsi="Arial" w:cs="Arial"/>
          <w:sz w:val="24"/>
          <w:szCs w:val="24"/>
        </w:rPr>
        <w:t>I reiterate that the final (varied) decision of the Registrar was only made on 25 April 2019 and that Heritage a</w:t>
      </w:r>
      <w:r w:rsidR="00814013" w:rsidRPr="008E5951">
        <w:rPr>
          <w:rFonts w:ascii="Arial" w:hAnsi="Arial" w:cs="Arial"/>
          <w:sz w:val="24"/>
          <w:szCs w:val="24"/>
        </w:rPr>
        <w:t>ppealed in time on 10 May 2019.</w:t>
      </w:r>
      <w:r w:rsidR="008E5951">
        <w:rPr>
          <w:rFonts w:ascii="Arial" w:hAnsi="Arial" w:cs="Arial"/>
          <w:sz w:val="24"/>
          <w:szCs w:val="24"/>
        </w:rPr>
        <w:t>’</w:t>
      </w:r>
    </w:p>
    <w:p w14:paraId="606E8894" w14:textId="77777777" w:rsidR="008E5951" w:rsidRDefault="008E5951" w:rsidP="008E5951">
      <w:pPr>
        <w:pStyle w:val="NoSpacing"/>
        <w:spacing w:line="480" w:lineRule="auto"/>
        <w:ind w:left="1440"/>
        <w:jc w:val="both"/>
        <w:rPr>
          <w:rFonts w:ascii="Arial" w:hAnsi="Arial" w:cs="Arial"/>
          <w:sz w:val="24"/>
          <w:szCs w:val="24"/>
        </w:rPr>
      </w:pPr>
    </w:p>
    <w:p w14:paraId="0B7A7899" w14:textId="4F67D0D7" w:rsidR="00F153E6" w:rsidRPr="008E5951" w:rsidRDefault="00170308" w:rsidP="00170308">
      <w:pPr>
        <w:pStyle w:val="NoSpacing"/>
        <w:spacing w:line="480" w:lineRule="auto"/>
        <w:ind w:left="1440" w:hanging="731"/>
        <w:jc w:val="both"/>
        <w:rPr>
          <w:rFonts w:ascii="Arial" w:hAnsi="Arial" w:cs="Arial"/>
          <w:sz w:val="24"/>
          <w:szCs w:val="24"/>
        </w:rPr>
      </w:pPr>
      <w:r w:rsidRPr="008E5951">
        <w:rPr>
          <w:rFonts w:ascii="Arial" w:hAnsi="Arial" w:cs="Arial"/>
          <w:sz w:val="24"/>
          <w:szCs w:val="24"/>
        </w:rPr>
        <w:t>(d)</w:t>
      </w:r>
      <w:r w:rsidRPr="008E5951">
        <w:rPr>
          <w:rFonts w:ascii="Arial" w:hAnsi="Arial" w:cs="Arial"/>
          <w:sz w:val="24"/>
          <w:szCs w:val="24"/>
        </w:rPr>
        <w:tab/>
      </w:r>
      <w:r w:rsidR="008E5951">
        <w:rPr>
          <w:rFonts w:ascii="Arial" w:hAnsi="Arial" w:cs="Arial"/>
          <w:sz w:val="24"/>
          <w:szCs w:val="24"/>
        </w:rPr>
        <w:t>‘</w:t>
      </w:r>
      <w:r w:rsidR="00E70695" w:rsidRPr="008E5951">
        <w:rPr>
          <w:rFonts w:ascii="Arial" w:hAnsi="Arial" w:cs="Arial"/>
          <w:sz w:val="24"/>
          <w:szCs w:val="24"/>
        </w:rPr>
        <w:t>The non-denial is important and I emphasise that part of the Registrar’s initial decision not to approve the 2019 annual contribution increases was because of the so-called self-funding gap, which was debated and became a non-issue by the time the varied decision of 25 April 2019 was made, and appealed in time. This shows that the final decision was only taken on 25 Ap</w:t>
      </w:r>
      <w:r w:rsidR="00814013" w:rsidRPr="008E5951">
        <w:rPr>
          <w:rFonts w:ascii="Arial" w:hAnsi="Arial" w:cs="Arial"/>
          <w:sz w:val="24"/>
          <w:szCs w:val="24"/>
        </w:rPr>
        <w:t>ril 2019 and appealed in time.</w:t>
      </w:r>
      <w:r w:rsidR="006E245E" w:rsidRPr="008E5951">
        <w:rPr>
          <w:rFonts w:ascii="Arial" w:hAnsi="Arial" w:cs="Arial"/>
          <w:sz w:val="24"/>
          <w:szCs w:val="24"/>
        </w:rPr>
        <w:t>’</w:t>
      </w:r>
    </w:p>
    <w:p w14:paraId="74714F75" w14:textId="77777777" w:rsidR="00024F50" w:rsidRPr="00814013" w:rsidRDefault="00024F50" w:rsidP="00814013">
      <w:pPr>
        <w:pStyle w:val="NoSpacing"/>
        <w:spacing w:line="480" w:lineRule="auto"/>
        <w:jc w:val="both"/>
        <w:rPr>
          <w:rFonts w:ascii="Arial" w:hAnsi="Arial" w:cs="Arial"/>
          <w:sz w:val="24"/>
          <w:szCs w:val="24"/>
        </w:rPr>
      </w:pPr>
    </w:p>
    <w:p w14:paraId="3A023F74" w14:textId="486114CD"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841D08" w:rsidRPr="00814013">
        <w:rPr>
          <w:rFonts w:ascii="Arial" w:hAnsi="Arial" w:cs="Arial"/>
          <w:sz w:val="24"/>
          <w:szCs w:val="24"/>
        </w:rPr>
        <w:t>The r</w:t>
      </w:r>
      <w:r w:rsidR="00E70695" w:rsidRPr="00814013">
        <w:rPr>
          <w:rFonts w:ascii="Arial" w:hAnsi="Arial" w:cs="Arial"/>
          <w:sz w:val="24"/>
          <w:szCs w:val="24"/>
        </w:rPr>
        <w:t>egistrar confirms that he made his decision not to approve the contribution increases known to</w:t>
      </w:r>
      <w:r w:rsidR="005D306C" w:rsidRPr="00814013">
        <w:rPr>
          <w:rFonts w:ascii="Arial" w:hAnsi="Arial" w:cs="Arial"/>
          <w:sz w:val="24"/>
          <w:szCs w:val="24"/>
        </w:rPr>
        <w:t xml:space="preserve"> the Fund</w:t>
      </w:r>
      <w:r w:rsidR="00E70695" w:rsidRPr="00814013">
        <w:rPr>
          <w:rFonts w:ascii="Arial" w:hAnsi="Arial" w:cs="Arial"/>
          <w:sz w:val="24"/>
          <w:szCs w:val="24"/>
        </w:rPr>
        <w:t xml:space="preserve"> in his letter of 26 February 2019. In my view not much turn</w:t>
      </w:r>
      <w:r w:rsidR="00F267D0">
        <w:rPr>
          <w:rFonts w:ascii="Arial" w:hAnsi="Arial" w:cs="Arial"/>
          <w:sz w:val="24"/>
          <w:szCs w:val="24"/>
        </w:rPr>
        <w:t>s</w:t>
      </w:r>
      <w:r w:rsidR="00E70695" w:rsidRPr="00814013">
        <w:rPr>
          <w:rFonts w:ascii="Arial" w:hAnsi="Arial" w:cs="Arial"/>
          <w:sz w:val="24"/>
          <w:szCs w:val="24"/>
        </w:rPr>
        <w:t xml:space="preserve"> o</w:t>
      </w:r>
      <w:r w:rsidR="00841D08" w:rsidRPr="00814013">
        <w:rPr>
          <w:rFonts w:ascii="Arial" w:hAnsi="Arial" w:cs="Arial"/>
          <w:sz w:val="24"/>
          <w:szCs w:val="24"/>
        </w:rPr>
        <w:t>n this as it is clear that the r</w:t>
      </w:r>
      <w:r w:rsidR="00E70695" w:rsidRPr="00814013">
        <w:rPr>
          <w:rFonts w:ascii="Arial" w:hAnsi="Arial" w:cs="Arial"/>
          <w:sz w:val="24"/>
          <w:szCs w:val="24"/>
        </w:rPr>
        <w:t>egistrar engaged th</w:t>
      </w:r>
      <w:r w:rsidR="00E70695">
        <w:rPr>
          <w:rFonts w:ascii="Arial" w:hAnsi="Arial" w:cs="Arial"/>
          <w:sz w:val="24"/>
          <w:szCs w:val="24"/>
        </w:rPr>
        <w:t xml:space="preserve">e </w:t>
      </w:r>
      <w:r w:rsidR="005D306C">
        <w:rPr>
          <w:rFonts w:ascii="Arial" w:hAnsi="Arial" w:cs="Arial"/>
          <w:sz w:val="24"/>
          <w:szCs w:val="24"/>
        </w:rPr>
        <w:t>Fund</w:t>
      </w:r>
      <w:r w:rsidR="00E70695">
        <w:rPr>
          <w:rFonts w:ascii="Arial" w:hAnsi="Arial" w:cs="Arial"/>
          <w:sz w:val="24"/>
          <w:szCs w:val="24"/>
        </w:rPr>
        <w:t xml:space="preserve"> in respect of his reasons to </w:t>
      </w:r>
      <w:r w:rsidR="00387143">
        <w:rPr>
          <w:rFonts w:ascii="Arial" w:hAnsi="Arial" w:cs="Arial"/>
          <w:sz w:val="24"/>
          <w:szCs w:val="24"/>
        </w:rPr>
        <w:t>decline the application for an increase in contributions up to the point where he realised that he did not f</w:t>
      </w:r>
      <w:r w:rsidR="00B41157">
        <w:rPr>
          <w:rFonts w:ascii="Arial" w:hAnsi="Arial" w:cs="Arial"/>
          <w:sz w:val="24"/>
          <w:szCs w:val="24"/>
        </w:rPr>
        <w:t>ind</w:t>
      </w:r>
      <w:r w:rsidR="00387143">
        <w:rPr>
          <w:rFonts w:ascii="Arial" w:hAnsi="Arial" w:cs="Arial"/>
          <w:sz w:val="24"/>
          <w:szCs w:val="24"/>
        </w:rPr>
        <w:t xml:space="preserve"> the </w:t>
      </w:r>
      <w:r w:rsidR="005D306C">
        <w:rPr>
          <w:rFonts w:ascii="Arial" w:hAnsi="Arial" w:cs="Arial"/>
          <w:sz w:val="24"/>
          <w:szCs w:val="24"/>
        </w:rPr>
        <w:t>Fund</w:t>
      </w:r>
      <w:r w:rsidR="00387143">
        <w:rPr>
          <w:rFonts w:ascii="Arial" w:hAnsi="Arial" w:cs="Arial"/>
          <w:sz w:val="24"/>
          <w:szCs w:val="24"/>
        </w:rPr>
        <w:t xml:space="preserve">’s approaches persuasive and that although he </w:t>
      </w:r>
      <w:r w:rsidR="00387143">
        <w:rPr>
          <w:rFonts w:ascii="Arial" w:hAnsi="Arial" w:cs="Arial"/>
          <w:sz w:val="24"/>
          <w:szCs w:val="24"/>
        </w:rPr>
        <w:lastRenderedPageBreak/>
        <w:t>would agree to a 9,8 per cent increase as being in line with medical inflation</w:t>
      </w:r>
      <w:r w:rsidR="00AC61D3">
        <w:rPr>
          <w:rFonts w:ascii="Arial" w:hAnsi="Arial" w:cs="Arial"/>
          <w:sz w:val="24"/>
          <w:szCs w:val="24"/>
        </w:rPr>
        <w:t>,</w:t>
      </w:r>
      <w:r w:rsidR="00387143">
        <w:rPr>
          <w:rFonts w:ascii="Arial" w:hAnsi="Arial" w:cs="Arial"/>
          <w:sz w:val="24"/>
          <w:szCs w:val="24"/>
        </w:rPr>
        <w:t xml:space="preserve"> he was still not prepared to budge in respect of his view relating to the insurance and self-fund</w:t>
      </w:r>
      <w:r w:rsidR="005A23D9">
        <w:rPr>
          <w:rFonts w:ascii="Arial" w:hAnsi="Arial" w:cs="Arial"/>
          <w:sz w:val="24"/>
          <w:szCs w:val="24"/>
        </w:rPr>
        <w:t>ing</w:t>
      </w:r>
      <w:r w:rsidR="00387143">
        <w:rPr>
          <w:rFonts w:ascii="Arial" w:hAnsi="Arial" w:cs="Arial"/>
          <w:sz w:val="24"/>
          <w:szCs w:val="24"/>
        </w:rPr>
        <w:t xml:space="preserve"> gap issues. At that point he advised the </w:t>
      </w:r>
      <w:r w:rsidR="005D306C">
        <w:rPr>
          <w:rFonts w:ascii="Arial" w:hAnsi="Arial" w:cs="Arial"/>
          <w:sz w:val="24"/>
          <w:szCs w:val="24"/>
        </w:rPr>
        <w:t>Fund</w:t>
      </w:r>
      <w:r w:rsidR="00387143">
        <w:rPr>
          <w:rFonts w:ascii="Arial" w:hAnsi="Arial" w:cs="Arial"/>
          <w:sz w:val="24"/>
          <w:szCs w:val="24"/>
        </w:rPr>
        <w:t xml:space="preserve"> that his decision was final and if </w:t>
      </w:r>
      <w:r w:rsidR="005D306C">
        <w:rPr>
          <w:rFonts w:ascii="Arial" w:hAnsi="Arial" w:cs="Arial"/>
          <w:sz w:val="24"/>
          <w:szCs w:val="24"/>
        </w:rPr>
        <w:t>the Fund</w:t>
      </w:r>
      <w:r w:rsidR="00387143">
        <w:rPr>
          <w:rFonts w:ascii="Arial" w:hAnsi="Arial" w:cs="Arial"/>
          <w:sz w:val="24"/>
          <w:szCs w:val="24"/>
        </w:rPr>
        <w:t xml:space="preserve"> was aggrieved by it, it should seek a remedy elsewhere. </w:t>
      </w:r>
    </w:p>
    <w:p w14:paraId="03491A0A" w14:textId="77777777" w:rsidR="00401886" w:rsidRDefault="00401886" w:rsidP="00401886">
      <w:pPr>
        <w:pStyle w:val="NoSpacing"/>
        <w:spacing w:line="480" w:lineRule="auto"/>
        <w:jc w:val="both"/>
        <w:rPr>
          <w:rFonts w:ascii="Arial" w:hAnsi="Arial" w:cs="Arial"/>
          <w:sz w:val="24"/>
          <w:szCs w:val="24"/>
        </w:rPr>
      </w:pPr>
    </w:p>
    <w:p w14:paraId="26789D65" w14:textId="1E9EAD0A" w:rsidR="00EC2486" w:rsidRDefault="00170308" w:rsidP="00170308">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387143" w:rsidRPr="00EC2486">
        <w:rPr>
          <w:rFonts w:ascii="Arial" w:hAnsi="Arial" w:cs="Arial"/>
          <w:sz w:val="24"/>
          <w:szCs w:val="24"/>
        </w:rPr>
        <w:t xml:space="preserve">The requirements of natural justice, of which the </w:t>
      </w:r>
      <w:r w:rsidR="00387143" w:rsidRPr="00EC2486">
        <w:rPr>
          <w:rFonts w:ascii="Arial" w:hAnsi="Arial" w:cs="Arial"/>
          <w:i/>
          <w:sz w:val="24"/>
          <w:szCs w:val="24"/>
        </w:rPr>
        <w:t>audi alteram partem</w:t>
      </w:r>
      <w:r w:rsidR="00387143" w:rsidRPr="00EC2486">
        <w:rPr>
          <w:rFonts w:ascii="Arial" w:hAnsi="Arial" w:cs="Arial"/>
          <w:sz w:val="24"/>
          <w:szCs w:val="24"/>
        </w:rPr>
        <w:t xml:space="preserve"> principle is one, depends on the circumstances of the case, the nature of the enquiry, the</w:t>
      </w:r>
      <w:r w:rsidR="00AC61D3">
        <w:rPr>
          <w:rFonts w:ascii="Arial" w:hAnsi="Arial" w:cs="Arial"/>
          <w:sz w:val="24"/>
          <w:szCs w:val="24"/>
        </w:rPr>
        <w:t xml:space="preserve"> rules under which the decision-</w:t>
      </w:r>
      <w:r w:rsidR="00387143" w:rsidRPr="00EC2486">
        <w:rPr>
          <w:rFonts w:ascii="Arial" w:hAnsi="Arial" w:cs="Arial"/>
          <w:sz w:val="24"/>
          <w:szCs w:val="24"/>
        </w:rPr>
        <w:t>maker acts, the subject matter that is dealt with</w:t>
      </w:r>
      <w:r w:rsidR="00AC61D3">
        <w:rPr>
          <w:rFonts w:ascii="Arial" w:hAnsi="Arial" w:cs="Arial"/>
          <w:sz w:val="24"/>
          <w:szCs w:val="24"/>
        </w:rPr>
        <w:t>,</w:t>
      </w:r>
      <w:r w:rsidR="00387143" w:rsidRPr="00EC2486">
        <w:rPr>
          <w:rFonts w:ascii="Arial" w:hAnsi="Arial" w:cs="Arial"/>
          <w:sz w:val="24"/>
          <w:szCs w:val="24"/>
        </w:rPr>
        <w:t xml:space="preserve"> and in this case also</w:t>
      </w:r>
      <w:r w:rsidR="00AC61D3">
        <w:rPr>
          <w:rFonts w:ascii="Arial" w:hAnsi="Arial" w:cs="Arial"/>
          <w:sz w:val="24"/>
          <w:szCs w:val="24"/>
        </w:rPr>
        <w:t>,</w:t>
      </w:r>
      <w:r w:rsidR="00387143" w:rsidRPr="00EC2486">
        <w:rPr>
          <w:rFonts w:ascii="Arial" w:hAnsi="Arial" w:cs="Arial"/>
          <w:sz w:val="24"/>
          <w:szCs w:val="24"/>
        </w:rPr>
        <w:t xml:space="preserve"> in the context of a medical aid fund that must remain viable and at the same time compete for members with other medical aid funds.</w:t>
      </w:r>
      <w:r w:rsidR="00387143">
        <w:rPr>
          <w:rStyle w:val="FootnoteReference"/>
          <w:rFonts w:ascii="Arial" w:hAnsi="Arial" w:cs="Arial"/>
          <w:sz w:val="24"/>
          <w:szCs w:val="24"/>
        </w:rPr>
        <w:footnoteReference w:id="2"/>
      </w:r>
      <w:r w:rsidR="00814013" w:rsidRPr="00EC2486">
        <w:rPr>
          <w:rFonts w:ascii="Arial" w:hAnsi="Arial" w:cs="Arial"/>
          <w:sz w:val="24"/>
          <w:szCs w:val="24"/>
        </w:rPr>
        <w:t xml:space="preserve"> As put </w:t>
      </w:r>
      <w:r w:rsidR="00EC2486" w:rsidRPr="00EC2486">
        <w:rPr>
          <w:rFonts w:ascii="Arial" w:hAnsi="Arial" w:cs="Arial"/>
          <w:sz w:val="24"/>
          <w:szCs w:val="24"/>
        </w:rPr>
        <w:t xml:space="preserve">by counsel for the respondents in the heads of argument with reference to the case of </w:t>
      </w:r>
      <w:r w:rsidR="00EC2486" w:rsidRPr="00EC2486">
        <w:rPr>
          <w:rFonts w:ascii="Arial" w:hAnsi="Arial" w:cs="Arial"/>
          <w:i/>
          <w:sz w:val="24"/>
          <w:szCs w:val="24"/>
        </w:rPr>
        <w:t>Nelumbu &amp; others v Hikumwah &amp; others</w:t>
      </w:r>
      <w:r w:rsidR="00EC2486" w:rsidRPr="00A719BC">
        <w:rPr>
          <w:rStyle w:val="FootnoteReference"/>
          <w:rFonts w:ascii="Arial" w:hAnsi="Arial" w:cs="Arial"/>
          <w:sz w:val="24"/>
          <w:szCs w:val="24"/>
        </w:rPr>
        <w:footnoteReference w:id="3"/>
      </w:r>
      <w:r w:rsidR="00A719BC" w:rsidRPr="00A719BC">
        <w:rPr>
          <w:rFonts w:ascii="Arial" w:hAnsi="Arial" w:cs="Arial"/>
          <w:sz w:val="24"/>
          <w:szCs w:val="24"/>
        </w:rPr>
        <w:t>,</w:t>
      </w:r>
      <w:r w:rsidR="00EC2486" w:rsidRPr="00EC2486">
        <w:rPr>
          <w:rFonts w:ascii="Arial" w:hAnsi="Arial" w:cs="Arial"/>
          <w:sz w:val="24"/>
          <w:szCs w:val="24"/>
        </w:rPr>
        <w:t xml:space="preserve"> </w:t>
      </w:r>
      <w:r w:rsidR="00EC2486">
        <w:rPr>
          <w:rFonts w:ascii="Arial" w:hAnsi="Arial" w:cs="Arial"/>
          <w:sz w:val="24"/>
          <w:szCs w:val="24"/>
        </w:rPr>
        <w:t>‘fairness is not static but tailored to the particular circumstances of the case’.</w:t>
      </w:r>
    </w:p>
    <w:p w14:paraId="7C3AE22A" w14:textId="77777777" w:rsidR="008E5951" w:rsidRPr="00BE21E2" w:rsidRDefault="008E5951" w:rsidP="008E5951">
      <w:pPr>
        <w:pStyle w:val="NoSpacing"/>
        <w:spacing w:line="480" w:lineRule="auto"/>
        <w:jc w:val="both"/>
        <w:rPr>
          <w:rFonts w:ascii="Arial" w:hAnsi="Arial" w:cs="Arial"/>
          <w:sz w:val="24"/>
          <w:szCs w:val="24"/>
        </w:rPr>
      </w:pPr>
    </w:p>
    <w:p w14:paraId="7A03581F" w14:textId="0AB00AE5"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EA24E4">
        <w:rPr>
          <w:rFonts w:ascii="Arial" w:hAnsi="Arial" w:cs="Arial"/>
          <w:sz w:val="24"/>
          <w:szCs w:val="24"/>
        </w:rPr>
        <w:t xml:space="preserve">It must be borne in mind that the </w:t>
      </w:r>
      <w:r w:rsidR="005D306C">
        <w:rPr>
          <w:rFonts w:ascii="Arial" w:hAnsi="Arial" w:cs="Arial"/>
          <w:sz w:val="24"/>
          <w:szCs w:val="24"/>
        </w:rPr>
        <w:t>Fund</w:t>
      </w:r>
      <w:r w:rsidR="00A719BC">
        <w:rPr>
          <w:rFonts w:ascii="Arial" w:hAnsi="Arial" w:cs="Arial"/>
          <w:sz w:val="24"/>
          <w:szCs w:val="24"/>
        </w:rPr>
        <w:t>,</w:t>
      </w:r>
      <w:r w:rsidR="00EA24E4">
        <w:rPr>
          <w:rFonts w:ascii="Arial" w:hAnsi="Arial" w:cs="Arial"/>
          <w:sz w:val="24"/>
          <w:szCs w:val="24"/>
        </w:rPr>
        <w:t xml:space="preserve"> in an application to increase contributions and change benefits</w:t>
      </w:r>
      <w:r w:rsidR="00A719BC">
        <w:rPr>
          <w:rFonts w:ascii="Arial" w:hAnsi="Arial" w:cs="Arial"/>
          <w:sz w:val="24"/>
          <w:szCs w:val="24"/>
        </w:rPr>
        <w:t>,</w:t>
      </w:r>
      <w:r w:rsidR="00EA24E4">
        <w:rPr>
          <w:rFonts w:ascii="Arial" w:hAnsi="Arial" w:cs="Arial"/>
          <w:sz w:val="24"/>
          <w:szCs w:val="24"/>
        </w:rPr>
        <w:t xml:space="preserve"> must </w:t>
      </w:r>
      <w:r w:rsidR="00841D08">
        <w:rPr>
          <w:rFonts w:ascii="Arial" w:hAnsi="Arial" w:cs="Arial"/>
          <w:sz w:val="24"/>
          <w:szCs w:val="24"/>
        </w:rPr>
        <w:t>motivate this to the r</w:t>
      </w:r>
      <w:r w:rsidR="00665A67">
        <w:rPr>
          <w:rFonts w:ascii="Arial" w:hAnsi="Arial" w:cs="Arial"/>
          <w:sz w:val="24"/>
          <w:szCs w:val="24"/>
        </w:rPr>
        <w:t>egistrar. In doing so</w:t>
      </w:r>
      <w:r w:rsidR="00A719BC">
        <w:rPr>
          <w:rFonts w:ascii="Arial" w:hAnsi="Arial" w:cs="Arial"/>
          <w:sz w:val="24"/>
          <w:szCs w:val="24"/>
        </w:rPr>
        <w:t>,</w:t>
      </w:r>
      <w:r w:rsidR="00665A67">
        <w:rPr>
          <w:rFonts w:ascii="Arial" w:hAnsi="Arial" w:cs="Arial"/>
          <w:sz w:val="24"/>
          <w:szCs w:val="24"/>
        </w:rPr>
        <w:t xml:space="preserve"> it must address all the issues relevant to such application with reference to the Medical Aid Funds Act,</w:t>
      </w:r>
      <w:r w:rsidR="00665A67">
        <w:rPr>
          <w:rStyle w:val="FootnoteReference"/>
          <w:rFonts w:ascii="Arial" w:hAnsi="Arial" w:cs="Arial"/>
          <w:sz w:val="24"/>
          <w:szCs w:val="24"/>
        </w:rPr>
        <w:footnoteReference w:id="4"/>
      </w:r>
      <w:r w:rsidR="00665A67">
        <w:rPr>
          <w:rFonts w:ascii="Arial" w:hAnsi="Arial" w:cs="Arial"/>
          <w:sz w:val="24"/>
          <w:szCs w:val="24"/>
        </w:rPr>
        <w:t xml:space="preserve"> and other factors relevant to the business of a medical aid fund. This means such applicant has full, free and unfettered </w:t>
      </w:r>
      <w:r w:rsidR="00B41157">
        <w:rPr>
          <w:rFonts w:ascii="Arial" w:hAnsi="Arial" w:cs="Arial"/>
          <w:sz w:val="24"/>
          <w:szCs w:val="24"/>
        </w:rPr>
        <w:t>opportunity to motivate the proposed increases</w:t>
      </w:r>
      <w:r w:rsidR="00665A67">
        <w:rPr>
          <w:rFonts w:ascii="Arial" w:hAnsi="Arial" w:cs="Arial"/>
          <w:sz w:val="24"/>
          <w:szCs w:val="24"/>
        </w:rPr>
        <w:t xml:space="preserve"> when the application is lodged with the </w:t>
      </w:r>
      <w:r w:rsidR="004561A9">
        <w:rPr>
          <w:rFonts w:ascii="Arial" w:hAnsi="Arial" w:cs="Arial"/>
          <w:sz w:val="24"/>
          <w:szCs w:val="24"/>
        </w:rPr>
        <w:t>r</w:t>
      </w:r>
      <w:r w:rsidR="00665A67">
        <w:rPr>
          <w:rFonts w:ascii="Arial" w:hAnsi="Arial" w:cs="Arial"/>
          <w:sz w:val="24"/>
          <w:szCs w:val="24"/>
        </w:rPr>
        <w:t>egistrar.</w:t>
      </w:r>
    </w:p>
    <w:p w14:paraId="6D5888A2" w14:textId="77777777" w:rsidR="00401886" w:rsidRDefault="00401886" w:rsidP="00401886">
      <w:pPr>
        <w:pStyle w:val="NoSpacing"/>
        <w:spacing w:line="480" w:lineRule="auto"/>
        <w:jc w:val="both"/>
        <w:rPr>
          <w:rFonts w:ascii="Arial" w:hAnsi="Arial" w:cs="Arial"/>
          <w:sz w:val="24"/>
          <w:szCs w:val="24"/>
        </w:rPr>
      </w:pPr>
    </w:p>
    <w:p w14:paraId="787E93ED" w14:textId="31BBBF8B"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lastRenderedPageBreak/>
        <w:t>[33]</w:t>
      </w:r>
      <w:r>
        <w:rPr>
          <w:rFonts w:ascii="Arial" w:hAnsi="Arial" w:cs="Arial"/>
          <w:sz w:val="24"/>
          <w:szCs w:val="24"/>
        </w:rPr>
        <w:tab/>
      </w:r>
      <w:r w:rsidR="00C120A7">
        <w:rPr>
          <w:rFonts w:ascii="Arial" w:hAnsi="Arial" w:cs="Arial"/>
          <w:sz w:val="24"/>
          <w:szCs w:val="24"/>
        </w:rPr>
        <w:t xml:space="preserve">It follows from the aforegoing that an applicant cannot complain of lack of </w:t>
      </w:r>
      <w:r w:rsidR="00C120A7" w:rsidRPr="00C120A7">
        <w:rPr>
          <w:rFonts w:ascii="Arial" w:hAnsi="Arial" w:cs="Arial"/>
          <w:i/>
          <w:sz w:val="24"/>
          <w:szCs w:val="24"/>
        </w:rPr>
        <w:t>audi</w:t>
      </w:r>
      <w:r w:rsidR="00841D08">
        <w:rPr>
          <w:rFonts w:ascii="Arial" w:hAnsi="Arial" w:cs="Arial"/>
          <w:sz w:val="24"/>
          <w:szCs w:val="24"/>
        </w:rPr>
        <w:t xml:space="preserve"> if the r</w:t>
      </w:r>
      <w:r w:rsidR="00C120A7">
        <w:rPr>
          <w:rFonts w:ascii="Arial" w:hAnsi="Arial" w:cs="Arial"/>
          <w:sz w:val="24"/>
          <w:szCs w:val="24"/>
        </w:rPr>
        <w:t>egistrar on the application itself</w:t>
      </w:r>
      <w:r w:rsidR="00841D08">
        <w:rPr>
          <w:rFonts w:ascii="Arial" w:hAnsi="Arial" w:cs="Arial"/>
          <w:sz w:val="24"/>
          <w:szCs w:val="24"/>
        </w:rPr>
        <w:t xml:space="preserve"> declines it. In such case the r</w:t>
      </w:r>
      <w:r w:rsidR="00C120A7">
        <w:rPr>
          <w:rFonts w:ascii="Arial" w:hAnsi="Arial" w:cs="Arial"/>
          <w:sz w:val="24"/>
          <w:szCs w:val="24"/>
        </w:rPr>
        <w:t>egistrar’s decision can still be assailed on re</w:t>
      </w:r>
      <w:r w:rsidR="00BE21E2">
        <w:rPr>
          <w:rFonts w:ascii="Arial" w:hAnsi="Arial" w:cs="Arial"/>
          <w:sz w:val="24"/>
          <w:szCs w:val="24"/>
        </w:rPr>
        <w:t>view, provided of course there are</w:t>
      </w:r>
      <w:r w:rsidR="00C120A7">
        <w:rPr>
          <w:rFonts w:ascii="Arial" w:hAnsi="Arial" w:cs="Arial"/>
          <w:sz w:val="24"/>
          <w:szCs w:val="24"/>
        </w:rPr>
        <w:t xml:space="preserve"> g</w:t>
      </w:r>
      <w:r w:rsidR="00841D08">
        <w:rPr>
          <w:rFonts w:ascii="Arial" w:hAnsi="Arial" w:cs="Arial"/>
          <w:sz w:val="24"/>
          <w:szCs w:val="24"/>
        </w:rPr>
        <w:t>rounds for review. Thus if the r</w:t>
      </w:r>
      <w:r w:rsidR="00C120A7">
        <w:rPr>
          <w:rFonts w:ascii="Arial" w:hAnsi="Arial" w:cs="Arial"/>
          <w:sz w:val="24"/>
          <w:szCs w:val="24"/>
        </w:rPr>
        <w:t>egistrar in dealing with the application misapprehended the nature of his discretion, misdirected himself on the facts or acted irrationally</w:t>
      </w:r>
      <w:r w:rsidR="00A719BC">
        <w:rPr>
          <w:rFonts w:ascii="Arial" w:hAnsi="Arial" w:cs="Arial"/>
          <w:sz w:val="24"/>
          <w:szCs w:val="24"/>
        </w:rPr>
        <w:t>,</w:t>
      </w:r>
      <w:r w:rsidR="00C120A7">
        <w:rPr>
          <w:rFonts w:ascii="Arial" w:hAnsi="Arial" w:cs="Arial"/>
          <w:sz w:val="24"/>
          <w:szCs w:val="24"/>
        </w:rPr>
        <w:t xml:space="preserve"> such decision would be reviewable on such basis but not on the basis that the </w:t>
      </w:r>
      <w:r w:rsidR="005D306C">
        <w:rPr>
          <w:rFonts w:ascii="Arial" w:hAnsi="Arial" w:cs="Arial"/>
          <w:sz w:val="24"/>
          <w:szCs w:val="24"/>
        </w:rPr>
        <w:t>Fund</w:t>
      </w:r>
      <w:r w:rsidR="00C120A7">
        <w:rPr>
          <w:rFonts w:ascii="Arial" w:hAnsi="Arial" w:cs="Arial"/>
          <w:sz w:val="24"/>
          <w:szCs w:val="24"/>
        </w:rPr>
        <w:t xml:space="preserve"> was not given a hearing (</w:t>
      </w:r>
      <w:r w:rsidR="00C120A7" w:rsidRPr="00C120A7">
        <w:rPr>
          <w:rFonts w:ascii="Arial" w:hAnsi="Arial" w:cs="Arial"/>
          <w:i/>
          <w:sz w:val="24"/>
          <w:szCs w:val="24"/>
        </w:rPr>
        <w:t>audi</w:t>
      </w:r>
      <w:r w:rsidR="00C120A7">
        <w:rPr>
          <w:rFonts w:ascii="Arial" w:hAnsi="Arial" w:cs="Arial"/>
          <w:sz w:val="24"/>
          <w:szCs w:val="24"/>
        </w:rPr>
        <w:t>).</w:t>
      </w:r>
    </w:p>
    <w:p w14:paraId="2AFDECA6" w14:textId="77777777" w:rsidR="00401886" w:rsidRDefault="00401886" w:rsidP="00401886">
      <w:pPr>
        <w:pStyle w:val="NoSpacing"/>
        <w:spacing w:line="480" w:lineRule="auto"/>
        <w:jc w:val="both"/>
        <w:rPr>
          <w:rFonts w:ascii="Arial" w:hAnsi="Arial" w:cs="Arial"/>
          <w:sz w:val="24"/>
          <w:szCs w:val="24"/>
        </w:rPr>
      </w:pPr>
    </w:p>
    <w:p w14:paraId="6A6C7864" w14:textId="767CEDCD"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C120A7">
        <w:rPr>
          <w:rFonts w:ascii="Arial" w:hAnsi="Arial" w:cs="Arial"/>
          <w:sz w:val="24"/>
          <w:szCs w:val="24"/>
        </w:rPr>
        <w:t xml:space="preserve">Where the </w:t>
      </w:r>
      <w:r w:rsidR="00841D08">
        <w:rPr>
          <w:rFonts w:ascii="Arial" w:hAnsi="Arial" w:cs="Arial"/>
          <w:sz w:val="24"/>
          <w:szCs w:val="24"/>
        </w:rPr>
        <w:t>r</w:t>
      </w:r>
      <w:r w:rsidR="009360B0">
        <w:rPr>
          <w:rFonts w:ascii="Arial" w:hAnsi="Arial" w:cs="Arial"/>
          <w:sz w:val="24"/>
          <w:szCs w:val="24"/>
        </w:rPr>
        <w:t xml:space="preserve">egistrar </w:t>
      </w:r>
      <w:r w:rsidR="00C120A7">
        <w:rPr>
          <w:rFonts w:ascii="Arial" w:hAnsi="Arial" w:cs="Arial"/>
          <w:sz w:val="24"/>
          <w:szCs w:val="24"/>
        </w:rPr>
        <w:t>raises an issue which would not normally feature in such proceedings and relating to information which does not fo</w:t>
      </w:r>
      <w:r w:rsidR="00FF7FE2">
        <w:rPr>
          <w:rFonts w:ascii="Arial" w:hAnsi="Arial" w:cs="Arial"/>
          <w:sz w:val="24"/>
          <w:szCs w:val="24"/>
        </w:rPr>
        <w:t xml:space="preserve">llow from the application </w:t>
      </w:r>
      <w:r w:rsidR="00932E6F" w:rsidRPr="00CF46DD">
        <w:rPr>
          <w:rFonts w:ascii="Arial" w:hAnsi="Arial" w:cs="Arial"/>
          <w:sz w:val="24"/>
          <w:szCs w:val="24"/>
        </w:rPr>
        <w:t>which is potentially</w:t>
      </w:r>
      <w:r w:rsidR="00932E6F">
        <w:rPr>
          <w:rFonts w:ascii="Arial" w:hAnsi="Arial" w:cs="Arial"/>
          <w:sz w:val="24"/>
          <w:szCs w:val="24"/>
        </w:rPr>
        <w:t xml:space="preserve"> </w:t>
      </w:r>
      <w:r w:rsidR="00FF7FE2">
        <w:rPr>
          <w:rFonts w:ascii="Arial" w:hAnsi="Arial" w:cs="Arial"/>
          <w:sz w:val="24"/>
          <w:szCs w:val="24"/>
        </w:rPr>
        <w:t xml:space="preserve">prejudicial to such applicant or where reliance is placed on factors relating to alleged untoward conduct of such </w:t>
      </w:r>
      <w:r w:rsidR="00932E6F">
        <w:rPr>
          <w:rFonts w:ascii="Arial" w:hAnsi="Arial" w:cs="Arial"/>
          <w:sz w:val="24"/>
          <w:szCs w:val="24"/>
        </w:rPr>
        <w:t>applicant, t</w:t>
      </w:r>
      <w:r w:rsidR="00A719BC">
        <w:rPr>
          <w:rFonts w:ascii="Arial" w:hAnsi="Arial" w:cs="Arial"/>
          <w:sz w:val="24"/>
          <w:szCs w:val="24"/>
        </w:rPr>
        <w:t>hen this must of course</w:t>
      </w:r>
      <w:r w:rsidR="00FF7FE2">
        <w:rPr>
          <w:rFonts w:ascii="Arial" w:hAnsi="Arial" w:cs="Arial"/>
          <w:sz w:val="24"/>
          <w:szCs w:val="24"/>
        </w:rPr>
        <w:t xml:space="preserve"> be put to the applicant to respond thereto, as this would </w:t>
      </w:r>
      <w:r w:rsidR="009360B0">
        <w:rPr>
          <w:rFonts w:ascii="Arial" w:hAnsi="Arial" w:cs="Arial"/>
          <w:sz w:val="24"/>
          <w:szCs w:val="24"/>
        </w:rPr>
        <w:t xml:space="preserve">have been matters that a reasonable applicant would </w:t>
      </w:r>
      <w:r w:rsidR="00BE21E2">
        <w:rPr>
          <w:rFonts w:ascii="Arial" w:hAnsi="Arial" w:cs="Arial"/>
          <w:sz w:val="24"/>
          <w:szCs w:val="24"/>
        </w:rPr>
        <w:t xml:space="preserve">not </w:t>
      </w:r>
      <w:r w:rsidR="009360B0">
        <w:rPr>
          <w:rFonts w:ascii="Arial" w:hAnsi="Arial" w:cs="Arial"/>
          <w:sz w:val="24"/>
          <w:szCs w:val="24"/>
        </w:rPr>
        <w:t xml:space="preserve">have anticipated when lodging </w:t>
      </w:r>
      <w:r w:rsidR="00932E6F">
        <w:rPr>
          <w:rFonts w:ascii="Arial" w:hAnsi="Arial" w:cs="Arial"/>
          <w:sz w:val="24"/>
          <w:szCs w:val="24"/>
        </w:rPr>
        <w:t>an</w:t>
      </w:r>
      <w:r w:rsidR="009360B0">
        <w:rPr>
          <w:rFonts w:ascii="Arial" w:hAnsi="Arial" w:cs="Arial"/>
          <w:sz w:val="24"/>
          <w:szCs w:val="24"/>
        </w:rPr>
        <w:t xml:space="preserve"> application. The question of the insurance clearly did not fall in this category a</w:t>
      </w:r>
      <w:r w:rsidR="00932E6F">
        <w:rPr>
          <w:rFonts w:ascii="Arial" w:hAnsi="Arial" w:cs="Arial"/>
          <w:sz w:val="24"/>
          <w:szCs w:val="24"/>
        </w:rPr>
        <w:t>s</w:t>
      </w:r>
      <w:r w:rsidR="009360B0">
        <w:rPr>
          <w:rFonts w:ascii="Arial" w:hAnsi="Arial" w:cs="Arial"/>
          <w:sz w:val="24"/>
          <w:szCs w:val="24"/>
        </w:rPr>
        <w:t xml:space="preserve"> the applicant’s actuarial report on which it relied </w:t>
      </w:r>
      <w:r w:rsidR="00213BAD">
        <w:rPr>
          <w:rFonts w:ascii="Arial" w:hAnsi="Arial" w:cs="Arial"/>
          <w:sz w:val="24"/>
          <w:szCs w:val="24"/>
        </w:rPr>
        <w:t xml:space="preserve">mentioned this aspect to avoid </w:t>
      </w:r>
      <w:r w:rsidR="00932E6F">
        <w:rPr>
          <w:rFonts w:ascii="Arial" w:hAnsi="Arial" w:cs="Arial"/>
          <w:sz w:val="24"/>
          <w:szCs w:val="24"/>
        </w:rPr>
        <w:t>the</w:t>
      </w:r>
      <w:r w:rsidR="00213BAD">
        <w:rPr>
          <w:rFonts w:ascii="Arial" w:hAnsi="Arial" w:cs="Arial"/>
          <w:sz w:val="24"/>
          <w:szCs w:val="24"/>
        </w:rPr>
        <w:t xml:space="preserve"> risk of a large claim depleting the resources of the applicant</w:t>
      </w:r>
      <w:r w:rsidR="00A719BC">
        <w:rPr>
          <w:rFonts w:ascii="Arial" w:hAnsi="Arial" w:cs="Arial"/>
          <w:sz w:val="24"/>
          <w:szCs w:val="24"/>
        </w:rPr>
        <w:t>,</w:t>
      </w:r>
      <w:r w:rsidR="00213BAD">
        <w:rPr>
          <w:rFonts w:ascii="Arial" w:hAnsi="Arial" w:cs="Arial"/>
          <w:sz w:val="24"/>
          <w:szCs w:val="24"/>
        </w:rPr>
        <w:t xml:space="preserve"> and </w:t>
      </w:r>
      <w:r w:rsidR="00932E6F">
        <w:rPr>
          <w:rFonts w:ascii="Arial" w:hAnsi="Arial" w:cs="Arial"/>
          <w:sz w:val="24"/>
          <w:szCs w:val="24"/>
        </w:rPr>
        <w:t>the Fund</w:t>
      </w:r>
      <w:r w:rsidR="00213BAD">
        <w:rPr>
          <w:rFonts w:ascii="Arial" w:hAnsi="Arial" w:cs="Arial"/>
          <w:sz w:val="24"/>
          <w:szCs w:val="24"/>
        </w:rPr>
        <w:t xml:space="preserve"> sought to address the issue in the application by reference to a ‘guarantee’ from a company in the group of companies forming part of the Avacare Medical Group.</w:t>
      </w:r>
      <w:r w:rsidR="00932E6F">
        <w:rPr>
          <w:rStyle w:val="FootnoteReference"/>
          <w:rFonts w:ascii="Arial" w:hAnsi="Arial" w:cs="Arial"/>
          <w:sz w:val="24"/>
          <w:szCs w:val="24"/>
        </w:rPr>
        <w:footnoteReference w:id="5"/>
      </w:r>
    </w:p>
    <w:p w14:paraId="5E53773B" w14:textId="77777777" w:rsidR="00B41157" w:rsidRPr="00CF46DD" w:rsidRDefault="00B41157" w:rsidP="00B41157">
      <w:pPr>
        <w:pStyle w:val="NoSpacing"/>
        <w:spacing w:line="480" w:lineRule="auto"/>
        <w:jc w:val="both"/>
        <w:rPr>
          <w:rFonts w:ascii="Arial" w:hAnsi="Arial" w:cs="Arial"/>
          <w:sz w:val="24"/>
          <w:szCs w:val="24"/>
        </w:rPr>
      </w:pPr>
    </w:p>
    <w:p w14:paraId="431209A5" w14:textId="7CA2394B"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lastRenderedPageBreak/>
        <w:t>[35]</w:t>
      </w:r>
      <w:r>
        <w:rPr>
          <w:rFonts w:ascii="Arial" w:hAnsi="Arial" w:cs="Arial"/>
          <w:sz w:val="24"/>
          <w:szCs w:val="24"/>
        </w:rPr>
        <w:tab/>
      </w:r>
      <w:r w:rsidR="00213BAD">
        <w:rPr>
          <w:rFonts w:ascii="Arial" w:hAnsi="Arial" w:cs="Arial"/>
          <w:sz w:val="24"/>
          <w:szCs w:val="24"/>
        </w:rPr>
        <w:t>Lastly, in respect of the nature of the enquiry</w:t>
      </w:r>
      <w:r w:rsidR="00A719BC">
        <w:rPr>
          <w:rFonts w:ascii="Arial" w:hAnsi="Arial" w:cs="Arial"/>
          <w:sz w:val="24"/>
          <w:szCs w:val="24"/>
        </w:rPr>
        <w:t>,</w:t>
      </w:r>
      <w:r w:rsidR="00213BAD">
        <w:rPr>
          <w:rFonts w:ascii="Arial" w:hAnsi="Arial" w:cs="Arial"/>
          <w:sz w:val="24"/>
          <w:szCs w:val="24"/>
        </w:rPr>
        <w:t xml:space="preserve"> it must be borne in mind that issue</w:t>
      </w:r>
      <w:r w:rsidR="00B41157">
        <w:rPr>
          <w:rFonts w:ascii="Arial" w:hAnsi="Arial" w:cs="Arial"/>
          <w:sz w:val="24"/>
          <w:szCs w:val="24"/>
        </w:rPr>
        <w:t>s</w:t>
      </w:r>
      <w:r w:rsidR="00213BAD">
        <w:rPr>
          <w:rFonts w:ascii="Arial" w:hAnsi="Arial" w:cs="Arial"/>
          <w:sz w:val="24"/>
          <w:szCs w:val="24"/>
        </w:rPr>
        <w:t xml:space="preserve"> of increase</w:t>
      </w:r>
      <w:r w:rsidR="00932E6F">
        <w:rPr>
          <w:rFonts w:ascii="Arial" w:hAnsi="Arial" w:cs="Arial"/>
          <w:sz w:val="24"/>
          <w:szCs w:val="24"/>
        </w:rPr>
        <w:t>d</w:t>
      </w:r>
      <w:r w:rsidR="00213BAD">
        <w:rPr>
          <w:rFonts w:ascii="Arial" w:hAnsi="Arial" w:cs="Arial"/>
          <w:sz w:val="24"/>
          <w:szCs w:val="24"/>
        </w:rPr>
        <w:t xml:space="preserve"> contributions or changes in benefit structure are not a matter of exact science as it involves decisions where competing factors must be considered before, what is essentially a business call, must be made. Thus the ef</w:t>
      </w:r>
      <w:r w:rsidR="00932E6F">
        <w:rPr>
          <w:rFonts w:ascii="Arial" w:hAnsi="Arial" w:cs="Arial"/>
          <w:sz w:val="24"/>
          <w:szCs w:val="24"/>
        </w:rPr>
        <w:t>fect of inflation must be weigh</w:t>
      </w:r>
      <w:r w:rsidR="00213BAD">
        <w:rPr>
          <w:rFonts w:ascii="Arial" w:hAnsi="Arial" w:cs="Arial"/>
          <w:sz w:val="24"/>
          <w:szCs w:val="24"/>
        </w:rPr>
        <w:t xml:space="preserve">ed up against what would be reasonable and competitive to retain existing </w:t>
      </w:r>
      <w:r w:rsidR="00932E6F">
        <w:rPr>
          <w:rFonts w:ascii="Arial" w:hAnsi="Arial" w:cs="Arial"/>
          <w:sz w:val="24"/>
          <w:szCs w:val="24"/>
        </w:rPr>
        <w:t xml:space="preserve">members </w:t>
      </w:r>
      <w:r w:rsidR="00213BAD">
        <w:rPr>
          <w:rFonts w:ascii="Arial" w:hAnsi="Arial" w:cs="Arial"/>
          <w:sz w:val="24"/>
          <w:szCs w:val="24"/>
        </w:rPr>
        <w:t>and recruit new members and keep the Fund sustainable going forward. In this mix must be thrown the competitive nature of the benefits offered coupled with the costs thereof. It is not unusual in scenarios like this for provisional decisions to be f</w:t>
      </w:r>
      <w:r w:rsidR="00932E6F">
        <w:rPr>
          <w:rFonts w:ascii="Arial" w:hAnsi="Arial" w:cs="Arial"/>
          <w:sz w:val="24"/>
          <w:szCs w:val="24"/>
        </w:rPr>
        <w:t>ollowed by further negotiations. F</w:t>
      </w:r>
      <w:r w:rsidR="00213BAD">
        <w:rPr>
          <w:rFonts w:ascii="Arial" w:hAnsi="Arial" w:cs="Arial"/>
          <w:sz w:val="24"/>
          <w:szCs w:val="24"/>
        </w:rPr>
        <w:t xml:space="preserve">or example, the regulator may indicate </w:t>
      </w:r>
      <w:r w:rsidR="00C55679">
        <w:rPr>
          <w:rFonts w:ascii="Arial" w:hAnsi="Arial" w:cs="Arial"/>
          <w:sz w:val="24"/>
          <w:szCs w:val="24"/>
        </w:rPr>
        <w:t>that he agrees with the removal of the self-fund</w:t>
      </w:r>
      <w:r w:rsidR="005A23D9">
        <w:rPr>
          <w:rFonts w:ascii="Arial" w:hAnsi="Arial" w:cs="Arial"/>
          <w:sz w:val="24"/>
          <w:szCs w:val="24"/>
        </w:rPr>
        <w:t>ing</w:t>
      </w:r>
      <w:r w:rsidR="00C55679">
        <w:rPr>
          <w:rFonts w:ascii="Arial" w:hAnsi="Arial" w:cs="Arial"/>
          <w:sz w:val="24"/>
          <w:szCs w:val="24"/>
        </w:rPr>
        <w:t xml:space="preserve"> gap but that the concomitant once-off increase contribution is unacceptable. The applicant will then approach the regulator and suggest a compromise </w:t>
      </w:r>
      <w:r w:rsidR="00E46AA1">
        <w:rPr>
          <w:rFonts w:ascii="Arial" w:hAnsi="Arial" w:cs="Arial"/>
          <w:sz w:val="24"/>
          <w:szCs w:val="24"/>
        </w:rPr>
        <w:t xml:space="preserve">such as that the self-funding gap then be </w:t>
      </w:r>
      <w:r w:rsidR="00932E6F">
        <w:rPr>
          <w:rFonts w:ascii="Arial" w:hAnsi="Arial" w:cs="Arial"/>
          <w:sz w:val="24"/>
          <w:szCs w:val="24"/>
        </w:rPr>
        <w:t>phased</w:t>
      </w:r>
      <w:r w:rsidR="00E46AA1">
        <w:rPr>
          <w:rFonts w:ascii="Arial" w:hAnsi="Arial" w:cs="Arial"/>
          <w:sz w:val="24"/>
          <w:szCs w:val="24"/>
        </w:rPr>
        <w:t xml:space="preserve"> out over say three to five years</w:t>
      </w:r>
      <w:r w:rsidR="00A719BC">
        <w:rPr>
          <w:rFonts w:ascii="Arial" w:hAnsi="Arial" w:cs="Arial"/>
          <w:sz w:val="24"/>
          <w:szCs w:val="24"/>
        </w:rPr>
        <w:t>,</w:t>
      </w:r>
      <w:r w:rsidR="00E46AA1">
        <w:rPr>
          <w:rFonts w:ascii="Arial" w:hAnsi="Arial" w:cs="Arial"/>
          <w:sz w:val="24"/>
          <w:szCs w:val="24"/>
        </w:rPr>
        <w:t xml:space="preserve"> with an agreed percentage </w:t>
      </w:r>
      <w:r w:rsidR="00932E6F">
        <w:rPr>
          <w:rFonts w:ascii="Arial" w:hAnsi="Arial" w:cs="Arial"/>
          <w:sz w:val="24"/>
          <w:szCs w:val="24"/>
        </w:rPr>
        <w:t>added</w:t>
      </w:r>
      <w:r w:rsidR="00E46AA1">
        <w:rPr>
          <w:rFonts w:ascii="Arial" w:hAnsi="Arial" w:cs="Arial"/>
          <w:sz w:val="24"/>
          <w:szCs w:val="24"/>
        </w:rPr>
        <w:t xml:space="preserve"> on top of the annual increase thereafter. This kind of horse-trading follows from the nature of the enquiry. Whereas this kind of horse-trading can be done prior to an application to avoid problems afterwards</w:t>
      </w:r>
      <w:r w:rsidR="00A719BC">
        <w:rPr>
          <w:rFonts w:ascii="Arial" w:hAnsi="Arial" w:cs="Arial"/>
          <w:sz w:val="24"/>
          <w:szCs w:val="24"/>
        </w:rPr>
        <w:t>,</w:t>
      </w:r>
      <w:r w:rsidR="00E46AA1">
        <w:rPr>
          <w:rFonts w:ascii="Arial" w:hAnsi="Arial" w:cs="Arial"/>
          <w:sz w:val="24"/>
          <w:szCs w:val="24"/>
        </w:rPr>
        <w:t xml:space="preserve"> it does not mean if it happens afterwards based on the common understanding between the regulator and an applicant that this </w:t>
      </w:r>
      <w:r w:rsidR="002A7CDB">
        <w:rPr>
          <w:rFonts w:ascii="Arial" w:hAnsi="Arial" w:cs="Arial"/>
          <w:sz w:val="24"/>
          <w:szCs w:val="24"/>
        </w:rPr>
        <w:t xml:space="preserve">deprives </w:t>
      </w:r>
      <w:r w:rsidR="00932E6F">
        <w:rPr>
          <w:rFonts w:ascii="Arial" w:hAnsi="Arial" w:cs="Arial"/>
          <w:sz w:val="24"/>
          <w:szCs w:val="24"/>
        </w:rPr>
        <w:t>such</w:t>
      </w:r>
      <w:r w:rsidR="002A7CDB">
        <w:rPr>
          <w:rFonts w:ascii="Arial" w:hAnsi="Arial" w:cs="Arial"/>
          <w:sz w:val="24"/>
          <w:szCs w:val="24"/>
        </w:rPr>
        <w:t xml:space="preserve"> applicant of the requirements of natural justice. In fact</w:t>
      </w:r>
      <w:r w:rsidR="00F267D0">
        <w:rPr>
          <w:rFonts w:ascii="Arial" w:hAnsi="Arial" w:cs="Arial"/>
          <w:sz w:val="24"/>
          <w:szCs w:val="24"/>
        </w:rPr>
        <w:t>,</w:t>
      </w:r>
      <w:r w:rsidR="002A7CDB">
        <w:rPr>
          <w:rFonts w:ascii="Arial" w:hAnsi="Arial" w:cs="Arial"/>
          <w:sz w:val="24"/>
          <w:szCs w:val="24"/>
        </w:rPr>
        <w:t xml:space="preserve"> the </w:t>
      </w:r>
      <w:r w:rsidR="00932E6F">
        <w:rPr>
          <w:rFonts w:ascii="Arial" w:hAnsi="Arial" w:cs="Arial"/>
          <w:sz w:val="24"/>
          <w:szCs w:val="24"/>
        </w:rPr>
        <w:t>Fund</w:t>
      </w:r>
      <w:r w:rsidR="002A7CDB">
        <w:rPr>
          <w:rFonts w:ascii="Arial" w:hAnsi="Arial" w:cs="Arial"/>
          <w:sz w:val="24"/>
          <w:szCs w:val="24"/>
        </w:rPr>
        <w:t xml:space="preserve"> grudgingly acknowledges that the engagement with the registrar subsequent to the </w:t>
      </w:r>
      <w:r w:rsidR="007D1657">
        <w:rPr>
          <w:rFonts w:ascii="Arial" w:hAnsi="Arial" w:cs="Arial"/>
          <w:sz w:val="24"/>
          <w:szCs w:val="24"/>
        </w:rPr>
        <w:t xml:space="preserve">first decision </w:t>
      </w:r>
      <w:r w:rsidR="002A7CDB">
        <w:rPr>
          <w:rFonts w:ascii="Arial" w:hAnsi="Arial" w:cs="Arial"/>
          <w:sz w:val="24"/>
          <w:szCs w:val="24"/>
        </w:rPr>
        <w:t xml:space="preserve">bore some fruit. It is stated as follows in the replying affidavit: (I only quote the relevant portion) ‘. . . </w:t>
      </w:r>
      <w:r w:rsidR="002A7CDB" w:rsidRPr="002A7CDB">
        <w:rPr>
          <w:rFonts w:ascii="Arial" w:hAnsi="Arial" w:cs="Arial"/>
          <w:i/>
          <w:sz w:val="24"/>
          <w:szCs w:val="24"/>
        </w:rPr>
        <w:t xml:space="preserve">audi </w:t>
      </w:r>
      <w:r w:rsidR="00AE58B0" w:rsidRPr="00AE58B0">
        <w:rPr>
          <w:rFonts w:ascii="Arial" w:hAnsi="Arial" w:cs="Arial"/>
          <w:sz w:val="24"/>
          <w:szCs w:val="24"/>
        </w:rPr>
        <w:t>after the</w:t>
      </w:r>
      <w:r w:rsidR="00AE58B0">
        <w:rPr>
          <w:rFonts w:ascii="Arial" w:hAnsi="Arial" w:cs="Arial"/>
          <w:i/>
          <w:sz w:val="24"/>
          <w:szCs w:val="24"/>
        </w:rPr>
        <w:t xml:space="preserve"> </w:t>
      </w:r>
      <w:r w:rsidR="002A7CDB">
        <w:rPr>
          <w:rFonts w:ascii="Arial" w:hAnsi="Arial" w:cs="Arial"/>
          <w:sz w:val="24"/>
          <w:szCs w:val="24"/>
        </w:rPr>
        <w:t xml:space="preserve">fact in a limited form was only granted </w:t>
      </w:r>
      <w:r w:rsidR="00F0559F">
        <w:rPr>
          <w:rFonts w:ascii="Arial" w:hAnsi="Arial" w:cs="Arial"/>
          <w:sz w:val="24"/>
          <w:szCs w:val="24"/>
        </w:rPr>
        <w:t>after the r</w:t>
      </w:r>
      <w:r w:rsidR="00AE58B0">
        <w:rPr>
          <w:rFonts w:ascii="Arial" w:hAnsi="Arial" w:cs="Arial"/>
          <w:sz w:val="24"/>
          <w:szCs w:val="24"/>
        </w:rPr>
        <w:t>egistrar’s initial decisions, which were later varied’.</w:t>
      </w:r>
    </w:p>
    <w:p w14:paraId="2608D868" w14:textId="77777777" w:rsidR="00401886" w:rsidRDefault="00401886" w:rsidP="00401886">
      <w:pPr>
        <w:pStyle w:val="NoSpacing"/>
        <w:spacing w:line="480" w:lineRule="auto"/>
        <w:jc w:val="both"/>
        <w:rPr>
          <w:rFonts w:ascii="Arial" w:hAnsi="Arial" w:cs="Arial"/>
          <w:sz w:val="24"/>
          <w:szCs w:val="24"/>
        </w:rPr>
      </w:pPr>
    </w:p>
    <w:p w14:paraId="3C62E2FA" w14:textId="20E497DA"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lastRenderedPageBreak/>
        <w:t>[36]</w:t>
      </w:r>
      <w:r>
        <w:rPr>
          <w:rFonts w:ascii="Arial" w:hAnsi="Arial" w:cs="Arial"/>
          <w:sz w:val="24"/>
          <w:szCs w:val="24"/>
        </w:rPr>
        <w:tab/>
      </w:r>
      <w:r w:rsidR="008E6E19">
        <w:rPr>
          <w:rFonts w:ascii="Arial" w:hAnsi="Arial" w:cs="Arial"/>
          <w:sz w:val="24"/>
          <w:szCs w:val="24"/>
        </w:rPr>
        <w:t>Whereas it is true that the removal of the self-fund</w:t>
      </w:r>
      <w:r w:rsidR="00A01A09">
        <w:rPr>
          <w:rFonts w:ascii="Arial" w:hAnsi="Arial" w:cs="Arial"/>
          <w:sz w:val="24"/>
          <w:szCs w:val="24"/>
        </w:rPr>
        <w:t>ing</w:t>
      </w:r>
      <w:r w:rsidR="008E6E19">
        <w:rPr>
          <w:rFonts w:ascii="Arial" w:hAnsi="Arial" w:cs="Arial"/>
          <w:sz w:val="24"/>
          <w:szCs w:val="24"/>
        </w:rPr>
        <w:t xml:space="preserve"> gap did not feature as a reason for the refusal of the application initial</w:t>
      </w:r>
      <w:r w:rsidR="00F0559F">
        <w:rPr>
          <w:rFonts w:ascii="Arial" w:hAnsi="Arial" w:cs="Arial"/>
          <w:sz w:val="24"/>
          <w:szCs w:val="24"/>
        </w:rPr>
        <w:t>ly</w:t>
      </w:r>
      <w:r w:rsidR="002610AD">
        <w:rPr>
          <w:rFonts w:ascii="Arial" w:hAnsi="Arial" w:cs="Arial"/>
          <w:sz w:val="24"/>
          <w:szCs w:val="24"/>
        </w:rPr>
        <w:t>,</w:t>
      </w:r>
      <w:r w:rsidR="00F0559F">
        <w:rPr>
          <w:rFonts w:ascii="Arial" w:hAnsi="Arial" w:cs="Arial"/>
          <w:sz w:val="24"/>
          <w:szCs w:val="24"/>
        </w:rPr>
        <w:t xml:space="preserve"> it became apparent that the r</w:t>
      </w:r>
      <w:r w:rsidR="008E6E19">
        <w:rPr>
          <w:rFonts w:ascii="Arial" w:hAnsi="Arial" w:cs="Arial"/>
          <w:sz w:val="24"/>
          <w:szCs w:val="24"/>
        </w:rPr>
        <w:t>egistrar considered this aspect in conjunction with the application for increased contributions. He thus declined the substantial increase in contributions in respect of those products where its removal was sought and in fact directed the applicant to abolish it immediately quite separate from the application to increase contributions. The result</w:t>
      </w:r>
      <w:r w:rsidR="00CF46DD">
        <w:rPr>
          <w:rFonts w:ascii="Arial" w:hAnsi="Arial" w:cs="Arial"/>
          <w:sz w:val="24"/>
          <w:szCs w:val="24"/>
        </w:rPr>
        <w:t xml:space="preserve"> being </w:t>
      </w:r>
      <w:r w:rsidR="008E6E19">
        <w:rPr>
          <w:rFonts w:ascii="Arial" w:hAnsi="Arial" w:cs="Arial"/>
          <w:sz w:val="24"/>
          <w:szCs w:val="24"/>
        </w:rPr>
        <w:t xml:space="preserve">that </w:t>
      </w:r>
      <w:r w:rsidR="00CF46DD">
        <w:rPr>
          <w:rFonts w:ascii="Arial" w:hAnsi="Arial" w:cs="Arial"/>
          <w:sz w:val="24"/>
          <w:szCs w:val="24"/>
        </w:rPr>
        <w:t>the Fund</w:t>
      </w:r>
      <w:r w:rsidR="008E6E19">
        <w:rPr>
          <w:rFonts w:ascii="Arial" w:hAnsi="Arial" w:cs="Arial"/>
          <w:sz w:val="24"/>
          <w:szCs w:val="24"/>
        </w:rPr>
        <w:t xml:space="preserve"> had to abolish </w:t>
      </w:r>
      <w:r w:rsidR="006D6060">
        <w:rPr>
          <w:rFonts w:ascii="Arial" w:hAnsi="Arial" w:cs="Arial"/>
          <w:sz w:val="24"/>
          <w:szCs w:val="24"/>
        </w:rPr>
        <w:t xml:space="preserve">the </w:t>
      </w:r>
      <w:r w:rsidR="008E6E19">
        <w:rPr>
          <w:rFonts w:ascii="Arial" w:hAnsi="Arial" w:cs="Arial"/>
          <w:sz w:val="24"/>
          <w:szCs w:val="24"/>
        </w:rPr>
        <w:t xml:space="preserve">self-funding gap and bear the burden for doing so. This issue was also fully debated between the </w:t>
      </w:r>
      <w:r w:rsidR="005D306C">
        <w:rPr>
          <w:rFonts w:ascii="Arial" w:hAnsi="Arial" w:cs="Arial"/>
          <w:sz w:val="24"/>
          <w:szCs w:val="24"/>
        </w:rPr>
        <w:t>Fund</w:t>
      </w:r>
      <w:r w:rsidR="008E6E19">
        <w:rPr>
          <w:rFonts w:ascii="Arial" w:hAnsi="Arial" w:cs="Arial"/>
          <w:sz w:val="24"/>
          <w:szCs w:val="24"/>
        </w:rPr>
        <w:t xml:space="preserve"> and the </w:t>
      </w:r>
      <w:r w:rsidR="00F0559F">
        <w:rPr>
          <w:rFonts w:ascii="Arial" w:hAnsi="Arial" w:cs="Arial"/>
          <w:sz w:val="24"/>
          <w:szCs w:val="24"/>
        </w:rPr>
        <w:t>r</w:t>
      </w:r>
      <w:r w:rsidR="008E6E19">
        <w:rPr>
          <w:rFonts w:ascii="Arial" w:hAnsi="Arial" w:cs="Arial"/>
          <w:sz w:val="24"/>
          <w:szCs w:val="24"/>
        </w:rPr>
        <w:t xml:space="preserve">egistrar with the latter refusing to budge and </w:t>
      </w:r>
      <w:r w:rsidR="00355C03">
        <w:rPr>
          <w:rFonts w:ascii="Arial" w:hAnsi="Arial" w:cs="Arial"/>
          <w:sz w:val="24"/>
          <w:szCs w:val="24"/>
        </w:rPr>
        <w:t>t</w:t>
      </w:r>
      <w:r w:rsidR="008E6E19">
        <w:rPr>
          <w:rFonts w:ascii="Arial" w:hAnsi="Arial" w:cs="Arial"/>
          <w:sz w:val="24"/>
          <w:szCs w:val="24"/>
        </w:rPr>
        <w:t xml:space="preserve">his </w:t>
      </w:r>
      <w:r w:rsidR="00355C03">
        <w:rPr>
          <w:rFonts w:ascii="Arial" w:hAnsi="Arial" w:cs="Arial"/>
          <w:sz w:val="24"/>
          <w:szCs w:val="24"/>
        </w:rPr>
        <w:t xml:space="preserve">also </w:t>
      </w:r>
      <w:r w:rsidR="008E6E19">
        <w:rPr>
          <w:rFonts w:ascii="Arial" w:hAnsi="Arial" w:cs="Arial"/>
          <w:sz w:val="24"/>
          <w:szCs w:val="24"/>
        </w:rPr>
        <w:t>formed part of this decision when it was reiterat</w:t>
      </w:r>
      <w:r w:rsidR="00CF46DD">
        <w:rPr>
          <w:rFonts w:ascii="Arial" w:hAnsi="Arial" w:cs="Arial"/>
          <w:sz w:val="24"/>
          <w:szCs w:val="24"/>
        </w:rPr>
        <w:t>ed in essence on 25 April 2019 w</w:t>
      </w:r>
      <w:r w:rsidR="00355C03">
        <w:rPr>
          <w:rFonts w:ascii="Arial" w:hAnsi="Arial" w:cs="Arial"/>
          <w:sz w:val="24"/>
          <w:szCs w:val="24"/>
        </w:rPr>
        <w:t>hen he stated that he</w:t>
      </w:r>
      <w:r w:rsidR="008E6E19">
        <w:rPr>
          <w:rFonts w:ascii="Arial" w:hAnsi="Arial" w:cs="Arial"/>
          <w:sz w:val="24"/>
          <w:szCs w:val="24"/>
        </w:rPr>
        <w:t xml:space="preserve"> had made his final decision and the</w:t>
      </w:r>
      <w:r w:rsidR="005D306C">
        <w:rPr>
          <w:rFonts w:ascii="Arial" w:hAnsi="Arial" w:cs="Arial"/>
          <w:sz w:val="24"/>
          <w:szCs w:val="24"/>
        </w:rPr>
        <w:t xml:space="preserve"> Fund</w:t>
      </w:r>
      <w:r w:rsidR="008E6E19">
        <w:rPr>
          <w:rFonts w:ascii="Arial" w:hAnsi="Arial" w:cs="Arial"/>
          <w:sz w:val="24"/>
          <w:szCs w:val="24"/>
        </w:rPr>
        <w:t xml:space="preserve"> had to seek its remedy elsewhere if it was still aggrieved by this decision.</w:t>
      </w:r>
    </w:p>
    <w:p w14:paraId="38AA5874" w14:textId="77777777" w:rsidR="00A719BC" w:rsidRPr="006D6060" w:rsidRDefault="00A719BC" w:rsidP="00A719BC">
      <w:pPr>
        <w:pStyle w:val="NoSpacing"/>
        <w:spacing w:line="480" w:lineRule="auto"/>
        <w:jc w:val="both"/>
        <w:rPr>
          <w:rFonts w:ascii="Arial" w:hAnsi="Arial" w:cs="Arial"/>
          <w:sz w:val="24"/>
          <w:szCs w:val="24"/>
        </w:rPr>
      </w:pPr>
    </w:p>
    <w:p w14:paraId="7A10267D" w14:textId="454C7300"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8E6E19">
        <w:rPr>
          <w:rFonts w:ascii="Arial" w:hAnsi="Arial" w:cs="Arial"/>
          <w:sz w:val="24"/>
          <w:szCs w:val="24"/>
        </w:rPr>
        <w:t xml:space="preserve">In view of the facts that all the points that could have been raised by </w:t>
      </w:r>
      <w:r w:rsidR="009101B0">
        <w:rPr>
          <w:rFonts w:ascii="Arial" w:hAnsi="Arial" w:cs="Arial"/>
          <w:sz w:val="24"/>
          <w:szCs w:val="24"/>
        </w:rPr>
        <w:t>the Fund</w:t>
      </w:r>
      <w:r w:rsidR="008E6E19">
        <w:rPr>
          <w:rFonts w:ascii="Arial" w:hAnsi="Arial" w:cs="Arial"/>
          <w:sz w:val="24"/>
          <w:szCs w:val="24"/>
        </w:rPr>
        <w:t xml:space="preserve"> if </w:t>
      </w:r>
      <w:r w:rsidR="00355C03">
        <w:rPr>
          <w:rFonts w:ascii="Arial" w:hAnsi="Arial" w:cs="Arial"/>
          <w:sz w:val="24"/>
          <w:szCs w:val="24"/>
        </w:rPr>
        <w:t xml:space="preserve">it had been </w:t>
      </w:r>
      <w:r w:rsidR="008E6E19">
        <w:rPr>
          <w:rFonts w:ascii="Arial" w:hAnsi="Arial" w:cs="Arial"/>
          <w:sz w:val="24"/>
          <w:szCs w:val="24"/>
        </w:rPr>
        <w:t xml:space="preserve">given an </w:t>
      </w:r>
      <w:r w:rsidR="008E6E19" w:rsidRPr="008E6E19">
        <w:rPr>
          <w:rFonts w:ascii="Arial" w:hAnsi="Arial" w:cs="Arial"/>
          <w:i/>
          <w:sz w:val="24"/>
          <w:szCs w:val="24"/>
        </w:rPr>
        <w:t>audi</w:t>
      </w:r>
      <w:r w:rsidR="008E6E19">
        <w:rPr>
          <w:rFonts w:ascii="Arial" w:hAnsi="Arial" w:cs="Arial"/>
          <w:sz w:val="24"/>
          <w:szCs w:val="24"/>
        </w:rPr>
        <w:t xml:space="preserve"> were raised by the</w:t>
      </w:r>
      <w:r w:rsidR="00355C03">
        <w:rPr>
          <w:rFonts w:ascii="Arial" w:hAnsi="Arial" w:cs="Arial"/>
          <w:sz w:val="24"/>
          <w:szCs w:val="24"/>
        </w:rPr>
        <w:t>m</w:t>
      </w:r>
      <w:r w:rsidR="008E6E19">
        <w:rPr>
          <w:rFonts w:ascii="Arial" w:hAnsi="Arial" w:cs="Arial"/>
          <w:sz w:val="24"/>
          <w:szCs w:val="24"/>
        </w:rPr>
        <w:t xml:space="preserve"> with the </w:t>
      </w:r>
      <w:r w:rsidR="00F0559F">
        <w:rPr>
          <w:rFonts w:ascii="Arial" w:hAnsi="Arial" w:cs="Arial"/>
          <w:sz w:val="24"/>
          <w:szCs w:val="24"/>
        </w:rPr>
        <w:t>r</w:t>
      </w:r>
      <w:r w:rsidR="00FE588D">
        <w:rPr>
          <w:rFonts w:ascii="Arial" w:hAnsi="Arial" w:cs="Arial"/>
          <w:sz w:val="24"/>
          <w:szCs w:val="24"/>
        </w:rPr>
        <w:t>egistrar</w:t>
      </w:r>
      <w:r w:rsidR="00A719BC">
        <w:rPr>
          <w:rFonts w:ascii="Arial" w:hAnsi="Arial" w:cs="Arial"/>
          <w:sz w:val="24"/>
          <w:szCs w:val="24"/>
        </w:rPr>
        <w:t>,</w:t>
      </w:r>
      <w:r w:rsidR="00FE588D">
        <w:rPr>
          <w:rFonts w:ascii="Arial" w:hAnsi="Arial" w:cs="Arial"/>
          <w:sz w:val="24"/>
          <w:szCs w:val="24"/>
        </w:rPr>
        <w:t xml:space="preserve"> in an attempt to persuade him to change his initial decision to no avail</w:t>
      </w:r>
      <w:r w:rsidR="00B3557E">
        <w:rPr>
          <w:rFonts w:ascii="Arial" w:hAnsi="Arial" w:cs="Arial"/>
          <w:sz w:val="24"/>
          <w:szCs w:val="24"/>
        </w:rPr>
        <w:t>,</w:t>
      </w:r>
      <w:r w:rsidR="00FE588D">
        <w:rPr>
          <w:rFonts w:ascii="Arial" w:hAnsi="Arial" w:cs="Arial"/>
          <w:sz w:val="24"/>
          <w:szCs w:val="24"/>
        </w:rPr>
        <w:t xml:space="preserve"> what would the point be to set the decision aside on the basis of a breach of the </w:t>
      </w:r>
      <w:r w:rsidR="00FE588D" w:rsidRPr="00FE588D">
        <w:rPr>
          <w:rFonts w:ascii="Arial" w:hAnsi="Arial" w:cs="Arial"/>
          <w:i/>
          <w:sz w:val="24"/>
          <w:szCs w:val="24"/>
        </w:rPr>
        <w:t>audi alteram</w:t>
      </w:r>
      <w:r w:rsidR="00FE588D">
        <w:rPr>
          <w:rFonts w:ascii="Arial" w:hAnsi="Arial" w:cs="Arial"/>
          <w:sz w:val="24"/>
          <w:szCs w:val="24"/>
        </w:rPr>
        <w:t xml:space="preserve"> principle</w:t>
      </w:r>
      <w:r w:rsidR="00B3557E">
        <w:rPr>
          <w:rFonts w:ascii="Arial" w:hAnsi="Arial" w:cs="Arial"/>
          <w:sz w:val="24"/>
          <w:szCs w:val="24"/>
        </w:rPr>
        <w:t>?</w:t>
      </w:r>
      <w:r w:rsidR="00B80FAB">
        <w:rPr>
          <w:rFonts w:ascii="Arial" w:hAnsi="Arial" w:cs="Arial"/>
          <w:sz w:val="24"/>
          <w:szCs w:val="24"/>
        </w:rPr>
        <w:t xml:space="preserve"> Who will then deal with the </w:t>
      </w:r>
      <w:r w:rsidR="005D306C">
        <w:rPr>
          <w:rFonts w:ascii="Arial" w:hAnsi="Arial" w:cs="Arial"/>
          <w:sz w:val="24"/>
          <w:szCs w:val="24"/>
        </w:rPr>
        <w:t>Fund</w:t>
      </w:r>
      <w:r w:rsidR="00B3557E">
        <w:rPr>
          <w:rFonts w:ascii="Arial" w:hAnsi="Arial" w:cs="Arial"/>
          <w:sz w:val="24"/>
          <w:szCs w:val="24"/>
        </w:rPr>
        <w:t>’s points in this regard?</w:t>
      </w:r>
      <w:r w:rsidR="00B80FAB">
        <w:rPr>
          <w:rFonts w:ascii="Arial" w:hAnsi="Arial" w:cs="Arial"/>
          <w:sz w:val="24"/>
          <w:szCs w:val="24"/>
        </w:rPr>
        <w:t xml:space="preserve"> The registrar has already considered them and found them </w:t>
      </w:r>
      <w:r w:rsidR="00B3557E">
        <w:rPr>
          <w:rFonts w:ascii="Arial" w:hAnsi="Arial" w:cs="Arial"/>
          <w:sz w:val="24"/>
          <w:szCs w:val="24"/>
        </w:rPr>
        <w:t>un</w:t>
      </w:r>
      <w:r w:rsidR="00B80FAB">
        <w:rPr>
          <w:rFonts w:ascii="Arial" w:hAnsi="Arial" w:cs="Arial"/>
          <w:sz w:val="24"/>
          <w:szCs w:val="24"/>
        </w:rPr>
        <w:t xml:space="preserve">persuasive. It will serve no purpose to rehash the same exercise. Had </w:t>
      </w:r>
      <w:r w:rsidR="005D306C">
        <w:rPr>
          <w:rFonts w:ascii="Arial" w:hAnsi="Arial" w:cs="Arial"/>
          <w:sz w:val="24"/>
          <w:szCs w:val="24"/>
        </w:rPr>
        <w:t>the Fund</w:t>
      </w:r>
      <w:r w:rsidR="00B80FAB">
        <w:rPr>
          <w:rFonts w:ascii="Arial" w:hAnsi="Arial" w:cs="Arial"/>
          <w:sz w:val="24"/>
          <w:szCs w:val="24"/>
        </w:rPr>
        <w:t xml:space="preserve"> been of the view that th</w:t>
      </w:r>
      <w:r w:rsidR="007D1657">
        <w:rPr>
          <w:rFonts w:ascii="Arial" w:hAnsi="Arial" w:cs="Arial"/>
          <w:sz w:val="24"/>
          <w:szCs w:val="24"/>
        </w:rPr>
        <w:t>e first decision</w:t>
      </w:r>
      <w:r w:rsidR="00355C03">
        <w:rPr>
          <w:rFonts w:ascii="Arial" w:hAnsi="Arial" w:cs="Arial"/>
          <w:sz w:val="24"/>
          <w:szCs w:val="24"/>
        </w:rPr>
        <w:t xml:space="preserve"> was a final one</w:t>
      </w:r>
      <w:r w:rsidR="00B3557E">
        <w:rPr>
          <w:rFonts w:ascii="Arial" w:hAnsi="Arial" w:cs="Arial"/>
          <w:sz w:val="24"/>
          <w:szCs w:val="24"/>
        </w:rPr>
        <w:t>,</w:t>
      </w:r>
      <w:r w:rsidR="00355C03">
        <w:rPr>
          <w:rFonts w:ascii="Arial" w:hAnsi="Arial" w:cs="Arial"/>
          <w:sz w:val="24"/>
          <w:szCs w:val="24"/>
        </w:rPr>
        <w:t xml:space="preserve"> t</w:t>
      </w:r>
      <w:r w:rsidR="00B80FAB">
        <w:rPr>
          <w:rFonts w:ascii="Arial" w:hAnsi="Arial" w:cs="Arial"/>
          <w:sz w:val="24"/>
          <w:szCs w:val="24"/>
        </w:rPr>
        <w:t>h</w:t>
      </w:r>
      <w:r w:rsidR="00B3557E">
        <w:rPr>
          <w:rFonts w:ascii="Arial" w:hAnsi="Arial" w:cs="Arial"/>
          <w:sz w:val="24"/>
          <w:szCs w:val="24"/>
        </w:rPr>
        <w:t>e remedy was</w:t>
      </w:r>
      <w:r w:rsidR="00B4780B">
        <w:rPr>
          <w:rFonts w:ascii="Arial" w:hAnsi="Arial" w:cs="Arial"/>
          <w:sz w:val="24"/>
          <w:szCs w:val="24"/>
        </w:rPr>
        <w:t>, after receipt of the reasons for this decision, to take the matter further on appeal or review. This they did not do because they t</w:t>
      </w:r>
      <w:r w:rsidR="00F0559F">
        <w:rPr>
          <w:rFonts w:ascii="Arial" w:hAnsi="Arial" w:cs="Arial"/>
          <w:sz w:val="24"/>
          <w:szCs w:val="24"/>
        </w:rPr>
        <w:t>hought they could persuade the r</w:t>
      </w:r>
      <w:r w:rsidR="00B4780B">
        <w:rPr>
          <w:rFonts w:ascii="Arial" w:hAnsi="Arial" w:cs="Arial"/>
          <w:sz w:val="24"/>
          <w:szCs w:val="24"/>
        </w:rPr>
        <w:t>egistrar to change his view. They clearly thought this was feasible otherwise they would not have engaged him further in this regard. T</w:t>
      </w:r>
      <w:r w:rsidR="00F0559F">
        <w:rPr>
          <w:rFonts w:ascii="Arial" w:hAnsi="Arial" w:cs="Arial"/>
          <w:sz w:val="24"/>
          <w:szCs w:val="24"/>
        </w:rPr>
        <w:t>he r</w:t>
      </w:r>
      <w:r w:rsidR="00B4780B">
        <w:rPr>
          <w:rFonts w:ascii="Arial" w:hAnsi="Arial" w:cs="Arial"/>
          <w:sz w:val="24"/>
          <w:szCs w:val="24"/>
        </w:rPr>
        <w:t xml:space="preserve">egistrar did not take the stance that he could </w:t>
      </w:r>
      <w:r w:rsidR="00B4780B">
        <w:rPr>
          <w:rFonts w:ascii="Arial" w:hAnsi="Arial" w:cs="Arial"/>
          <w:sz w:val="24"/>
          <w:szCs w:val="24"/>
        </w:rPr>
        <w:lastRenderedPageBreak/>
        <w:t>not revisit his original decision but engaged further with</w:t>
      </w:r>
      <w:r w:rsidR="005D306C">
        <w:rPr>
          <w:rFonts w:ascii="Arial" w:hAnsi="Arial" w:cs="Arial"/>
          <w:sz w:val="24"/>
          <w:szCs w:val="24"/>
        </w:rPr>
        <w:t xml:space="preserve"> the Fund</w:t>
      </w:r>
      <w:r w:rsidR="00B4780B">
        <w:rPr>
          <w:rFonts w:ascii="Arial" w:hAnsi="Arial" w:cs="Arial"/>
          <w:sz w:val="24"/>
          <w:szCs w:val="24"/>
        </w:rPr>
        <w:t xml:space="preserve">. Both parties were clearly of the view that the final decision had not yet been made otherwise they would not </w:t>
      </w:r>
      <w:r w:rsidR="009F3146">
        <w:rPr>
          <w:rFonts w:ascii="Arial" w:hAnsi="Arial" w:cs="Arial"/>
          <w:sz w:val="24"/>
          <w:szCs w:val="24"/>
        </w:rPr>
        <w:t>have engaged with each other wit</w:t>
      </w:r>
      <w:r w:rsidR="00355C03">
        <w:rPr>
          <w:rFonts w:ascii="Arial" w:hAnsi="Arial" w:cs="Arial"/>
          <w:sz w:val="24"/>
          <w:szCs w:val="24"/>
        </w:rPr>
        <w:t>h regard to the decision. In this</w:t>
      </w:r>
      <w:r w:rsidR="009F3146">
        <w:rPr>
          <w:rFonts w:ascii="Arial" w:hAnsi="Arial" w:cs="Arial"/>
          <w:sz w:val="24"/>
          <w:szCs w:val="24"/>
        </w:rPr>
        <w:t xml:space="preserve"> process </w:t>
      </w:r>
      <w:r w:rsidR="005D306C">
        <w:rPr>
          <w:rFonts w:ascii="Arial" w:hAnsi="Arial" w:cs="Arial"/>
          <w:sz w:val="24"/>
          <w:szCs w:val="24"/>
        </w:rPr>
        <w:t>the Fund</w:t>
      </w:r>
      <w:r w:rsidR="009F3146">
        <w:rPr>
          <w:rFonts w:ascii="Arial" w:hAnsi="Arial" w:cs="Arial"/>
          <w:sz w:val="24"/>
          <w:szCs w:val="24"/>
        </w:rPr>
        <w:t xml:space="preserve"> had a full opportunity to state its case</w:t>
      </w:r>
      <w:r w:rsidR="00B3557E">
        <w:rPr>
          <w:rFonts w:ascii="Arial" w:hAnsi="Arial" w:cs="Arial"/>
          <w:sz w:val="24"/>
          <w:szCs w:val="24"/>
        </w:rPr>
        <w:t>,</w:t>
      </w:r>
      <w:r w:rsidR="009F3146">
        <w:rPr>
          <w:rFonts w:ascii="Arial" w:hAnsi="Arial" w:cs="Arial"/>
          <w:sz w:val="24"/>
          <w:szCs w:val="24"/>
        </w:rPr>
        <w:t xml:space="preserve"> which </w:t>
      </w:r>
      <w:r w:rsidR="00355C03">
        <w:rPr>
          <w:rFonts w:ascii="Arial" w:hAnsi="Arial" w:cs="Arial"/>
          <w:sz w:val="24"/>
          <w:szCs w:val="24"/>
        </w:rPr>
        <w:t>it</w:t>
      </w:r>
      <w:r w:rsidR="009F3146">
        <w:rPr>
          <w:rFonts w:ascii="Arial" w:hAnsi="Arial" w:cs="Arial"/>
          <w:sz w:val="24"/>
          <w:szCs w:val="24"/>
        </w:rPr>
        <w:t xml:space="preserve"> did. In these circumstances the complaint of a lack of </w:t>
      </w:r>
      <w:r w:rsidR="009F3146" w:rsidRPr="009F3146">
        <w:rPr>
          <w:rFonts w:ascii="Arial" w:hAnsi="Arial" w:cs="Arial"/>
          <w:i/>
          <w:sz w:val="24"/>
          <w:szCs w:val="24"/>
        </w:rPr>
        <w:t>audi</w:t>
      </w:r>
      <w:r w:rsidR="009F3146">
        <w:rPr>
          <w:rFonts w:ascii="Arial" w:hAnsi="Arial" w:cs="Arial"/>
          <w:sz w:val="24"/>
          <w:szCs w:val="24"/>
        </w:rPr>
        <w:t xml:space="preserve"> rings hollow. The real complaint seems to be</w:t>
      </w:r>
      <w:r w:rsidR="00B4276D">
        <w:rPr>
          <w:rFonts w:ascii="Arial" w:hAnsi="Arial" w:cs="Arial"/>
          <w:sz w:val="24"/>
          <w:szCs w:val="24"/>
        </w:rPr>
        <w:t>,</w:t>
      </w:r>
      <w:r w:rsidR="009F3146">
        <w:rPr>
          <w:rFonts w:ascii="Arial" w:hAnsi="Arial" w:cs="Arial"/>
          <w:sz w:val="24"/>
          <w:szCs w:val="24"/>
        </w:rPr>
        <w:t xml:space="preserve"> as </w:t>
      </w:r>
      <w:r w:rsidR="00D47C53">
        <w:rPr>
          <w:rFonts w:ascii="Arial" w:hAnsi="Arial" w:cs="Arial"/>
          <w:sz w:val="24"/>
          <w:szCs w:val="24"/>
        </w:rPr>
        <w:t>submitted</w:t>
      </w:r>
      <w:r w:rsidR="00872824">
        <w:rPr>
          <w:rFonts w:ascii="Arial" w:hAnsi="Arial" w:cs="Arial"/>
          <w:sz w:val="24"/>
          <w:szCs w:val="24"/>
        </w:rPr>
        <w:t xml:space="preserve"> by c</w:t>
      </w:r>
      <w:r w:rsidR="007D1657">
        <w:rPr>
          <w:rFonts w:ascii="Arial" w:hAnsi="Arial" w:cs="Arial"/>
          <w:sz w:val="24"/>
          <w:szCs w:val="24"/>
        </w:rPr>
        <w:t xml:space="preserve">ounsel for the registrar, </w:t>
      </w:r>
      <w:r w:rsidR="00872824">
        <w:rPr>
          <w:rFonts w:ascii="Arial" w:hAnsi="Arial" w:cs="Arial"/>
          <w:sz w:val="24"/>
          <w:szCs w:val="24"/>
        </w:rPr>
        <w:t>that the r</w:t>
      </w:r>
      <w:r w:rsidR="009F3146">
        <w:rPr>
          <w:rFonts w:ascii="Arial" w:hAnsi="Arial" w:cs="Arial"/>
          <w:sz w:val="24"/>
          <w:szCs w:val="24"/>
        </w:rPr>
        <w:t xml:space="preserve">egistrar did not agree with the submissions made by </w:t>
      </w:r>
      <w:r w:rsidR="005D306C">
        <w:rPr>
          <w:rFonts w:ascii="Arial" w:hAnsi="Arial" w:cs="Arial"/>
          <w:sz w:val="24"/>
          <w:szCs w:val="24"/>
        </w:rPr>
        <w:t>the Fund</w:t>
      </w:r>
      <w:r w:rsidR="009F3146">
        <w:rPr>
          <w:rFonts w:ascii="Arial" w:hAnsi="Arial" w:cs="Arial"/>
          <w:sz w:val="24"/>
          <w:szCs w:val="24"/>
        </w:rPr>
        <w:t xml:space="preserve"> and </w:t>
      </w:r>
      <w:r w:rsidR="002610AD">
        <w:rPr>
          <w:rFonts w:ascii="Arial" w:hAnsi="Arial" w:cs="Arial"/>
          <w:sz w:val="24"/>
          <w:szCs w:val="24"/>
        </w:rPr>
        <w:t>did not change</w:t>
      </w:r>
      <w:r w:rsidR="009F3146">
        <w:rPr>
          <w:rFonts w:ascii="Arial" w:hAnsi="Arial" w:cs="Arial"/>
          <w:sz w:val="24"/>
          <w:szCs w:val="24"/>
        </w:rPr>
        <w:t xml:space="preserve"> his view.</w:t>
      </w:r>
    </w:p>
    <w:p w14:paraId="58A18D22" w14:textId="77777777" w:rsidR="00401886" w:rsidRDefault="00401886" w:rsidP="00401886">
      <w:pPr>
        <w:pStyle w:val="NoSpacing"/>
        <w:spacing w:line="480" w:lineRule="auto"/>
        <w:jc w:val="both"/>
        <w:rPr>
          <w:rFonts w:ascii="Arial" w:hAnsi="Arial" w:cs="Arial"/>
          <w:sz w:val="24"/>
          <w:szCs w:val="24"/>
        </w:rPr>
      </w:pPr>
    </w:p>
    <w:p w14:paraId="48B037C7" w14:textId="74FDBD1A"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724B06">
        <w:rPr>
          <w:rFonts w:ascii="Arial" w:hAnsi="Arial" w:cs="Arial"/>
          <w:sz w:val="24"/>
          <w:szCs w:val="24"/>
        </w:rPr>
        <w:t xml:space="preserve">Even assuming for the moment that the </w:t>
      </w:r>
      <w:r w:rsidR="007D1657">
        <w:rPr>
          <w:rFonts w:ascii="Arial" w:hAnsi="Arial" w:cs="Arial"/>
          <w:sz w:val="24"/>
          <w:szCs w:val="24"/>
        </w:rPr>
        <w:t xml:space="preserve">crucial </w:t>
      </w:r>
      <w:r w:rsidR="00724B06">
        <w:rPr>
          <w:rFonts w:ascii="Arial" w:hAnsi="Arial" w:cs="Arial"/>
          <w:sz w:val="24"/>
          <w:szCs w:val="24"/>
        </w:rPr>
        <w:t xml:space="preserve">decision in this matter was </w:t>
      </w:r>
      <w:r w:rsidR="007D1657">
        <w:rPr>
          <w:rFonts w:ascii="Arial" w:hAnsi="Arial" w:cs="Arial"/>
          <w:sz w:val="24"/>
          <w:szCs w:val="24"/>
        </w:rPr>
        <w:t>the first decision</w:t>
      </w:r>
      <w:r w:rsidR="00724B06">
        <w:rPr>
          <w:rFonts w:ascii="Arial" w:hAnsi="Arial" w:cs="Arial"/>
          <w:sz w:val="24"/>
          <w:szCs w:val="24"/>
        </w:rPr>
        <w:t xml:space="preserve"> and that the </w:t>
      </w:r>
      <w:r w:rsidR="00724B06" w:rsidRPr="00724B06">
        <w:rPr>
          <w:rFonts w:ascii="Arial" w:hAnsi="Arial" w:cs="Arial"/>
          <w:i/>
          <w:sz w:val="24"/>
          <w:szCs w:val="24"/>
        </w:rPr>
        <w:t>audi alteram partem</w:t>
      </w:r>
      <w:r w:rsidR="00724B06">
        <w:rPr>
          <w:rFonts w:ascii="Arial" w:hAnsi="Arial" w:cs="Arial"/>
          <w:sz w:val="24"/>
          <w:szCs w:val="24"/>
        </w:rPr>
        <w:t>, particularly in respect of the self-funding gap, only occurred thereafter</w:t>
      </w:r>
      <w:r w:rsidR="00B3557E">
        <w:rPr>
          <w:rFonts w:ascii="Arial" w:hAnsi="Arial" w:cs="Arial"/>
          <w:sz w:val="24"/>
          <w:szCs w:val="24"/>
        </w:rPr>
        <w:t>,</w:t>
      </w:r>
      <w:r w:rsidR="00724B06">
        <w:rPr>
          <w:rFonts w:ascii="Arial" w:hAnsi="Arial" w:cs="Arial"/>
          <w:sz w:val="24"/>
          <w:szCs w:val="24"/>
        </w:rPr>
        <w:t xml:space="preserve"> I am still of the view that given the circumstances of where there was a common understanding that </w:t>
      </w:r>
      <w:r w:rsidR="009101B0">
        <w:rPr>
          <w:rFonts w:ascii="Arial" w:hAnsi="Arial" w:cs="Arial"/>
          <w:sz w:val="24"/>
          <w:szCs w:val="24"/>
        </w:rPr>
        <w:t>the Fund</w:t>
      </w:r>
      <w:r w:rsidR="00724B06">
        <w:rPr>
          <w:rFonts w:ascii="Arial" w:hAnsi="Arial" w:cs="Arial"/>
          <w:sz w:val="24"/>
          <w:szCs w:val="24"/>
        </w:rPr>
        <w:t xml:space="preserve"> would be given t</w:t>
      </w:r>
      <w:r w:rsidR="00872824">
        <w:rPr>
          <w:rFonts w:ascii="Arial" w:hAnsi="Arial" w:cs="Arial"/>
          <w:sz w:val="24"/>
          <w:szCs w:val="24"/>
        </w:rPr>
        <w:t>he opportunity to persuade the r</w:t>
      </w:r>
      <w:r w:rsidR="00724B06">
        <w:rPr>
          <w:rFonts w:ascii="Arial" w:hAnsi="Arial" w:cs="Arial"/>
          <w:sz w:val="24"/>
          <w:szCs w:val="24"/>
        </w:rPr>
        <w:t xml:space="preserve">egistrar to change his initial decision and </w:t>
      </w:r>
      <w:r w:rsidR="005D306C">
        <w:rPr>
          <w:rFonts w:ascii="Arial" w:hAnsi="Arial" w:cs="Arial"/>
          <w:sz w:val="24"/>
          <w:szCs w:val="24"/>
        </w:rPr>
        <w:t>the Fund</w:t>
      </w:r>
      <w:r w:rsidR="00724B06">
        <w:rPr>
          <w:rFonts w:ascii="Arial" w:hAnsi="Arial" w:cs="Arial"/>
          <w:sz w:val="24"/>
          <w:szCs w:val="24"/>
        </w:rPr>
        <w:t xml:space="preserve"> made full use of this opportunity</w:t>
      </w:r>
      <w:r w:rsidR="00B3557E">
        <w:rPr>
          <w:rFonts w:ascii="Arial" w:hAnsi="Arial" w:cs="Arial"/>
          <w:sz w:val="24"/>
          <w:szCs w:val="24"/>
        </w:rPr>
        <w:t>,</w:t>
      </w:r>
      <w:r w:rsidR="00724B06">
        <w:rPr>
          <w:rFonts w:ascii="Arial" w:hAnsi="Arial" w:cs="Arial"/>
          <w:sz w:val="24"/>
          <w:szCs w:val="24"/>
        </w:rPr>
        <w:t xml:space="preserve"> that this was a case where an </w:t>
      </w:r>
      <w:r w:rsidR="00724B06" w:rsidRPr="00724B06">
        <w:rPr>
          <w:rFonts w:ascii="Arial" w:hAnsi="Arial" w:cs="Arial"/>
          <w:i/>
          <w:sz w:val="24"/>
          <w:szCs w:val="24"/>
        </w:rPr>
        <w:t>audi</w:t>
      </w:r>
      <w:r w:rsidR="00724B06">
        <w:rPr>
          <w:rFonts w:ascii="Arial" w:hAnsi="Arial" w:cs="Arial"/>
          <w:sz w:val="24"/>
          <w:szCs w:val="24"/>
        </w:rPr>
        <w:t xml:space="preserve"> after the initial decision was sufficient compliance with the rules of natural justice. It is clear that both parties engaged with one another subs</w:t>
      </w:r>
      <w:r w:rsidR="005A23D9">
        <w:rPr>
          <w:rFonts w:ascii="Arial" w:hAnsi="Arial" w:cs="Arial"/>
          <w:sz w:val="24"/>
          <w:szCs w:val="24"/>
        </w:rPr>
        <w:t>equent to 26 February 2</w:t>
      </w:r>
      <w:r w:rsidR="00872824">
        <w:rPr>
          <w:rFonts w:ascii="Arial" w:hAnsi="Arial" w:cs="Arial"/>
          <w:sz w:val="24"/>
          <w:szCs w:val="24"/>
        </w:rPr>
        <w:t>019 on the acceptance that the r</w:t>
      </w:r>
      <w:r w:rsidR="005A23D9">
        <w:rPr>
          <w:rFonts w:ascii="Arial" w:hAnsi="Arial" w:cs="Arial"/>
          <w:sz w:val="24"/>
          <w:szCs w:val="24"/>
        </w:rPr>
        <w:t xml:space="preserve">egistrar retained a sufficiently open mind to allow himself to be persuaded by the </w:t>
      </w:r>
      <w:r w:rsidR="005D306C">
        <w:rPr>
          <w:rFonts w:ascii="Arial" w:hAnsi="Arial" w:cs="Arial"/>
          <w:sz w:val="24"/>
          <w:szCs w:val="24"/>
        </w:rPr>
        <w:t>Fund</w:t>
      </w:r>
      <w:r w:rsidR="005A23D9">
        <w:rPr>
          <w:rFonts w:ascii="Arial" w:hAnsi="Arial" w:cs="Arial"/>
          <w:sz w:val="24"/>
          <w:szCs w:val="24"/>
        </w:rPr>
        <w:t>.</w:t>
      </w:r>
      <w:r w:rsidR="005A23D9">
        <w:rPr>
          <w:rStyle w:val="FootnoteReference"/>
          <w:rFonts w:ascii="Arial" w:hAnsi="Arial" w:cs="Arial"/>
          <w:sz w:val="24"/>
          <w:szCs w:val="24"/>
        </w:rPr>
        <w:footnoteReference w:id="6"/>
      </w:r>
    </w:p>
    <w:p w14:paraId="2B58B2BF" w14:textId="77777777" w:rsidR="00CF46DD" w:rsidRDefault="00CF46DD" w:rsidP="00401886">
      <w:pPr>
        <w:pStyle w:val="NoSpacing"/>
        <w:spacing w:line="480" w:lineRule="auto"/>
        <w:jc w:val="both"/>
        <w:rPr>
          <w:rFonts w:ascii="Arial" w:hAnsi="Arial" w:cs="Arial"/>
          <w:sz w:val="24"/>
          <w:szCs w:val="24"/>
        </w:rPr>
      </w:pPr>
    </w:p>
    <w:p w14:paraId="04CE20FB" w14:textId="77777777" w:rsidR="00447861" w:rsidRDefault="00447861" w:rsidP="00401886">
      <w:pPr>
        <w:pStyle w:val="NoSpacing"/>
        <w:spacing w:line="480" w:lineRule="auto"/>
        <w:jc w:val="both"/>
        <w:rPr>
          <w:rFonts w:ascii="Arial" w:hAnsi="Arial" w:cs="Arial"/>
          <w:sz w:val="24"/>
          <w:szCs w:val="24"/>
        </w:rPr>
      </w:pPr>
    </w:p>
    <w:p w14:paraId="72D3FD9F" w14:textId="77777777" w:rsidR="00447861" w:rsidRDefault="00447861" w:rsidP="00401886">
      <w:pPr>
        <w:pStyle w:val="NoSpacing"/>
        <w:spacing w:line="480" w:lineRule="auto"/>
        <w:jc w:val="both"/>
        <w:rPr>
          <w:rFonts w:ascii="Arial" w:hAnsi="Arial" w:cs="Arial"/>
          <w:sz w:val="24"/>
          <w:szCs w:val="24"/>
        </w:rPr>
      </w:pPr>
    </w:p>
    <w:p w14:paraId="49B59EB1" w14:textId="77777777" w:rsidR="00447861" w:rsidRDefault="00447861" w:rsidP="00401886">
      <w:pPr>
        <w:pStyle w:val="NoSpacing"/>
        <w:spacing w:line="480" w:lineRule="auto"/>
        <w:jc w:val="both"/>
        <w:rPr>
          <w:rFonts w:ascii="Arial" w:hAnsi="Arial" w:cs="Arial"/>
          <w:sz w:val="24"/>
          <w:szCs w:val="24"/>
        </w:rPr>
      </w:pPr>
    </w:p>
    <w:p w14:paraId="5795D5B9" w14:textId="77777777" w:rsidR="005A23D9" w:rsidRPr="005A23D9" w:rsidRDefault="005A23D9" w:rsidP="00401886">
      <w:pPr>
        <w:pStyle w:val="NoSpacing"/>
        <w:spacing w:line="480" w:lineRule="auto"/>
        <w:jc w:val="both"/>
        <w:rPr>
          <w:rFonts w:ascii="Arial" w:hAnsi="Arial" w:cs="Arial"/>
          <w:sz w:val="24"/>
          <w:szCs w:val="24"/>
          <w:u w:val="single"/>
        </w:rPr>
      </w:pPr>
      <w:r w:rsidRPr="005A23D9">
        <w:rPr>
          <w:rFonts w:ascii="Arial" w:hAnsi="Arial" w:cs="Arial"/>
          <w:sz w:val="24"/>
          <w:szCs w:val="24"/>
          <w:u w:val="single"/>
        </w:rPr>
        <w:lastRenderedPageBreak/>
        <w:t>Self-funding gap</w:t>
      </w:r>
    </w:p>
    <w:p w14:paraId="2A3509DA" w14:textId="1BE6815E"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8D0B03">
        <w:rPr>
          <w:rFonts w:ascii="Arial" w:hAnsi="Arial" w:cs="Arial"/>
          <w:sz w:val="24"/>
          <w:szCs w:val="24"/>
        </w:rPr>
        <w:t xml:space="preserve">Counsel for </w:t>
      </w:r>
      <w:r w:rsidR="005D306C">
        <w:rPr>
          <w:rFonts w:ascii="Arial" w:hAnsi="Arial" w:cs="Arial"/>
          <w:sz w:val="24"/>
          <w:szCs w:val="24"/>
        </w:rPr>
        <w:t>the Fund</w:t>
      </w:r>
      <w:r w:rsidR="008D0B03">
        <w:rPr>
          <w:rFonts w:ascii="Arial" w:hAnsi="Arial" w:cs="Arial"/>
          <w:sz w:val="24"/>
          <w:szCs w:val="24"/>
        </w:rPr>
        <w:t xml:space="preserve"> submitted that t</w:t>
      </w:r>
      <w:r w:rsidR="00872824">
        <w:rPr>
          <w:rFonts w:ascii="Arial" w:hAnsi="Arial" w:cs="Arial"/>
          <w:sz w:val="24"/>
          <w:szCs w:val="24"/>
        </w:rPr>
        <w:t>he fi</w:t>
      </w:r>
      <w:r w:rsidR="007D1657">
        <w:rPr>
          <w:rFonts w:ascii="Arial" w:hAnsi="Arial" w:cs="Arial"/>
          <w:sz w:val="24"/>
          <w:szCs w:val="24"/>
        </w:rPr>
        <w:t>rst</w:t>
      </w:r>
      <w:r w:rsidR="00872824">
        <w:rPr>
          <w:rFonts w:ascii="Arial" w:hAnsi="Arial" w:cs="Arial"/>
          <w:sz w:val="24"/>
          <w:szCs w:val="24"/>
        </w:rPr>
        <w:t xml:space="preserve"> decision taken by the r</w:t>
      </w:r>
      <w:r w:rsidR="008D0B03">
        <w:rPr>
          <w:rFonts w:ascii="Arial" w:hAnsi="Arial" w:cs="Arial"/>
          <w:sz w:val="24"/>
          <w:szCs w:val="24"/>
        </w:rPr>
        <w:t xml:space="preserve">egistrar was </w:t>
      </w:r>
      <w:r w:rsidR="007D1657">
        <w:rPr>
          <w:rFonts w:ascii="Arial" w:hAnsi="Arial" w:cs="Arial"/>
          <w:sz w:val="24"/>
          <w:szCs w:val="24"/>
        </w:rPr>
        <w:t>the crucial one for purposes of the review application</w:t>
      </w:r>
      <w:r w:rsidR="008D0B03">
        <w:rPr>
          <w:rFonts w:ascii="Arial" w:hAnsi="Arial" w:cs="Arial"/>
          <w:sz w:val="24"/>
          <w:szCs w:val="24"/>
        </w:rPr>
        <w:t>. I have indicated above that</w:t>
      </w:r>
      <w:r w:rsidR="00B3557E">
        <w:rPr>
          <w:rFonts w:ascii="Arial" w:hAnsi="Arial" w:cs="Arial"/>
          <w:sz w:val="24"/>
          <w:szCs w:val="24"/>
        </w:rPr>
        <w:t>,</w:t>
      </w:r>
      <w:r w:rsidR="008D0B03">
        <w:rPr>
          <w:rFonts w:ascii="Arial" w:hAnsi="Arial" w:cs="Arial"/>
          <w:sz w:val="24"/>
          <w:szCs w:val="24"/>
        </w:rPr>
        <w:t xml:space="preserve"> in my view</w:t>
      </w:r>
      <w:r w:rsidR="00B3557E">
        <w:rPr>
          <w:rFonts w:ascii="Arial" w:hAnsi="Arial" w:cs="Arial"/>
          <w:sz w:val="24"/>
          <w:szCs w:val="24"/>
        </w:rPr>
        <w:t>,</w:t>
      </w:r>
      <w:r w:rsidR="008D0B03">
        <w:rPr>
          <w:rFonts w:ascii="Arial" w:hAnsi="Arial" w:cs="Arial"/>
          <w:sz w:val="24"/>
          <w:szCs w:val="24"/>
        </w:rPr>
        <w:t xml:space="preserve"> this submission is not correct.</w:t>
      </w:r>
    </w:p>
    <w:p w14:paraId="4FC7BC66" w14:textId="77777777" w:rsidR="00401886" w:rsidRDefault="00401886" w:rsidP="00401886">
      <w:pPr>
        <w:pStyle w:val="NoSpacing"/>
        <w:spacing w:line="480" w:lineRule="auto"/>
        <w:jc w:val="both"/>
        <w:rPr>
          <w:rFonts w:ascii="Arial" w:hAnsi="Arial" w:cs="Arial"/>
          <w:sz w:val="24"/>
          <w:szCs w:val="24"/>
        </w:rPr>
      </w:pPr>
    </w:p>
    <w:p w14:paraId="3C93647B" w14:textId="6F89FE1D"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8D0B03">
        <w:rPr>
          <w:rFonts w:ascii="Arial" w:hAnsi="Arial" w:cs="Arial"/>
          <w:sz w:val="24"/>
          <w:szCs w:val="24"/>
        </w:rPr>
        <w:t>However</w:t>
      </w:r>
      <w:r w:rsidR="00B3557E">
        <w:rPr>
          <w:rFonts w:ascii="Arial" w:hAnsi="Arial" w:cs="Arial"/>
          <w:sz w:val="24"/>
          <w:szCs w:val="24"/>
        </w:rPr>
        <w:t>,</w:t>
      </w:r>
      <w:r w:rsidR="008D0B03">
        <w:rPr>
          <w:rFonts w:ascii="Arial" w:hAnsi="Arial" w:cs="Arial"/>
          <w:sz w:val="24"/>
          <w:szCs w:val="24"/>
        </w:rPr>
        <w:t xml:space="preserve"> premised on the final decision being made on 26 February 2019</w:t>
      </w:r>
      <w:r w:rsidR="006D6060">
        <w:rPr>
          <w:rFonts w:ascii="Arial" w:hAnsi="Arial" w:cs="Arial"/>
          <w:sz w:val="24"/>
          <w:szCs w:val="24"/>
        </w:rPr>
        <w:t>,</w:t>
      </w:r>
      <w:r w:rsidR="008D0B03">
        <w:rPr>
          <w:rFonts w:ascii="Arial" w:hAnsi="Arial" w:cs="Arial"/>
          <w:sz w:val="24"/>
          <w:szCs w:val="24"/>
        </w:rPr>
        <w:t xml:space="preserve"> it was submitted on behalf of </w:t>
      </w:r>
      <w:r w:rsidR="005D306C">
        <w:rPr>
          <w:rFonts w:ascii="Arial" w:hAnsi="Arial" w:cs="Arial"/>
          <w:sz w:val="24"/>
          <w:szCs w:val="24"/>
        </w:rPr>
        <w:t>the Fund</w:t>
      </w:r>
      <w:r w:rsidR="008D0B03">
        <w:rPr>
          <w:rFonts w:ascii="Arial" w:hAnsi="Arial" w:cs="Arial"/>
          <w:sz w:val="24"/>
          <w:szCs w:val="24"/>
        </w:rPr>
        <w:t xml:space="preserve"> that it was not granted an </w:t>
      </w:r>
      <w:r w:rsidR="008D0B03" w:rsidRPr="008D0B03">
        <w:rPr>
          <w:rFonts w:ascii="Arial" w:hAnsi="Arial" w:cs="Arial"/>
          <w:i/>
          <w:sz w:val="24"/>
          <w:szCs w:val="24"/>
        </w:rPr>
        <w:t>aud</w:t>
      </w:r>
      <w:r w:rsidR="008D0B03" w:rsidRPr="006D6060">
        <w:rPr>
          <w:rFonts w:ascii="Arial" w:hAnsi="Arial" w:cs="Arial"/>
          <w:i/>
          <w:sz w:val="24"/>
          <w:szCs w:val="24"/>
        </w:rPr>
        <w:t xml:space="preserve">i </w:t>
      </w:r>
      <w:r w:rsidR="006D6060">
        <w:rPr>
          <w:rFonts w:ascii="Arial" w:hAnsi="Arial" w:cs="Arial"/>
          <w:sz w:val="24"/>
          <w:szCs w:val="24"/>
        </w:rPr>
        <w:t>i</w:t>
      </w:r>
      <w:r w:rsidR="008D0B03">
        <w:rPr>
          <w:rFonts w:ascii="Arial" w:hAnsi="Arial" w:cs="Arial"/>
          <w:sz w:val="24"/>
          <w:szCs w:val="24"/>
        </w:rPr>
        <w:t>n respect of the directive in the letter of 26 February 2019 that it must ‘discontinue the practice of the self-funding gap with immediate effect, if it had not yet discontinued the practice’.</w:t>
      </w:r>
    </w:p>
    <w:p w14:paraId="7D828AD6" w14:textId="77777777" w:rsidR="00401886" w:rsidRDefault="00401886" w:rsidP="00401886">
      <w:pPr>
        <w:pStyle w:val="NoSpacing"/>
        <w:spacing w:line="480" w:lineRule="auto"/>
        <w:jc w:val="both"/>
        <w:rPr>
          <w:rFonts w:ascii="Arial" w:hAnsi="Arial" w:cs="Arial"/>
          <w:sz w:val="24"/>
          <w:szCs w:val="24"/>
        </w:rPr>
      </w:pPr>
    </w:p>
    <w:p w14:paraId="141530E0" w14:textId="6C1EAAC3" w:rsidR="00D47C53" w:rsidRDefault="00170308" w:rsidP="00170308">
      <w:pPr>
        <w:pStyle w:val="NoSpacing"/>
        <w:spacing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8D0B03" w:rsidRPr="008D0B03">
        <w:rPr>
          <w:rFonts w:ascii="Arial" w:hAnsi="Arial" w:cs="Arial"/>
          <w:sz w:val="24"/>
          <w:szCs w:val="24"/>
        </w:rPr>
        <w:t xml:space="preserve">The problem for the </w:t>
      </w:r>
      <w:r w:rsidR="009101B0">
        <w:rPr>
          <w:rFonts w:ascii="Arial" w:hAnsi="Arial" w:cs="Arial"/>
          <w:sz w:val="24"/>
          <w:szCs w:val="24"/>
        </w:rPr>
        <w:t>Fund</w:t>
      </w:r>
      <w:r w:rsidR="008D0B03" w:rsidRPr="008D0B03">
        <w:rPr>
          <w:rFonts w:ascii="Arial" w:hAnsi="Arial" w:cs="Arial"/>
          <w:sz w:val="24"/>
          <w:szCs w:val="24"/>
        </w:rPr>
        <w:t xml:space="preserve"> in this regard is that the point that it was not given an </w:t>
      </w:r>
      <w:r w:rsidR="008D0B03" w:rsidRPr="008D0B03">
        <w:rPr>
          <w:rFonts w:ascii="Arial" w:hAnsi="Arial" w:cs="Arial"/>
          <w:i/>
          <w:sz w:val="24"/>
          <w:szCs w:val="24"/>
        </w:rPr>
        <w:t>audi</w:t>
      </w:r>
      <w:r w:rsidR="008D0B03" w:rsidRPr="008D0B03">
        <w:rPr>
          <w:rFonts w:ascii="Arial" w:hAnsi="Arial" w:cs="Arial"/>
          <w:sz w:val="24"/>
          <w:szCs w:val="24"/>
        </w:rPr>
        <w:t xml:space="preserve"> in respect of the self-funding gap was not raised in its founding papers at all. The removal of the self-funding gap is stated to be irrelevant and the only issue raised is that mentioned in th</w:t>
      </w:r>
      <w:r w:rsidR="00B3557E">
        <w:rPr>
          <w:rFonts w:ascii="Arial" w:hAnsi="Arial" w:cs="Arial"/>
          <w:sz w:val="24"/>
          <w:szCs w:val="24"/>
        </w:rPr>
        <w:t>e heads of argument, namely</w:t>
      </w:r>
      <w:r w:rsidR="008D0B03" w:rsidRPr="008D0B03">
        <w:rPr>
          <w:rFonts w:ascii="Arial" w:hAnsi="Arial" w:cs="Arial"/>
          <w:sz w:val="24"/>
          <w:szCs w:val="24"/>
        </w:rPr>
        <w:t xml:space="preserve"> to direct</w:t>
      </w:r>
      <w:r w:rsidR="00B3557E">
        <w:rPr>
          <w:rFonts w:ascii="Arial" w:hAnsi="Arial" w:cs="Arial"/>
          <w:sz w:val="24"/>
          <w:szCs w:val="24"/>
        </w:rPr>
        <w:t xml:space="preserve"> that</w:t>
      </w:r>
      <w:r w:rsidR="008D0B03" w:rsidRPr="008D0B03">
        <w:rPr>
          <w:rFonts w:ascii="Arial" w:hAnsi="Arial" w:cs="Arial"/>
          <w:sz w:val="24"/>
          <w:szCs w:val="24"/>
        </w:rPr>
        <w:t xml:space="preserve"> the cessation of the use of the self-funding gap principle without the concomitant</w:t>
      </w:r>
      <w:r w:rsidR="00966DBA">
        <w:rPr>
          <w:rFonts w:ascii="Arial" w:hAnsi="Arial" w:cs="Arial"/>
          <w:sz w:val="24"/>
          <w:szCs w:val="24"/>
        </w:rPr>
        <w:t xml:space="preserve"> increase in contributions </w:t>
      </w:r>
      <w:r w:rsidR="00B3557E">
        <w:rPr>
          <w:rFonts w:ascii="Arial" w:hAnsi="Arial" w:cs="Arial"/>
          <w:sz w:val="24"/>
          <w:szCs w:val="24"/>
        </w:rPr>
        <w:t>is unreasonable and irrational.</w:t>
      </w:r>
    </w:p>
    <w:p w14:paraId="0C00C20B" w14:textId="77777777" w:rsidR="00B3557E" w:rsidRPr="008E5951" w:rsidRDefault="00B3557E" w:rsidP="00B3557E">
      <w:pPr>
        <w:pStyle w:val="NoSpacing"/>
        <w:spacing w:line="480" w:lineRule="auto"/>
        <w:jc w:val="both"/>
        <w:rPr>
          <w:rFonts w:ascii="Arial" w:hAnsi="Arial" w:cs="Arial"/>
          <w:sz w:val="24"/>
          <w:szCs w:val="24"/>
        </w:rPr>
      </w:pPr>
    </w:p>
    <w:p w14:paraId="1420CA1C" w14:textId="0949B7D9"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966DBA">
        <w:rPr>
          <w:rFonts w:ascii="Arial" w:hAnsi="Arial" w:cs="Arial"/>
          <w:sz w:val="24"/>
          <w:szCs w:val="24"/>
        </w:rPr>
        <w:t xml:space="preserve">It follows that the </w:t>
      </w:r>
      <w:r w:rsidR="00966DBA" w:rsidRPr="00966DBA">
        <w:rPr>
          <w:rFonts w:ascii="Arial" w:hAnsi="Arial" w:cs="Arial"/>
          <w:i/>
          <w:sz w:val="24"/>
          <w:szCs w:val="24"/>
        </w:rPr>
        <w:t>audi</w:t>
      </w:r>
      <w:r w:rsidR="00966DBA">
        <w:rPr>
          <w:rFonts w:ascii="Arial" w:hAnsi="Arial" w:cs="Arial"/>
          <w:sz w:val="24"/>
          <w:szCs w:val="24"/>
        </w:rPr>
        <w:t xml:space="preserve"> point in relation to the self-funding gap was never an issue in the proceedings and needs no further consideration.</w:t>
      </w:r>
      <w:r w:rsidR="00355C03">
        <w:rPr>
          <w:rStyle w:val="FootnoteReference"/>
          <w:rFonts w:ascii="Arial" w:hAnsi="Arial" w:cs="Arial"/>
          <w:sz w:val="24"/>
          <w:szCs w:val="24"/>
        </w:rPr>
        <w:footnoteReference w:id="7"/>
      </w:r>
      <w:r w:rsidR="00966DBA">
        <w:rPr>
          <w:rFonts w:ascii="Arial" w:hAnsi="Arial" w:cs="Arial"/>
          <w:sz w:val="24"/>
          <w:szCs w:val="24"/>
        </w:rPr>
        <w:t xml:space="preserve"> In any </w:t>
      </w:r>
      <w:r w:rsidR="00B3557E">
        <w:rPr>
          <w:rFonts w:ascii="Arial" w:hAnsi="Arial" w:cs="Arial"/>
          <w:sz w:val="24"/>
          <w:szCs w:val="24"/>
        </w:rPr>
        <w:t>event, as pointed out above,</w:t>
      </w:r>
      <w:r w:rsidR="00966DBA">
        <w:rPr>
          <w:rFonts w:ascii="Arial" w:hAnsi="Arial" w:cs="Arial"/>
          <w:sz w:val="24"/>
          <w:szCs w:val="24"/>
        </w:rPr>
        <w:t xml:space="preserve"> </w:t>
      </w:r>
      <w:r w:rsidR="00966DBA" w:rsidRPr="00966DBA">
        <w:rPr>
          <w:rFonts w:ascii="Arial" w:hAnsi="Arial" w:cs="Arial"/>
          <w:i/>
          <w:sz w:val="24"/>
          <w:szCs w:val="24"/>
        </w:rPr>
        <w:t>audi alteram partem</w:t>
      </w:r>
      <w:r w:rsidR="00966DBA">
        <w:rPr>
          <w:rFonts w:ascii="Arial" w:hAnsi="Arial" w:cs="Arial"/>
          <w:sz w:val="24"/>
          <w:szCs w:val="24"/>
        </w:rPr>
        <w:t xml:space="preserve"> was applied in respect of the self-funding gap when it came to the final decision given per letter dated 25 March 2019.</w:t>
      </w:r>
    </w:p>
    <w:p w14:paraId="48F64ACB" w14:textId="77777777" w:rsidR="00401886" w:rsidRDefault="00401886" w:rsidP="00401886">
      <w:pPr>
        <w:pStyle w:val="NoSpacing"/>
        <w:spacing w:line="480" w:lineRule="auto"/>
        <w:jc w:val="both"/>
        <w:rPr>
          <w:rFonts w:ascii="Arial" w:hAnsi="Arial" w:cs="Arial"/>
          <w:sz w:val="24"/>
          <w:szCs w:val="24"/>
        </w:rPr>
      </w:pPr>
    </w:p>
    <w:p w14:paraId="2BA0378C" w14:textId="4DF69F4A"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lastRenderedPageBreak/>
        <w:t>[43]</w:t>
      </w:r>
      <w:r>
        <w:rPr>
          <w:rFonts w:ascii="Arial" w:hAnsi="Arial" w:cs="Arial"/>
          <w:sz w:val="24"/>
          <w:szCs w:val="24"/>
        </w:rPr>
        <w:tab/>
      </w:r>
      <w:r w:rsidR="00966DBA">
        <w:rPr>
          <w:rFonts w:ascii="Arial" w:hAnsi="Arial" w:cs="Arial"/>
          <w:sz w:val="24"/>
          <w:szCs w:val="24"/>
        </w:rPr>
        <w:t>When it comes to the rati</w:t>
      </w:r>
      <w:r w:rsidR="00872824">
        <w:rPr>
          <w:rFonts w:ascii="Arial" w:hAnsi="Arial" w:cs="Arial"/>
          <w:sz w:val="24"/>
          <w:szCs w:val="24"/>
        </w:rPr>
        <w:t>onality of the decision by the r</w:t>
      </w:r>
      <w:r w:rsidR="00966DBA">
        <w:rPr>
          <w:rFonts w:ascii="Arial" w:hAnsi="Arial" w:cs="Arial"/>
          <w:sz w:val="24"/>
          <w:szCs w:val="24"/>
        </w:rPr>
        <w:t>egistrar in this regard</w:t>
      </w:r>
      <w:r w:rsidR="00B3557E">
        <w:rPr>
          <w:rFonts w:ascii="Arial" w:hAnsi="Arial" w:cs="Arial"/>
          <w:sz w:val="24"/>
          <w:szCs w:val="24"/>
        </w:rPr>
        <w:t>,</w:t>
      </w:r>
      <w:r w:rsidR="00966DBA">
        <w:rPr>
          <w:rFonts w:ascii="Arial" w:hAnsi="Arial" w:cs="Arial"/>
          <w:sz w:val="24"/>
          <w:szCs w:val="24"/>
        </w:rPr>
        <w:t xml:space="preserve"> he maintains </w:t>
      </w:r>
      <w:r w:rsidR="00B3557E">
        <w:rPr>
          <w:rFonts w:ascii="Arial" w:hAnsi="Arial" w:cs="Arial"/>
          <w:sz w:val="24"/>
          <w:szCs w:val="24"/>
        </w:rPr>
        <w:t xml:space="preserve">that </w:t>
      </w:r>
      <w:r w:rsidR="00966DBA">
        <w:rPr>
          <w:rFonts w:ascii="Arial" w:hAnsi="Arial" w:cs="Arial"/>
          <w:sz w:val="24"/>
          <w:szCs w:val="24"/>
        </w:rPr>
        <w:t xml:space="preserve">the self-funding gap was irregular and not approved by him in terms of s 31(1) </w:t>
      </w:r>
      <w:r w:rsidR="00EF2CEF">
        <w:rPr>
          <w:rFonts w:ascii="Arial" w:hAnsi="Arial" w:cs="Arial"/>
          <w:sz w:val="24"/>
          <w:szCs w:val="24"/>
        </w:rPr>
        <w:t xml:space="preserve">of the </w:t>
      </w:r>
      <w:r w:rsidR="006D6060">
        <w:rPr>
          <w:rFonts w:ascii="Arial" w:hAnsi="Arial" w:cs="Arial"/>
          <w:sz w:val="24"/>
          <w:szCs w:val="24"/>
        </w:rPr>
        <w:t>Medical Aid Funds Act 33 of 1995 (the Act)</w:t>
      </w:r>
      <w:r w:rsidR="00B3557E">
        <w:rPr>
          <w:rFonts w:ascii="Arial" w:hAnsi="Arial" w:cs="Arial"/>
          <w:sz w:val="24"/>
          <w:szCs w:val="24"/>
        </w:rPr>
        <w:t>,</w:t>
      </w:r>
      <w:r w:rsidR="006D6060">
        <w:rPr>
          <w:rFonts w:ascii="Arial" w:hAnsi="Arial" w:cs="Arial"/>
          <w:sz w:val="24"/>
          <w:szCs w:val="24"/>
        </w:rPr>
        <w:t xml:space="preserve"> </w:t>
      </w:r>
      <w:r w:rsidR="00F6134B">
        <w:rPr>
          <w:rFonts w:ascii="Arial" w:hAnsi="Arial" w:cs="Arial"/>
          <w:sz w:val="24"/>
          <w:szCs w:val="24"/>
        </w:rPr>
        <w:t>and contrary to s</w:t>
      </w:r>
      <w:r w:rsidR="00966DBA">
        <w:rPr>
          <w:rFonts w:ascii="Arial" w:hAnsi="Arial" w:cs="Arial"/>
          <w:sz w:val="24"/>
          <w:szCs w:val="24"/>
        </w:rPr>
        <w:t xml:space="preserve"> 30(1)</w:t>
      </w:r>
      <w:r w:rsidR="00966DBA" w:rsidRPr="002E5A9E">
        <w:rPr>
          <w:rFonts w:ascii="Arial" w:hAnsi="Arial" w:cs="Arial"/>
          <w:i/>
          <w:sz w:val="24"/>
          <w:szCs w:val="24"/>
        </w:rPr>
        <w:t>(l)</w:t>
      </w:r>
      <w:r w:rsidR="00966DBA">
        <w:rPr>
          <w:rFonts w:ascii="Arial" w:hAnsi="Arial" w:cs="Arial"/>
          <w:sz w:val="24"/>
          <w:szCs w:val="24"/>
        </w:rPr>
        <w:t xml:space="preserve"> and </w:t>
      </w:r>
      <w:r w:rsidR="00966DBA" w:rsidRPr="002E5A9E">
        <w:rPr>
          <w:rFonts w:ascii="Arial" w:hAnsi="Arial" w:cs="Arial"/>
          <w:i/>
          <w:sz w:val="24"/>
          <w:szCs w:val="24"/>
        </w:rPr>
        <w:t>(m)</w:t>
      </w:r>
      <w:r w:rsidR="00966DBA">
        <w:rPr>
          <w:rFonts w:ascii="Arial" w:hAnsi="Arial" w:cs="Arial"/>
          <w:sz w:val="24"/>
          <w:szCs w:val="24"/>
        </w:rPr>
        <w:t xml:space="preserve"> of the Act</w:t>
      </w:r>
      <w:r w:rsidR="00B3557E">
        <w:rPr>
          <w:rFonts w:ascii="Arial" w:hAnsi="Arial" w:cs="Arial"/>
          <w:sz w:val="24"/>
          <w:szCs w:val="24"/>
        </w:rPr>
        <w:t>, and he thus in essence</w:t>
      </w:r>
      <w:r w:rsidR="00966DBA">
        <w:rPr>
          <w:rFonts w:ascii="Arial" w:hAnsi="Arial" w:cs="Arial"/>
          <w:sz w:val="24"/>
          <w:szCs w:val="24"/>
        </w:rPr>
        <w:t xml:space="preserve"> had no choice but to put an immediate stop to what was unlawful conduct by the Fund. This on the face thereof is clearly a rational response. </w:t>
      </w:r>
    </w:p>
    <w:p w14:paraId="3C7FBB9E" w14:textId="77777777" w:rsidR="00A62675" w:rsidRPr="007D1657" w:rsidRDefault="00A62675" w:rsidP="00A62675">
      <w:pPr>
        <w:pStyle w:val="NoSpacing"/>
        <w:spacing w:line="480" w:lineRule="auto"/>
        <w:jc w:val="both"/>
        <w:rPr>
          <w:rFonts w:ascii="Arial" w:hAnsi="Arial" w:cs="Arial"/>
          <w:sz w:val="24"/>
          <w:szCs w:val="24"/>
        </w:rPr>
      </w:pPr>
    </w:p>
    <w:p w14:paraId="0B4D7A5D" w14:textId="631F9727"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966DBA">
        <w:rPr>
          <w:rFonts w:ascii="Arial" w:hAnsi="Arial" w:cs="Arial"/>
          <w:sz w:val="24"/>
          <w:szCs w:val="24"/>
        </w:rPr>
        <w:t xml:space="preserve">I must say I am surprised that the </w:t>
      </w:r>
      <w:r w:rsidR="00355C03">
        <w:rPr>
          <w:rFonts w:ascii="Arial" w:hAnsi="Arial" w:cs="Arial"/>
          <w:sz w:val="24"/>
          <w:szCs w:val="24"/>
        </w:rPr>
        <w:t>underlying premise</w:t>
      </w:r>
      <w:r w:rsidR="00355C03" w:rsidRPr="006D6060">
        <w:rPr>
          <w:rFonts w:ascii="Arial" w:hAnsi="Arial" w:cs="Arial"/>
          <w:sz w:val="24"/>
          <w:szCs w:val="24"/>
        </w:rPr>
        <w:t>s</w:t>
      </w:r>
      <w:r w:rsidR="00355C03">
        <w:rPr>
          <w:rFonts w:ascii="Arial" w:hAnsi="Arial" w:cs="Arial"/>
          <w:sz w:val="24"/>
          <w:szCs w:val="24"/>
        </w:rPr>
        <w:t xml:space="preserve"> </w:t>
      </w:r>
      <w:r w:rsidR="005808D1">
        <w:rPr>
          <w:rFonts w:ascii="Arial" w:hAnsi="Arial" w:cs="Arial"/>
          <w:sz w:val="24"/>
          <w:szCs w:val="24"/>
        </w:rPr>
        <w:t>for</w:t>
      </w:r>
      <w:r w:rsidR="00966DBA">
        <w:rPr>
          <w:rFonts w:ascii="Arial" w:hAnsi="Arial" w:cs="Arial"/>
          <w:sz w:val="24"/>
          <w:szCs w:val="24"/>
        </w:rPr>
        <w:t xml:space="preserve"> the actions by </w:t>
      </w:r>
      <w:r w:rsidR="00872824">
        <w:rPr>
          <w:rFonts w:ascii="Arial" w:hAnsi="Arial" w:cs="Arial"/>
          <w:sz w:val="24"/>
          <w:szCs w:val="24"/>
        </w:rPr>
        <w:t>the r</w:t>
      </w:r>
      <w:r w:rsidR="00966DBA">
        <w:rPr>
          <w:rFonts w:ascii="Arial" w:hAnsi="Arial" w:cs="Arial"/>
          <w:sz w:val="24"/>
          <w:szCs w:val="24"/>
        </w:rPr>
        <w:t>egistrar w</w:t>
      </w:r>
      <w:r w:rsidR="006D6060">
        <w:rPr>
          <w:rFonts w:ascii="Arial" w:hAnsi="Arial" w:cs="Arial"/>
          <w:sz w:val="24"/>
          <w:szCs w:val="24"/>
        </w:rPr>
        <w:t>ere</w:t>
      </w:r>
      <w:r w:rsidR="00966DBA">
        <w:rPr>
          <w:rFonts w:ascii="Arial" w:hAnsi="Arial" w:cs="Arial"/>
          <w:sz w:val="24"/>
          <w:szCs w:val="24"/>
        </w:rPr>
        <w:t xml:space="preserve"> not challenged:</w:t>
      </w:r>
    </w:p>
    <w:p w14:paraId="365BECB8" w14:textId="77777777" w:rsidR="00401886" w:rsidRDefault="00966DBA" w:rsidP="00401886">
      <w:pPr>
        <w:pStyle w:val="NoSpacing"/>
        <w:spacing w:line="480" w:lineRule="auto"/>
        <w:jc w:val="both"/>
        <w:rPr>
          <w:rFonts w:ascii="Arial" w:hAnsi="Arial" w:cs="Arial"/>
          <w:sz w:val="24"/>
          <w:szCs w:val="24"/>
        </w:rPr>
      </w:pPr>
      <w:r>
        <w:rPr>
          <w:rFonts w:ascii="Arial" w:hAnsi="Arial" w:cs="Arial"/>
          <w:sz w:val="24"/>
          <w:szCs w:val="24"/>
        </w:rPr>
        <w:tab/>
      </w:r>
    </w:p>
    <w:p w14:paraId="7F952BC0" w14:textId="77827717" w:rsidR="00605FC1" w:rsidRDefault="00170308" w:rsidP="00170308">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DB3866" w:rsidRPr="004116AC">
        <w:rPr>
          <w:rFonts w:ascii="Arial" w:hAnsi="Arial" w:cs="Arial"/>
          <w:sz w:val="24"/>
          <w:szCs w:val="24"/>
        </w:rPr>
        <w:t xml:space="preserve">As pointed out above the business plan accompanying the registration application of </w:t>
      </w:r>
      <w:r w:rsidR="009101B0" w:rsidRPr="004116AC">
        <w:rPr>
          <w:rFonts w:ascii="Arial" w:hAnsi="Arial" w:cs="Arial"/>
          <w:sz w:val="24"/>
          <w:szCs w:val="24"/>
        </w:rPr>
        <w:t>the Fund</w:t>
      </w:r>
      <w:r w:rsidR="00DB3866" w:rsidRPr="004116AC">
        <w:rPr>
          <w:rFonts w:ascii="Arial" w:hAnsi="Arial" w:cs="Arial"/>
          <w:sz w:val="24"/>
          <w:szCs w:val="24"/>
        </w:rPr>
        <w:t xml:space="preserve"> clearly spelt out the self-funding principle and points out that at least one other medical aid fund</w:t>
      </w:r>
      <w:r w:rsidR="00B3557E">
        <w:rPr>
          <w:rFonts w:ascii="Arial" w:hAnsi="Arial" w:cs="Arial"/>
          <w:sz w:val="24"/>
          <w:szCs w:val="24"/>
        </w:rPr>
        <w:t>,</w:t>
      </w:r>
      <w:r w:rsidR="006D6060" w:rsidRPr="004116AC">
        <w:rPr>
          <w:rFonts w:ascii="Arial" w:hAnsi="Arial" w:cs="Arial"/>
          <w:sz w:val="24"/>
          <w:szCs w:val="24"/>
        </w:rPr>
        <w:t xml:space="preserve"> </w:t>
      </w:r>
      <w:r w:rsidR="00F6134B" w:rsidRPr="004116AC">
        <w:rPr>
          <w:rFonts w:ascii="Arial" w:hAnsi="Arial" w:cs="Arial"/>
          <w:sz w:val="24"/>
          <w:szCs w:val="24"/>
        </w:rPr>
        <w:t xml:space="preserve">Namibia Health Plan </w:t>
      </w:r>
      <w:r w:rsidR="00DB3866" w:rsidRPr="004116AC">
        <w:rPr>
          <w:rFonts w:ascii="Arial" w:hAnsi="Arial" w:cs="Arial"/>
          <w:sz w:val="24"/>
          <w:szCs w:val="24"/>
        </w:rPr>
        <w:t>(N</w:t>
      </w:r>
      <w:r w:rsidR="00F6134B" w:rsidRPr="004116AC">
        <w:rPr>
          <w:rFonts w:ascii="Arial" w:hAnsi="Arial" w:cs="Arial"/>
          <w:sz w:val="24"/>
          <w:szCs w:val="24"/>
        </w:rPr>
        <w:t>HP</w:t>
      </w:r>
      <w:r w:rsidR="00DB3866" w:rsidRPr="004116AC">
        <w:rPr>
          <w:rFonts w:ascii="Arial" w:hAnsi="Arial" w:cs="Arial"/>
          <w:sz w:val="24"/>
          <w:szCs w:val="24"/>
        </w:rPr>
        <w:t>)</w:t>
      </w:r>
      <w:r w:rsidR="00B3557E">
        <w:rPr>
          <w:rFonts w:ascii="Arial" w:hAnsi="Arial" w:cs="Arial"/>
          <w:sz w:val="24"/>
          <w:szCs w:val="24"/>
        </w:rPr>
        <w:t>,</w:t>
      </w:r>
      <w:r w:rsidR="00DB3866" w:rsidRPr="004116AC">
        <w:rPr>
          <w:rFonts w:ascii="Arial" w:hAnsi="Arial" w:cs="Arial"/>
          <w:sz w:val="24"/>
          <w:szCs w:val="24"/>
        </w:rPr>
        <w:t xml:space="preserve"> also ma</w:t>
      </w:r>
      <w:r w:rsidR="007D1657" w:rsidRPr="004116AC">
        <w:rPr>
          <w:rFonts w:ascii="Arial" w:hAnsi="Arial" w:cs="Arial"/>
          <w:sz w:val="24"/>
          <w:szCs w:val="24"/>
        </w:rPr>
        <w:t>de</w:t>
      </w:r>
      <w:r w:rsidR="00DB3866" w:rsidRPr="004116AC">
        <w:rPr>
          <w:rFonts w:ascii="Arial" w:hAnsi="Arial" w:cs="Arial"/>
          <w:sz w:val="24"/>
          <w:szCs w:val="24"/>
        </w:rPr>
        <w:t xml:space="preserve"> use of this principle in respect of some of its offering</w:t>
      </w:r>
      <w:r w:rsidR="007D1657" w:rsidRPr="004116AC">
        <w:rPr>
          <w:rFonts w:ascii="Arial" w:hAnsi="Arial" w:cs="Arial"/>
          <w:sz w:val="24"/>
          <w:szCs w:val="24"/>
        </w:rPr>
        <w:t>s</w:t>
      </w:r>
      <w:r w:rsidR="00DB3866" w:rsidRPr="004116AC">
        <w:rPr>
          <w:rFonts w:ascii="Arial" w:hAnsi="Arial" w:cs="Arial"/>
          <w:sz w:val="24"/>
          <w:szCs w:val="24"/>
        </w:rPr>
        <w:t>. No queries w</w:t>
      </w:r>
      <w:r w:rsidR="00F6134B" w:rsidRPr="004116AC">
        <w:rPr>
          <w:rFonts w:ascii="Arial" w:hAnsi="Arial" w:cs="Arial"/>
          <w:sz w:val="24"/>
          <w:szCs w:val="24"/>
        </w:rPr>
        <w:t>ere</w:t>
      </w:r>
      <w:r w:rsidR="00872824" w:rsidRPr="004116AC">
        <w:rPr>
          <w:rFonts w:ascii="Arial" w:hAnsi="Arial" w:cs="Arial"/>
          <w:sz w:val="24"/>
          <w:szCs w:val="24"/>
        </w:rPr>
        <w:t xml:space="preserve"> raised in this regard by the r</w:t>
      </w:r>
      <w:r w:rsidR="00DB3866" w:rsidRPr="004116AC">
        <w:rPr>
          <w:rFonts w:ascii="Arial" w:hAnsi="Arial" w:cs="Arial"/>
          <w:sz w:val="24"/>
          <w:szCs w:val="24"/>
        </w:rPr>
        <w:t xml:space="preserve">egistrar when the </w:t>
      </w:r>
      <w:r w:rsidR="009101B0" w:rsidRPr="004116AC">
        <w:rPr>
          <w:rFonts w:ascii="Arial" w:hAnsi="Arial" w:cs="Arial"/>
          <w:sz w:val="24"/>
          <w:szCs w:val="24"/>
        </w:rPr>
        <w:t>Fund</w:t>
      </w:r>
      <w:r w:rsidR="00DB3866" w:rsidRPr="004116AC">
        <w:rPr>
          <w:rFonts w:ascii="Arial" w:hAnsi="Arial" w:cs="Arial"/>
          <w:sz w:val="24"/>
          <w:szCs w:val="24"/>
        </w:rPr>
        <w:t>’s registration was approved. The use of a self-funding principle was thus not</w:t>
      </w:r>
      <w:r w:rsidR="00872824" w:rsidRPr="004116AC">
        <w:rPr>
          <w:rFonts w:ascii="Arial" w:hAnsi="Arial" w:cs="Arial"/>
          <w:sz w:val="24"/>
          <w:szCs w:val="24"/>
        </w:rPr>
        <w:t xml:space="preserve"> irregular as suggested by the r</w:t>
      </w:r>
      <w:r w:rsidR="00DB3866" w:rsidRPr="004116AC">
        <w:rPr>
          <w:rFonts w:ascii="Arial" w:hAnsi="Arial" w:cs="Arial"/>
          <w:sz w:val="24"/>
          <w:szCs w:val="24"/>
        </w:rPr>
        <w:t>egistrar.</w:t>
      </w:r>
      <w:r w:rsidR="00605FC1" w:rsidRPr="004116AC">
        <w:rPr>
          <w:rFonts w:ascii="Arial" w:hAnsi="Arial" w:cs="Arial"/>
          <w:sz w:val="24"/>
          <w:szCs w:val="24"/>
        </w:rPr>
        <w:t xml:space="preserve"> </w:t>
      </w:r>
    </w:p>
    <w:p w14:paraId="18BC6DF2" w14:textId="77777777" w:rsidR="00447861" w:rsidRPr="004116AC" w:rsidRDefault="00447861" w:rsidP="00447861">
      <w:pPr>
        <w:pStyle w:val="NoSpacing"/>
        <w:spacing w:line="480" w:lineRule="auto"/>
        <w:ind w:left="1440"/>
        <w:jc w:val="both"/>
        <w:rPr>
          <w:rFonts w:ascii="Arial" w:hAnsi="Arial" w:cs="Arial"/>
          <w:sz w:val="24"/>
          <w:szCs w:val="24"/>
        </w:rPr>
      </w:pPr>
    </w:p>
    <w:p w14:paraId="0FD2A6DF" w14:textId="3550CAD7" w:rsidR="00DB3866" w:rsidRDefault="00170308" w:rsidP="00170308">
      <w:pPr>
        <w:pStyle w:val="NoSpacing"/>
        <w:spacing w:line="480" w:lineRule="auto"/>
        <w:ind w:left="1440" w:hanging="731"/>
        <w:jc w:val="both"/>
        <w:rPr>
          <w:rFonts w:ascii="Arial" w:hAnsi="Arial" w:cs="Arial"/>
          <w:sz w:val="24"/>
          <w:szCs w:val="24"/>
        </w:rPr>
      </w:pPr>
      <w:r>
        <w:rPr>
          <w:rFonts w:ascii="Arial" w:hAnsi="Arial" w:cs="Arial"/>
          <w:sz w:val="24"/>
          <w:szCs w:val="24"/>
        </w:rPr>
        <w:t>(b)</w:t>
      </w:r>
      <w:r>
        <w:rPr>
          <w:rFonts w:ascii="Arial" w:hAnsi="Arial" w:cs="Arial"/>
          <w:sz w:val="24"/>
          <w:szCs w:val="24"/>
        </w:rPr>
        <w:tab/>
      </w:r>
      <w:r w:rsidR="00DB3866">
        <w:rPr>
          <w:rFonts w:ascii="Arial" w:hAnsi="Arial" w:cs="Arial"/>
          <w:sz w:val="24"/>
          <w:szCs w:val="24"/>
        </w:rPr>
        <w:t xml:space="preserve">Even </w:t>
      </w:r>
      <w:r w:rsidR="00872824">
        <w:rPr>
          <w:rFonts w:ascii="Arial" w:hAnsi="Arial" w:cs="Arial"/>
          <w:sz w:val="24"/>
          <w:szCs w:val="24"/>
        </w:rPr>
        <w:t>if the r</w:t>
      </w:r>
      <w:r w:rsidR="00DB3866">
        <w:rPr>
          <w:rFonts w:ascii="Arial" w:hAnsi="Arial" w:cs="Arial"/>
          <w:sz w:val="24"/>
          <w:szCs w:val="24"/>
        </w:rPr>
        <w:t>egistrar did not read or see th</w:t>
      </w:r>
      <w:r w:rsidR="00355C03">
        <w:rPr>
          <w:rFonts w:ascii="Arial" w:hAnsi="Arial" w:cs="Arial"/>
          <w:sz w:val="24"/>
          <w:szCs w:val="24"/>
        </w:rPr>
        <w:t>at</w:t>
      </w:r>
      <w:r w:rsidR="00DB3866">
        <w:rPr>
          <w:rFonts w:ascii="Arial" w:hAnsi="Arial" w:cs="Arial"/>
          <w:sz w:val="24"/>
          <w:szCs w:val="24"/>
        </w:rPr>
        <w:t xml:space="preserve"> part </w:t>
      </w:r>
      <w:r w:rsidR="00355C03">
        <w:rPr>
          <w:rFonts w:ascii="Arial" w:hAnsi="Arial" w:cs="Arial"/>
          <w:sz w:val="24"/>
          <w:szCs w:val="24"/>
        </w:rPr>
        <w:t xml:space="preserve">of the business plan </w:t>
      </w:r>
      <w:r w:rsidR="00DB3866">
        <w:rPr>
          <w:rFonts w:ascii="Arial" w:hAnsi="Arial" w:cs="Arial"/>
          <w:sz w:val="24"/>
          <w:szCs w:val="24"/>
        </w:rPr>
        <w:t>in the application for registration he became aware of it when complaints in this regard w</w:t>
      </w:r>
      <w:r w:rsidR="00F6134B">
        <w:rPr>
          <w:rFonts w:ascii="Arial" w:hAnsi="Arial" w:cs="Arial"/>
          <w:sz w:val="24"/>
          <w:szCs w:val="24"/>
        </w:rPr>
        <w:t>ere</w:t>
      </w:r>
      <w:r w:rsidR="00DB3866">
        <w:rPr>
          <w:rFonts w:ascii="Arial" w:hAnsi="Arial" w:cs="Arial"/>
          <w:sz w:val="24"/>
          <w:szCs w:val="24"/>
        </w:rPr>
        <w:t xml:space="preserve"> lodged with his office by dissatisfied members of </w:t>
      </w:r>
      <w:r w:rsidR="009101B0">
        <w:rPr>
          <w:rFonts w:ascii="Arial" w:hAnsi="Arial" w:cs="Arial"/>
          <w:sz w:val="24"/>
          <w:szCs w:val="24"/>
        </w:rPr>
        <w:t>the Fund</w:t>
      </w:r>
      <w:r w:rsidR="00DB3866">
        <w:rPr>
          <w:rFonts w:ascii="Arial" w:hAnsi="Arial" w:cs="Arial"/>
          <w:sz w:val="24"/>
          <w:szCs w:val="24"/>
        </w:rPr>
        <w:t xml:space="preserve">. Why did he not direct the cessation of the use of this principle </w:t>
      </w:r>
      <w:r w:rsidR="002610AD">
        <w:rPr>
          <w:rFonts w:ascii="Arial" w:hAnsi="Arial" w:cs="Arial"/>
          <w:sz w:val="24"/>
          <w:szCs w:val="24"/>
        </w:rPr>
        <w:t>then?</w:t>
      </w:r>
    </w:p>
    <w:p w14:paraId="1F587734" w14:textId="77777777" w:rsidR="00DB3866" w:rsidRDefault="00DB3866" w:rsidP="00DB3866">
      <w:pPr>
        <w:pStyle w:val="NoSpacing"/>
        <w:spacing w:line="480" w:lineRule="auto"/>
        <w:ind w:left="1440"/>
        <w:jc w:val="both"/>
        <w:rPr>
          <w:rFonts w:ascii="Arial" w:hAnsi="Arial" w:cs="Arial"/>
          <w:sz w:val="24"/>
          <w:szCs w:val="24"/>
        </w:rPr>
      </w:pPr>
    </w:p>
    <w:p w14:paraId="1FE1D697" w14:textId="58CFC1F5" w:rsidR="00DB3866" w:rsidRDefault="00170308" w:rsidP="00170308">
      <w:pPr>
        <w:pStyle w:val="NoSpacing"/>
        <w:spacing w:line="480" w:lineRule="auto"/>
        <w:ind w:left="1440" w:hanging="731"/>
        <w:jc w:val="both"/>
        <w:rPr>
          <w:rFonts w:ascii="Arial" w:hAnsi="Arial" w:cs="Arial"/>
          <w:sz w:val="24"/>
          <w:szCs w:val="24"/>
        </w:rPr>
      </w:pPr>
      <w:r>
        <w:rPr>
          <w:rFonts w:ascii="Arial" w:hAnsi="Arial" w:cs="Arial"/>
          <w:sz w:val="24"/>
          <w:szCs w:val="24"/>
        </w:rPr>
        <w:lastRenderedPageBreak/>
        <w:t>(c)</w:t>
      </w:r>
      <w:r>
        <w:rPr>
          <w:rFonts w:ascii="Arial" w:hAnsi="Arial" w:cs="Arial"/>
          <w:sz w:val="24"/>
          <w:szCs w:val="24"/>
        </w:rPr>
        <w:tab/>
      </w:r>
      <w:r w:rsidR="00872824">
        <w:rPr>
          <w:rFonts w:ascii="Arial" w:hAnsi="Arial" w:cs="Arial"/>
          <w:sz w:val="24"/>
          <w:szCs w:val="24"/>
        </w:rPr>
        <w:t>The r</w:t>
      </w:r>
      <w:r w:rsidR="00DB3866">
        <w:rPr>
          <w:rFonts w:ascii="Arial" w:hAnsi="Arial" w:cs="Arial"/>
          <w:sz w:val="24"/>
          <w:szCs w:val="24"/>
        </w:rPr>
        <w:t xml:space="preserve">egistrar states that ‘the practice prohibit members of the Fund from utilising their maximum benefits as per the limits which are </w:t>
      </w:r>
      <w:r w:rsidR="00D47C53">
        <w:rPr>
          <w:rFonts w:ascii="Arial" w:hAnsi="Arial" w:cs="Arial"/>
          <w:sz w:val="24"/>
          <w:szCs w:val="24"/>
        </w:rPr>
        <w:t xml:space="preserve">prescribed in the Fund Rules’, ie </w:t>
      </w:r>
      <w:r w:rsidR="004116AC">
        <w:rPr>
          <w:rFonts w:ascii="Arial" w:hAnsi="Arial" w:cs="Arial"/>
          <w:sz w:val="24"/>
          <w:szCs w:val="24"/>
        </w:rPr>
        <w:t xml:space="preserve">members can only utilise </w:t>
      </w:r>
      <w:r w:rsidR="00D47C53">
        <w:rPr>
          <w:rFonts w:ascii="Arial" w:hAnsi="Arial" w:cs="Arial"/>
          <w:sz w:val="24"/>
          <w:szCs w:val="24"/>
        </w:rPr>
        <w:t>70 per cent of the maxim</w:t>
      </w:r>
      <w:r w:rsidR="00B4276D">
        <w:rPr>
          <w:rFonts w:ascii="Arial" w:hAnsi="Arial" w:cs="Arial"/>
          <w:sz w:val="24"/>
          <w:szCs w:val="24"/>
        </w:rPr>
        <w:t>um</w:t>
      </w:r>
      <w:r w:rsidR="00D47C53">
        <w:rPr>
          <w:rFonts w:ascii="Arial" w:hAnsi="Arial" w:cs="Arial"/>
          <w:sz w:val="24"/>
          <w:szCs w:val="24"/>
        </w:rPr>
        <w:t>.</w:t>
      </w:r>
      <w:r w:rsidR="00007FEE">
        <w:rPr>
          <w:rFonts w:ascii="Arial" w:hAnsi="Arial" w:cs="Arial"/>
          <w:sz w:val="24"/>
          <w:szCs w:val="24"/>
        </w:rPr>
        <w:t xml:space="preserve"> This is factually incorrect as pointed out above. The </w:t>
      </w:r>
      <w:r w:rsidR="00872824">
        <w:rPr>
          <w:rFonts w:ascii="Arial" w:hAnsi="Arial" w:cs="Arial"/>
          <w:sz w:val="24"/>
          <w:szCs w:val="24"/>
        </w:rPr>
        <w:t>r</w:t>
      </w:r>
      <w:r w:rsidR="00007FEE">
        <w:rPr>
          <w:rFonts w:ascii="Arial" w:hAnsi="Arial" w:cs="Arial"/>
          <w:sz w:val="24"/>
          <w:szCs w:val="24"/>
        </w:rPr>
        <w:t>egistrar annexes a document to his answering affidavit from which it is clear that members are entitled to their full stated benefits once they have paid the self-funding po</w:t>
      </w:r>
      <w:r w:rsidR="00872824">
        <w:rPr>
          <w:rFonts w:ascii="Arial" w:hAnsi="Arial" w:cs="Arial"/>
          <w:sz w:val="24"/>
          <w:szCs w:val="24"/>
        </w:rPr>
        <w:t>rtion. This document which the r</w:t>
      </w:r>
      <w:r w:rsidR="00007FEE">
        <w:rPr>
          <w:rFonts w:ascii="Arial" w:hAnsi="Arial" w:cs="Arial"/>
          <w:sz w:val="24"/>
          <w:szCs w:val="24"/>
        </w:rPr>
        <w:t xml:space="preserve">egistrar clearly had knowledge </w:t>
      </w:r>
      <w:r w:rsidR="00355C03">
        <w:rPr>
          <w:rFonts w:ascii="Arial" w:hAnsi="Arial" w:cs="Arial"/>
          <w:sz w:val="24"/>
          <w:szCs w:val="24"/>
        </w:rPr>
        <w:t>of</w:t>
      </w:r>
      <w:r w:rsidR="00007FEE">
        <w:rPr>
          <w:rFonts w:ascii="Arial" w:hAnsi="Arial" w:cs="Arial"/>
          <w:sz w:val="24"/>
          <w:szCs w:val="24"/>
        </w:rPr>
        <w:t xml:space="preserve"> as he annexed it to his papers</w:t>
      </w:r>
      <w:r w:rsidR="00B3557E">
        <w:rPr>
          <w:rFonts w:ascii="Arial" w:hAnsi="Arial" w:cs="Arial"/>
          <w:sz w:val="24"/>
          <w:szCs w:val="24"/>
        </w:rPr>
        <w:t>,</w:t>
      </w:r>
      <w:r w:rsidR="00007FEE">
        <w:rPr>
          <w:rFonts w:ascii="Arial" w:hAnsi="Arial" w:cs="Arial"/>
          <w:sz w:val="24"/>
          <w:szCs w:val="24"/>
        </w:rPr>
        <w:t xml:space="preserve"> makes it clear that after a member had paid his or her 30 per cent self-funding portion the remainder of the 40 per cent of the prescribed benefit can be claimed:</w:t>
      </w:r>
    </w:p>
    <w:p w14:paraId="35F22A62" w14:textId="77777777" w:rsidR="00007FEE" w:rsidRPr="00007FEE" w:rsidRDefault="00007FEE" w:rsidP="00007FEE">
      <w:pPr>
        <w:pStyle w:val="NoSpacing"/>
        <w:spacing w:line="360" w:lineRule="auto"/>
        <w:ind w:left="1440"/>
        <w:jc w:val="both"/>
        <w:rPr>
          <w:rFonts w:ascii="Arial" w:hAnsi="Arial" w:cs="Arial"/>
        </w:rPr>
      </w:pPr>
    </w:p>
    <w:p w14:paraId="2650CF0A" w14:textId="77777777" w:rsidR="00007FEE" w:rsidRDefault="00007FEE" w:rsidP="008A67FC">
      <w:pPr>
        <w:pStyle w:val="NoSpacing"/>
        <w:spacing w:line="360" w:lineRule="auto"/>
        <w:ind w:left="1440"/>
        <w:jc w:val="both"/>
        <w:rPr>
          <w:rFonts w:ascii="Arial" w:hAnsi="Arial" w:cs="Arial"/>
        </w:rPr>
      </w:pPr>
      <w:r w:rsidRPr="00007FEE">
        <w:rPr>
          <w:rFonts w:ascii="Arial" w:hAnsi="Arial" w:cs="Arial"/>
        </w:rPr>
        <w:t>‘Once you have submitted the proof for the 30 per cent for your self-funding gap then you will qualify for an additional 40 per cent under your Additional Day-to-Day cover within the benefit plan that you have opted for.’</w:t>
      </w:r>
    </w:p>
    <w:p w14:paraId="05237985" w14:textId="77777777" w:rsidR="00355C03" w:rsidRPr="00355C03" w:rsidRDefault="00355C03" w:rsidP="00355C03">
      <w:pPr>
        <w:pStyle w:val="NoSpacing"/>
        <w:spacing w:line="480" w:lineRule="auto"/>
        <w:ind w:left="1440"/>
        <w:jc w:val="both"/>
        <w:rPr>
          <w:rFonts w:ascii="Arial" w:hAnsi="Arial" w:cs="Arial"/>
          <w:sz w:val="24"/>
          <w:szCs w:val="24"/>
        </w:rPr>
      </w:pPr>
    </w:p>
    <w:p w14:paraId="3CF99059" w14:textId="3B8AD9BB" w:rsidR="00966DBA" w:rsidRDefault="00170308" w:rsidP="00170308">
      <w:pPr>
        <w:pStyle w:val="NoSpacing"/>
        <w:spacing w:line="480" w:lineRule="auto"/>
        <w:ind w:left="1440" w:hanging="731"/>
        <w:jc w:val="both"/>
        <w:rPr>
          <w:rFonts w:ascii="Arial" w:hAnsi="Arial" w:cs="Arial"/>
          <w:sz w:val="24"/>
          <w:szCs w:val="24"/>
        </w:rPr>
      </w:pPr>
      <w:r>
        <w:rPr>
          <w:rFonts w:ascii="Arial" w:hAnsi="Arial" w:cs="Arial"/>
          <w:sz w:val="24"/>
          <w:szCs w:val="24"/>
        </w:rPr>
        <w:t>(d)</w:t>
      </w:r>
      <w:r>
        <w:rPr>
          <w:rFonts w:ascii="Arial" w:hAnsi="Arial" w:cs="Arial"/>
          <w:sz w:val="24"/>
          <w:szCs w:val="24"/>
        </w:rPr>
        <w:tab/>
      </w:r>
      <w:r w:rsidR="00007FEE">
        <w:rPr>
          <w:rFonts w:ascii="Arial" w:hAnsi="Arial" w:cs="Arial"/>
          <w:sz w:val="24"/>
          <w:szCs w:val="24"/>
        </w:rPr>
        <w:t>Presumably</w:t>
      </w:r>
      <w:r w:rsidR="00B3557E">
        <w:rPr>
          <w:rFonts w:ascii="Arial" w:hAnsi="Arial" w:cs="Arial"/>
          <w:sz w:val="24"/>
          <w:szCs w:val="24"/>
        </w:rPr>
        <w:t>,</w:t>
      </w:r>
      <w:r w:rsidR="00007FEE">
        <w:rPr>
          <w:rFonts w:ascii="Arial" w:hAnsi="Arial" w:cs="Arial"/>
          <w:sz w:val="24"/>
          <w:szCs w:val="24"/>
        </w:rPr>
        <w:t xml:space="preserve"> based on the (incorrect) assumption that a member cannot claim the </w:t>
      </w:r>
      <w:r w:rsidR="00C61BF5">
        <w:rPr>
          <w:rFonts w:ascii="Arial" w:hAnsi="Arial" w:cs="Arial"/>
          <w:sz w:val="24"/>
          <w:szCs w:val="24"/>
        </w:rPr>
        <w:t>maximum prescribed benefit</w:t>
      </w:r>
      <w:r w:rsidR="00B3557E">
        <w:rPr>
          <w:rFonts w:ascii="Arial" w:hAnsi="Arial" w:cs="Arial"/>
          <w:sz w:val="24"/>
          <w:szCs w:val="24"/>
        </w:rPr>
        <w:t>,</w:t>
      </w:r>
      <w:r w:rsidR="00C61BF5">
        <w:rPr>
          <w:rFonts w:ascii="Arial" w:hAnsi="Arial" w:cs="Arial"/>
          <w:sz w:val="24"/>
          <w:szCs w:val="24"/>
        </w:rPr>
        <w:t xml:space="preserve"> the r</w:t>
      </w:r>
      <w:r w:rsidR="00007FEE">
        <w:rPr>
          <w:rFonts w:ascii="Arial" w:hAnsi="Arial" w:cs="Arial"/>
          <w:sz w:val="24"/>
          <w:szCs w:val="24"/>
        </w:rPr>
        <w:t>egistrar takes the stance that the se</w:t>
      </w:r>
      <w:r w:rsidR="00F6134B">
        <w:rPr>
          <w:rFonts w:ascii="Arial" w:hAnsi="Arial" w:cs="Arial"/>
          <w:sz w:val="24"/>
          <w:szCs w:val="24"/>
        </w:rPr>
        <w:t>lf-funding gap is contrary to s</w:t>
      </w:r>
      <w:r w:rsidR="00007FEE">
        <w:rPr>
          <w:rFonts w:ascii="Arial" w:hAnsi="Arial" w:cs="Arial"/>
          <w:sz w:val="24"/>
          <w:szCs w:val="24"/>
        </w:rPr>
        <w:t xml:space="preserve"> 30(1)</w:t>
      </w:r>
      <w:r w:rsidR="00007FEE" w:rsidRPr="00E2238C">
        <w:rPr>
          <w:rFonts w:ascii="Arial" w:hAnsi="Arial" w:cs="Arial"/>
          <w:i/>
          <w:sz w:val="24"/>
          <w:szCs w:val="24"/>
        </w:rPr>
        <w:t>(l)</w:t>
      </w:r>
      <w:r w:rsidR="00E2238C">
        <w:rPr>
          <w:rFonts w:ascii="Arial" w:hAnsi="Arial" w:cs="Arial"/>
          <w:sz w:val="24"/>
          <w:szCs w:val="24"/>
        </w:rPr>
        <w:t xml:space="preserve"> and </w:t>
      </w:r>
      <w:r w:rsidR="00007FEE" w:rsidRPr="00E2238C">
        <w:rPr>
          <w:rFonts w:ascii="Arial" w:hAnsi="Arial" w:cs="Arial"/>
          <w:i/>
          <w:sz w:val="24"/>
          <w:szCs w:val="24"/>
        </w:rPr>
        <w:t>(m)</w:t>
      </w:r>
      <w:r w:rsidR="00007FEE">
        <w:rPr>
          <w:rFonts w:ascii="Arial" w:hAnsi="Arial" w:cs="Arial"/>
          <w:sz w:val="24"/>
          <w:szCs w:val="24"/>
        </w:rPr>
        <w:t xml:space="preserve"> of the Act. Section 30 </w:t>
      </w:r>
      <w:r w:rsidR="00B879D6">
        <w:rPr>
          <w:rFonts w:ascii="Arial" w:hAnsi="Arial" w:cs="Arial"/>
          <w:sz w:val="24"/>
          <w:szCs w:val="24"/>
        </w:rPr>
        <w:t>stipulates that Funds should have rules which determine ‘the minimum and maximum benefits to which member</w:t>
      </w:r>
      <w:r w:rsidR="00FE1765">
        <w:rPr>
          <w:rFonts w:ascii="Arial" w:hAnsi="Arial" w:cs="Arial"/>
          <w:sz w:val="24"/>
          <w:szCs w:val="24"/>
        </w:rPr>
        <w:t>s</w:t>
      </w:r>
      <w:r w:rsidR="00B879D6">
        <w:rPr>
          <w:rFonts w:ascii="Arial" w:hAnsi="Arial" w:cs="Arial"/>
          <w:sz w:val="24"/>
          <w:szCs w:val="24"/>
        </w:rPr>
        <w:t xml:space="preserve"> . . . are entitled</w:t>
      </w:r>
      <w:r w:rsidR="00B3557E">
        <w:rPr>
          <w:rFonts w:ascii="Arial" w:hAnsi="Arial" w:cs="Arial"/>
          <w:sz w:val="24"/>
          <w:szCs w:val="24"/>
        </w:rPr>
        <w:t>’</w:t>
      </w:r>
      <w:r w:rsidR="00B879D6">
        <w:rPr>
          <w:rFonts w:ascii="Arial" w:hAnsi="Arial" w:cs="Arial"/>
          <w:sz w:val="24"/>
          <w:szCs w:val="24"/>
        </w:rPr>
        <w:t xml:space="preserve"> (s 30(1)</w:t>
      </w:r>
      <w:r w:rsidR="00B879D6" w:rsidRPr="00E2238C">
        <w:rPr>
          <w:rFonts w:ascii="Arial" w:hAnsi="Arial" w:cs="Arial"/>
          <w:i/>
          <w:sz w:val="24"/>
          <w:szCs w:val="24"/>
        </w:rPr>
        <w:t>(l)</w:t>
      </w:r>
      <w:r w:rsidR="00B879D6">
        <w:rPr>
          <w:rFonts w:ascii="Arial" w:hAnsi="Arial" w:cs="Arial"/>
          <w:sz w:val="24"/>
          <w:szCs w:val="24"/>
        </w:rPr>
        <w:t xml:space="preserve"> and for ‘the payment of such benefits according to scale . . . set out in the rules</w:t>
      </w:r>
      <w:r w:rsidR="00B3557E">
        <w:rPr>
          <w:rFonts w:ascii="Arial" w:hAnsi="Arial" w:cs="Arial"/>
          <w:sz w:val="24"/>
          <w:szCs w:val="24"/>
        </w:rPr>
        <w:t>’</w:t>
      </w:r>
      <w:r w:rsidR="00B879D6">
        <w:rPr>
          <w:rFonts w:ascii="Arial" w:hAnsi="Arial" w:cs="Arial"/>
          <w:sz w:val="24"/>
          <w:szCs w:val="24"/>
        </w:rPr>
        <w:t xml:space="preserve"> (s 30(1)</w:t>
      </w:r>
      <w:r w:rsidR="00B879D6" w:rsidRPr="00E2238C">
        <w:rPr>
          <w:rFonts w:ascii="Arial" w:hAnsi="Arial" w:cs="Arial"/>
          <w:i/>
          <w:sz w:val="24"/>
          <w:szCs w:val="24"/>
        </w:rPr>
        <w:t>(m)</w:t>
      </w:r>
      <w:r w:rsidR="00B879D6">
        <w:rPr>
          <w:rFonts w:ascii="Arial" w:hAnsi="Arial" w:cs="Arial"/>
          <w:sz w:val="24"/>
          <w:szCs w:val="24"/>
        </w:rPr>
        <w:t xml:space="preserve">). As is evident from the fact that the members can become entitled to the maximum benefit according to the </w:t>
      </w:r>
      <w:r w:rsidR="00FE1765">
        <w:rPr>
          <w:rFonts w:ascii="Arial" w:hAnsi="Arial" w:cs="Arial"/>
          <w:sz w:val="24"/>
          <w:szCs w:val="24"/>
        </w:rPr>
        <w:t>relevant scale</w:t>
      </w:r>
      <w:r w:rsidR="00B3557E">
        <w:rPr>
          <w:rFonts w:ascii="Arial" w:hAnsi="Arial" w:cs="Arial"/>
          <w:sz w:val="24"/>
          <w:szCs w:val="24"/>
        </w:rPr>
        <w:t>,</w:t>
      </w:r>
      <w:r w:rsidR="00FE1765">
        <w:rPr>
          <w:rFonts w:ascii="Arial" w:hAnsi="Arial" w:cs="Arial"/>
          <w:sz w:val="24"/>
          <w:szCs w:val="24"/>
        </w:rPr>
        <w:t xml:space="preserve"> </w:t>
      </w:r>
      <w:r w:rsidR="00FE1765">
        <w:rPr>
          <w:rFonts w:ascii="Arial" w:hAnsi="Arial" w:cs="Arial"/>
          <w:sz w:val="24"/>
          <w:szCs w:val="24"/>
        </w:rPr>
        <w:lastRenderedPageBreak/>
        <w:t>the application of</w:t>
      </w:r>
      <w:r w:rsidR="00B879D6">
        <w:rPr>
          <w:rFonts w:ascii="Arial" w:hAnsi="Arial" w:cs="Arial"/>
          <w:sz w:val="24"/>
          <w:szCs w:val="24"/>
        </w:rPr>
        <w:t xml:space="preserve"> the self-funding rule is, on the face thereof</w:t>
      </w:r>
      <w:r w:rsidR="00FE1765">
        <w:rPr>
          <w:rFonts w:ascii="Arial" w:hAnsi="Arial" w:cs="Arial"/>
          <w:sz w:val="24"/>
          <w:szCs w:val="24"/>
        </w:rPr>
        <w:t>,</w:t>
      </w:r>
      <w:r w:rsidR="00B879D6">
        <w:rPr>
          <w:rFonts w:ascii="Arial" w:hAnsi="Arial" w:cs="Arial"/>
          <w:sz w:val="24"/>
          <w:szCs w:val="24"/>
        </w:rPr>
        <w:t xml:space="preserve"> not in contravention of the sections</w:t>
      </w:r>
      <w:r w:rsidR="00C61BF5">
        <w:rPr>
          <w:rFonts w:ascii="Arial" w:hAnsi="Arial" w:cs="Arial"/>
          <w:sz w:val="24"/>
          <w:szCs w:val="24"/>
        </w:rPr>
        <w:t xml:space="preserve"> in the Act relied upon by the r</w:t>
      </w:r>
      <w:r w:rsidR="00B879D6">
        <w:rPr>
          <w:rFonts w:ascii="Arial" w:hAnsi="Arial" w:cs="Arial"/>
          <w:sz w:val="24"/>
          <w:szCs w:val="24"/>
        </w:rPr>
        <w:t>egistrar.</w:t>
      </w:r>
    </w:p>
    <w:p w14:paraId="4D23868A" w14:textId="77777777" w:rsidR="007D1657" w:rsidRDefault="007D1657" w:rsidP="007D1657">
      <w:pPr>
        <w:pStyle w:val="NoSpacing"/>
        <w:spacing w:line="480" w:lineRule="auto"/>
        <w:jc w:val="both"/>
        <w:rPr>
          <w:rFonts w:ascii="Arial" w:hAnsi="Arial" w:cs="Arial"/>
          <w:sz w:val="24"/>
          <w:szCs w:val="24"/>
        </w:rPr>
      </w:pPr>
    </w:p>
    <w:p w14:paraId="66ED3EA9" w14:textId="5792F341"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C61BF5">
        <w:rPr>
          <w:rFonts w:ascii="Arial" w:hAnsi="Arial" w:cs="Arial"/>
          <w:sz w:val="24"/>
          <w:szCs w:val="24"/>
        </w:rPr>
        <w:t>The directive of the r</w:t>
      </w:r>
      <w:r w:rsidR="00B879D6">
        <w:rPr>
          <w:rFonts w:ascii="Arial" w:hAnsi="Arial" w:cs="Arial"/>
          <w:sz w:val="24"/>
          <w:szCs w:val="24"/>
        </w:rPr>
        <w:t xml:space="preserve">egistrar was however not challenged along the lines as indicated above and he was not called to answer such challenge and, however unlikely it is that he may have a satisfactory explanation for </w:t>
      </w:r>
      <w:r w:rsidR="00B3557E">
        <w:rPr>
          <w:rFonts w:ascii="Arial" w:hAnsi="Arial" w:cs="Arial"/>
          <w:sz w:val="24"/>
          <w:szCs w:val="24"/>
        </w:rPr>
        <w:t>the abovementioned misdirection</w:t>
      </w:r>
      <w:r w:rsidR="00B879D6">
        <w:rPr>
          <w:rFonts w:ascii="Arial" w:hAnsi="Arial" w:cs="Arial"/>
          <w:sz w:val="24"/>
          <w:szCs w:val="24"/>
        </w:rPr>
        <w:t xml:space="preserve"> </w:t>
      </w:r>
      <w:r w:rsidR="00A94F5C">
        <w:rPr>
          <w:rFonts w:ascii="Arial" w:hAnsi="Arial" w:cs="Arial"/>
          <w:sz w:val="24"/>
          <w:szCs w:val="24"/>
        </w:rPr>
        <w:t xml:space="preserve">and misapprehension of his discretion, the matter can thus not be determined on this basis as it was not raised on behalf of the </w:t>
      </w:r>
      <w:r w:rsidR="009101B0">
        <w:rPr>
          <w:rFonts w:ascii="Arial" w:hAnsi="Arial" w:cs="Arial"/>
          <w:sz w:val="24"/>
          <w:szCs w:val="24"/>
        </w:rPr>
        <w:t>Fund</w:t>
      </w:r>
      <w:r w:rsidR="007D1657">
        <w:rPr>
          <w:rFonts w:ascii="Arial" w:hAnsi="Arial" w:cs="Arial"/>
          <w:sz w:val="24"/>
          <w:szCs w:val="24"/>
        </w:rPr>
        <w:t xml:space="preserve"> as a ground of review</w:t>
      </w:r>
      <w:r w:rsidR="00A94F5C">
        <w:rPr>
          <w:rFonts w:ascii="Arial" w:hAnsi="Arial" w:cs="Arial"/>
          <w:sz w:val="24"/>
          <w:szCs w:val="24"/>
        </w:rPr>
        <w:t xml:space="preserve">. </w:t>
      </w:r>
    </w:p>
    <w:p w14:paraId="3689D421" w14:textId="77777777" w:rsidR="00416892" w:rsidRDefault="00416892" w:rsidP="00416892">
      <w:pPr>
        <w:pStyle w:val="NoSpacing"/>
        <w:spacing w:line="480" w:lineRule="auto"/>
        <w:jc w:val="both"/>
        <w:rPr>
          <w:rFonts w:ascii="Arial" w:hAnsi="Arial" w:cs="Arial"/>
          <w:sz w:val="24"/>
          <w:szCs w:val="24"/>
        </w:rPr>
      </w:pPr>
    </w:p>
    <w:p w14:paraId="609BBDB1" w14:textId="35FA1F63" w:rsidR="00422F1B" w:rsidRPr="00422F1B" w:rsidRDefault="00170308" w:rsidP="00170308">
      <w:pPr>
        <w:pStyle w:val="NoSpacing"/>
        <w:spacing w:line="480" w:lineRule="auto"/>
        <w:jc w:val="both"/>
        <w:rPr>
          <w:rFonts w:ascii="Arial" w:hAnsi="Arial" w:cs="Arial"/>
          <w:sz w:val="24"/>
          <w:szCs w:val="24"/>
        </w:rPr>
      </w:pPr>
      <w:r w:rsidRPr="00422F1B">
        <w:rPr>
          <w:rFonts w:ascii="Arial" w:hAnsi="Arial" w:cs="Arial"/>
          <w:sz w:val="24"/>
          <w:szCs w:val="24"/>
        </w:rPr>
        <w:t>[46]</w:t>
      </w:r>
      <w:r w:rsidRPr="00422F1B">
        <w:rPr>
          <w:rFonts w:ascii="Arial" w:hAnsi="Arial" w:cs="Arial"/>
          <w:sz w:val="24"/>
          <w:szCs w:val="24"/>
        </w:rPr>
        <w:tab/>
      </w:r>
      <w:r w:rsidR="005808D1">
        <w:rPr>
          <w:rFonts w:ascii="Arial" w:hAnsi="Arial" w:cs="Arial"/>
          <w:sz w:val="24"/>
          <w:szCs w:val="24"/>
        </w:rPr>
        <w:t>I now turn to consider whether the decision by the registrar to direct the Fund to immediately cease to implement the self-funding gap without granting it a concomitant increase in contributions was unreasonable.</w:t>
      </w:r>
    </w:p>
    <w:p w14:paraId="51C928FC" w14:textId="77777777" w:rsidR="00422F1B" w:rsidRDefault="00422F1B" w:rsidP="00416892">
      <w:pPr>
        <w:pStyle w:val="NoSpacing"/>
        <w:spacing w:line="480" w:lineRule="auto"/>
        <w:jc w:val="both"/>
        <w:rPr>
          <w:rFonts w:ascii="Arial" w:hAnsi="Arial" w:cs="Arial"/>
          <w:sz w:val="24"/>
          <w:szCs w:val="24"/>
        </w:rPr>
      </w:pPr>
    </w:p>
    <w:p w14:paraId="2D3624CA" w14:textId="6A00A656" w:rsidR="003003BA" w:rsidRDefault="00170308" w:rsidP="00170308">
      <w:pPr>
        <w:pStyle w:val="NoSpacing"/>
        <w:spacing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5808D1">
        <w:rPr>
          <w:rFonts w:ascii="Arial" w:hAnsi="Arial" w:cs="Arial"/>
          <w:sz w:val="24"/>
          <w:szCs w:val="24"/>
        </w:rPr>
        <w:t xml:space="preserve">In the recent case of </w:t>
      </w:r>
      <w:r w:rsidR="003003BA" w:rsidRPr="003003BA">
        <w:rPr>
          <w:rFonts w:ascii="Arial" w:hAnsi="Arial" w:cs="Arial"/>
          <w:i/>
          <w:sz w:val="24"/>
          <w:szCs w:val="24"/>
        </w:rPr>
        <w:t xml:space="preserve">President of the Republic of Namibia </w:t>
      </w:r>
      <w:r w:rsidR="009667FA">
        <w:rPr>
          <w:rFonts w:ascii="Arial" w:hAnsi="Arial" w:cs="Arial"/>
          <w:i/>
          <w:sz w:val="24"/>
          <w:szCs w:val="24"/>
        </w:rPr>
        <w:t xml:space="preserve">&amp; others </w:t>
      </w:r>
      <w:r w:rsidR="003003BA" w:rsidRPr="003003BA">
        <w:rPr>
          <w:rFonts w:ascii="Arial" w:hAnsi="Arial" w:cs="Arial"/>
          <w:i/>
          <w:sz w:val="24"/>
          <w:szCs w:val="24"/>
        </w:rPr>
        <w:t>v Namibian Employers’ Federation</w:t>
      </w:r>
      <w:r w:rsidR="003003BA">
        <w:rPr>
          <w:rStyle w:val="FootnoteReference"/>
          <w:rFonts w:ascii="Arial" w:hAnsi="Arial" w:cs="Arial"/>
          <w:sz w:val="24"/>
          <w:szCs w:val="24"/>
        </w:rPr>
        <w:footnoteReference w:id="8"/>
      </w:r>
      <w:r w:rsidR="003003BA">
        <w:rPr>
          <w:rFonts w:ascii="Arial" w:hAnsi="Arial" w:cs="Arial"/>
          <w:sz w:val="24"/>
          <w:szCs w:val="24"/>
        </w:rPr>
        <w:t xml:space="preserve"> this cou</w:t>
      </w:r>
      <w:r w:rsidR="002E5A9E">
        <w:rPr>
          <w:rFonts w:ascii="Arial" w:hAnsi="Arial" w:cs="Arial"/>
          <w:sz w:val="24"/>
          <w:szCs w:val="24"/>
        </w:rPr>
        <w:t xml:space="preserve">rt dealt with the approach to </w:t>
      </w:r>
      <w:r w:rsidR="003003BA">
        <w:rPr>
          <w:rFonts w:ascii="Arial" w:hAnsi="Arial" w:cs="Arial"/>
          <w:sz w:val="24"/>
          <w:szCs w:val="24"/>
        </w:rPr>
        <w:t>reasonableness as follows:</w:t>
      </w:r>
    </w:p>
    <w:p w14:paraId="112E19AD" w14:textId="77777777" w:rsidR="003003BA" w:rsidRPr="003003BA" w:rsidRDefault="003003BA" w:rsidP="003003BA">
      <w:pPr>
        <w:pStyle w:val="NoSpacing"/>
        <w:spacing w:line="360" w:lineRule="auto"/>
        <w:jc w:val="both"/>
        <w:rPr>
          <w:rFonts w:ascii="Arial" w:hAnsi="Arial" w:cs="Arial"/>
        </w:rPr>
      </w:pPr>
      <w:r>
        <w:rPr>
          <w:rFonts w:ascii="Arial" w:hAnsi="Arial" w:cs="Arial"/>
          <w:sz w:val="24"/>
          <w:szCs w:val="24"/>
        </w:rPr>
        <w:tab/>
      </w:r>
    </w:p>
    <w:p w14:paraId="309BAF7B" w14:textId="77777777" w:rsidR="003003BA" w:rsidRDefault="003003BA" w:rsidP="003003BA">
      <w:pPr>
        <w:pStyle w:val="NoSpacing"/>
        <w:spacing w:line="360" w:lineRule="auto"/>
        <w:ind w:left="720" w:hanging="720"/>
        <w:jc w:val="both"/>
        <w:rPr>
          <w:rFonts w:ascii="Arial" w:hAnsi="Arial" w:cs="Arial"/>
        </w:rPr>
      </w:pPr>
      <w:r w:rsidRPr="003003BA">
        <w:rPr>
          <w:rFonts w:ascii="Arial" w:hAnsi="Arial" w:cs="Arial"/>
        </w:rPr>
        <w:tab/>
        <w:t>‘[1</w:t>
      </w:r>
      <w:r w:rsidR="001048AD">
        <w:rPr>
          <w:rFonts w:ascii="Arial" w:hAnsi="Arial" w:cs="Arial"/>
        </w:rPr>
        <w:t>1</w:t>
      </w:r>
      <w:r w:rsidRPr="003003BA">
        <w:rPr>
          <w:rFonts w:ascii="Arial" w:hAnsi="Arial" w:cs="Arial"/>
        </w:rPr>
        <w:t>3]</w:t>
      </w:r>
      <w:r w:rsidRPr="003003BA">
        <w:rPr>
          <w:rFonts w:ascii="Arial" w:hAnsi="Arial" w:cs="Arial"/>
        </w:rPr>
        <w:tab/>
        <w:t xml:space="preserve">Lord Cooke’s approach to unreasonableness in </w:t>
      </w:r>
      <w:r w:rsidRPr="003003BA">
        <w:rPr>
          <w:rFonts w:ascii="Arial" w:hAnsi="Arial" w:cs="Arial"/>
          <w:i/>
        </w:rPr>
        <w:t>R v Chief Constable of Sussex, ex parte International Traders Ferry Ltd</w:t>
      </w:r>
      <w:r w:rsidRPr="003003BA">
        <w:rPr>
          <w:rFonts w:ascii="Arial" w:hAnsi="Arial" w:cs="Arial"/>
        </w:rPr>
        <w:t xml:space="preserve"> was endorsed by the South African Constitutional Court in </w:t>
      </w:r>
      <w:r w:rsidRPr="003003BA">
        <w:rPr>
          <w:rFonts w:ascii="Arial" w:hAnsi="Arial" w:cs="Arial"/>
          <w:i/>
          <w:iCs/>
        </w:rPr>
        <w:t>Bato Star Fishing (Pty) Ltd v Minister of Environmental Affairs</w:t>
      </w:r>
      <w:r w:rsidRPr="003003BA">
        <w:rPr>
          <w:rFonts w:ascii="Arial" w:hAnsi="Arial" w:cs="Arial"/>
        </w:rPr>
        <w:t xml:space="preserve"> Writing for the majority, O’Regan J characteri</w:t>
      </w:r>
      <w:r w:rsidR="00037FA5">
        <w:rPr>
          <w:rFonts w:ascii="Arial" w:hAnsi="Arial" w:cs="Arial"/>
        </w:rPr>
        <w:t>sed that approach as providing “sound guidance”</w:t>
      </w:r>
      <w:r w:rsidRPr="003003BA">
        <w:rPr>
          <w:rFonts w:ascii="Arial" w:hAnsi="Arial" w:cs="Arial"/>
        </w:rPr>
        <w:t xml:space="preserve">. </w:t>
      </w:r>
    </w:p>
    <w:p w14:paraId="5FA7CCE9" w14:textId="77777777" w:rsidR="002E5A9E" w:rsidRDefault="002E5A9E" w:rsidP="002E5A9E">
      <w:pPr>
        <w:pStyle w:val="NoSpacing"/>
        <w:spacing w:line="360" w:lineRule="auto"/>
        <w:ind w:left="720" w:hanging="720"/>
        <w:jc w:val="both"/>
        <w:rPr>
          <w:rFonts w:ascii="Arial" w:hAnsi="Arial" w:cs="Arial"/>
        </w:rPr>
      </w:pPr>
      <w:r>
        <w:rPr>
          <w:rFonts w:ascii="Arial" w:hAnsi="Arial" w:cs="Arial"/>
        </w:rPr>
        <w:tab/>
      </w:r>
    </w:p>
    <w:p w14:paraId="436CEE92" w14:textId="77777777" w:rsidR="003003BA" w:rsidRDefault="002E5A9E" w:rsidP="002E5A9E">
      <w:pPr>
        <w:pStyle w:val="NoSpacing"/>
        <w:spacing w:line="360" w:lineRule="auto"/>
        <w:ind w:left="720" w:hanging="720"/>
        <w:jc w:val="both"/>
        <w:rPr>
          <w:rFonts w:ascii="Arial" w:hAnsi="Arial" w:cs="Arial"/>
        </w:rPr>
      </w:pPr>
      <w:r>
        <w:rPr>
          <w:rFonts w:ascii="Arial" w:hAnsi="Arial" w:cs="Arial"/>
        </w:rPr>
        <w:tab/>
      </w:r>
      <w:r w:rsidR="003003BA">
        <w:rPr>
          <w:rFonts w:ascii="Arial" w:hAnsi="Arial" w:cs="Arial"/>
        </w:rPr>
        <w:t>[1</w:t>
      </w:r>
      <w:r w:rsidR="001048AD">
        <w:rPr>
          <w:rFonts w:ascii="Arial" w:hAnsi="Arial" w:cs="Arial"/>
        </w:rPr>
        <w:t>1</w:t>
      </w:r>
      <w:r w:rsidR="003003BA">
        <w:rPr>
          <w:rFonts w:ascii="Arial" w:hAnsi="Arial" w:cs="Arial"/>
        </w:rPr>
        <w:t>4]</w:t>
      </w:r>
      <w:r w:rsidR="003003BA">
        <w:rPr>
          <w:rFonts w:ascii="Arial" w:hAnsi="Arial" w:cs="Arial"/>
        </w:rPr>
        <w:tab/>
      </w:r>
      <w:r w:rsidR="003003BA" w:rsidRPr="00DE6956">
        <w:rPr>
          <w:rFonts w:ascii="Arial" w:hAnsi="Arial" w:cs="Arial"/>
        </w:rPr>
        <w:t xml:space="preserve">Lord Cooke said that ‘the simple test [is] . . . whether the decision in question was one which a reasonable authority would reach. </w:t>
      </w:r>
      <w:r w:rsidR="00037FA5">
        <w:rPr>
          <w:rFonts w:ascii="Arial" w:hAnsi="Arial" w:cs="Arial"/>
        </w:rPr>
        <w:t>“</w:t>
      </w:r>
      <w:r w:rsidR="003003BA" w:rsidRPr="00DE6956">
        <w:rPr>
          <w:rFonts w:ascii="Arial" w:hAnsi="Arial" w:cs="Arial"/>
        </w:rPr>
        <w:t xml:space="preserve">The converse [is] . . . “conduct </w:t>
      </w:r>
      <w:r w:rsidR="003003BA" w:rsidRPr="00DE6956">
        <w:rPr>
          <w:rFonts w:ascii="Arial" w:hAnsi="Arial" w:cs="Arial"/>
        </w:rPr>
        <w:lastRenderedPageBreak/>
        <w:t>which no sensible authority acting with appreciation of its responsibilitie</w:t>
      </w:r>
      <w:r w:rsidR="00037FA5">
        <w:rPr>
          <w:rFonts w:ascii="Arial" w:hAnsi="Arial" w:cs="Arial"/>
        </w:rPr>
        <w:t>s would have decided to adopt”.”</w:t>
      </w:r>
      <w:r w:rsidR="003003BA" w:rsidRPr="00DE6956">
        <w:rPr>
          <w:rFonts w:ascii="Arial" w:hAnsi="Arial" w:cs="Arial"/>
        </w:rPr>
        <w:t xml:space="preserve"> Lord Cooke added that in assessing whether a decision is reasonable, the court will consider if the decision maker ‘has struck a balance fai</w:t>
      </w:r>
      <w:r w:rsidR="00037FA5">
        <w:rPr>
          <w:rFonts w:ascii="Arial" w:hAnsi="Arial" w:cs="Arial"/>
        </w:rPr>
        <w:t>rly and reasonably open to him.”</w:t>
      </w:r>
    </w:p>
    <w:p w14:paraId="45092E68" w14:textId="77777777" w:rsidR="002E5A9E" w:rsidRDefault="002E5A9E" w:rsidP="002E5A9E">
      <w:pPr>
        <w:pStyle w:val="NoSpacing"/>
        <w:spacing w:line="360" w:lineRule="auto"/>
        <w:ind w:left="720" w:hanging="720"/>
        <w:jc w:val="both"/>
        <w:rPr>
          <w:rFonts w:ascii="Arial" w:hAnsi="Arial" w:cs="Arial"/>
        </w:rPr>
      </w:pPr>
    </w:p>
    <w:p w14:paraId="0C461DAE" w14:textId="77777777" w:rsidR="003003BA" w:rsidRPr="00DE6956" w:rsidRDefault="002E5A9E" w:rsidP="002E5A9E">
      <w:pPr>
        <w:pStyle w:val="NoSpacing"/>
        <w:spacing w:line="360" w:lineRule="auto"/>
        <w:ind w:left="720" w:hanging="720"/>
        <w:jc w:val="both"/>
        <w:rPr>
          <w:rFonts w:ascii="Arial" w:hAnsi="Arial" w:cs="Arial"/>
        </w:rPr>
      </w:pPr>
      <w:r>
        <w:rPr>
          <w:rFonts w:ascii="Arial" w:hAnsi="Arial" w:cs="Arial"/>
        </w:rPr>
        <w:tab/>
        <w:t>[1</w:t>
      </w:r>
      <w:r w:rsidR="001048AD">
        <w:rPr>
          <w:rFonts w:ascii="Arial" w:hAnsi="Arial" w:cs="Arial"/>
        </w:rPr>
        <w:t>1</w:t>
      </w:r>
      <w:r>
        <w:rPr>
          <w:rFonts w:ascii="Arial" w:hAnsi="Arial" w:cs="Arial"/>
        </w:rPr>
        <w:t>5]</w:t>
      </w:r>
      <w:r>
        <w:rPr>
          <w:rFonts w:ascii="Arial" w:hAnsi="Arial" w:cs="Arial"/>
        </w:rPr>
        <w:tab/>
      </w:r>
      <w:r w:rsidR="003003BA" w:rsidRPr="00DE6956">
        <w:rPr>
          <w:rFonts w:ascii="Arial" w:hAnsi="Arial" w:cs="Arial"/>
        </w:rPr>
        <w:t xml:space="preserve">In </w:t>
      </w:r>
      <w:r w:rsidR="003003BA" w:rsidRPr="00DE6956">
        <w:rPr>
          <w:rFonts w:ascii="Arial" w:hAnsi="Arial" w:cs="Arial"/>
          <w:i/>
        </w:rPr>
        <w:t>Bato Star</w:t>
      </w:r>
      <w:r w:rsidR="003003BA" w:rsidRPr="00DE6956">
        <w:rPr>
          <w:rFonts w:ascii="Arial" w:hAnsi="Arial" w:cs="Arial"/>
        </w:rPr>
        <w:t xml:space="preserve"> O’Regan J went on to state (para 45): </w:t>
      </w:r>
    </w:p>
    <w:p w14:paraId="78ED6424" w14:textId="77777777" w:rsidR="003003BA" w:rsidRPr="00DE6956" w:rsidRDefault="002E5A9E" w:rsidP="003003BA">
      <w:pPr>
        <w:shd w:val="clear" w:color="auto" w:fill="FFFFFF"/>
        <w:tabs>
          <w:tab w:val="left" w:pos="851"/>
        </w:tabs>
        <w:spacing w:after="0" w:line="360" w:lineRule="auto"/>
        <w:jc w:val="both"/>
        <w:rPr>
          <w:rFonts w:ascii="Arial" w:hAnsi="Arial" w:cs="Arial"/>
        </w:rPr>
      </w:pPr>
      <w:r>
        <w:rPr>
          <w:rFonts w:ascii="Arial" w:hAnsi="Arial" w:cs="Arial"/>
        </w:rPr>
        <w:tab/>
      </w:r>
      <w:r>
        <w:rPr>
          <w:rFonts w:ascii="Arial" w:hAnsi="Arial" w:cs="Arial"/>
        </w:rPr>
        <w:tab/>
      </w:r>
    </w:p>
    <w:p w14:paraId="4627A14E" w14:textId="77777777" w:rsidR="003003BA" w:rsidRPr="00DE6956" w:rsidRDefault="00037FA5" w:rsidP="00037FA5">
      <w:pPr>
        <w:spacing w:after="0" w:line="360" w:lineRule="auto"/>
        <w:ind w:left="1440" w:hanging="720"/>
        <w:jc w:val="both"/>
        <w:rPr>
          <w:rFonts w:ascii="Arial" w:hAnsi="Arial" w:cs="Arial"/>
        </w:rPr>
      </w:pPr>
      <w:r>
        <w:rPr>
          <w:rFonts w:ascii="Arial" w:hAnsi="Arial" w:cs="Arial"/>
        </w:rPr>
        <w:tab/>
        <w:t>“</w:t>
      </w:r>
      <w:r w:rsidR="003003BA" w:rsidRPr="00DE6956">
        <w:rPr>
          <w:rFonts w:ascii="Arial" w:hAnsi="Arial" w:cs="Arial"/>
        </w:rPr>
        <w:t>[45] What will constitute a reasonable decision will depend on the circumstances of each case, much as what will constitute a fair procedure will depend on the circumstances of each case. Factors relevant to determining whether a decision is reasonable or not will include the nature of the decision, the identity and expertise of the decision-maker, the range of factors relevant to the decision, the reasons given for the decision, the nature of the competing interests involved and the impact of the decision on the lives and well-being of those affected.  Although the review functions of the Court now have a substantive as well as a procedural ingredient, the distinction between appeals and reviews continues to be significant. The Court should take care not to usurp the functio</w:t>
      </w:r>
      <w:r w:rsidR="00F6134B">
        <w:rPr>
          <w:rFonts w:ascii="Arial" w:hAnsi="Arial" w:cs="Arial"/>
        </w:rPr>
        <w:t xml:space="preserve">ns of administrative agencies. </w:t>
      </w:r>
      <w:r w:rsidR="003003BA" w:rsidRPr="00DE6956">
        <w:rPr>
          <w:rFonts w:ascii="Arial" w:hAnsi="Arial" w:cs="Arial"/>
        </w:rPr>
        <w:t xml:space="preserve">Its task is to ensure that the decisions taken by administrative agencies fall within the bounds of reasonableness as required by the </w:t>
      </w:r>
      <w:r>
        <w:rPr>
          <w:rFonts w:ascii="Arial" w:hAnsi="Arial" w:cs="Arial"/>
        </w:rPr>
        <w:t>Constitution.”</w:t>
      </w:r>
    </w:p>
    <w:p w14:paraId="7963FA49" w14:textId="77777777" w:rsidR="003003BA" w:rsidRDefault="002E5A9E" w:rsidP="003003BA">
      <w:pPr>
        <w:pStyle w:val="NoSpacing"/>
        <w:spacing w:line="360" w:lineRule="auto"/>
        <w:jc w:val="both"/>
        <w:rPr>
          <w:rFonts w:ascii="Arial" w:hAnsi="Arial" w:cs="Arial"/>
        </w:rPr>
      </w:pPr>
      <w:r>
        <w:rPr>
          <w:rFonts w:ascii="Arial" w:hAnsi="Arial" w:cs="Arial"/>
        </w:rPr>
        <w:tab/>
      </w:r>
    </w:p>
    <w:p w14:paraId="0B85B144" w14:textId="77777777" w:rsidR="00422F1B" w:rsidRDefault="002E5A9E" w:rsidP="004116AC">
      <w:pPr>
        <w:pStyle w:val="NoSpacing"/>
        <w:spacing w:line="360" w:lineRule="auto"/>
        <w:ind w:left="720" w:hanging="720"/>
        <w:jc w:val="both"/>
        <w:rPr>
          <w:rFonts w:ascii="Arial" w:hAnsi="Arial" w:cs="Arial"/>
          <w:lang w:val="en-US"/>
        </w:rPr>
      </w:pPr>
      <w:r>
        <w:rPr>
          <w:rFonts w:ascii="Arial" w:hAnsi="Arial" w:cs="Arial"/>
        </w:rPr>
        <w:tab/>
      </w:r>
      <w:r w:rsidR="003003BA" w:rsidRPr="003003BA">
        <w:rPr>
          <w:rFonts w:ascii="Arial" w:hAnsi="Arial" w:cs="Arial"/>
        </w:rPr>
        <w:t>[</w:t>
      </w:r>
      <w:r w:rsidR="001048AD">
        <w:rPr>
          <w:rFonts w:ascii="Arial" w:hAnsi="Arial" w:cs="Arial"/>
        </w:rPr>
        <w:t>1</w:t>
      </w:r>
      <w:r w:rsidR="003003BA" w:rsidRPr="003003BA">
        <w:rPr>
          <w:rFonts w:ascii="Arial" w:hAnsi="Arial" w:cs="Arial"/>
        </w:rPr>
        <w:t>16]</w:t>
      </w:r>
      <w:r w:rsidR="003003BA" w:rsidRPr="003003BA">
        <w:rPr>
          <w:rFonts w:ascii="Arial" w:hAnsi="Arial" w:cs="Arial"/>
        </w:rPr>
        <w:tab/>
        <w:t>The Bato</w:t>
      </w:r>
      <w:r w:rsidR="001048AD">
        <w:rPr>
          <w:rFonts w:ascii="Arial" w:hAnsi="Arial" w:cs="Arial"/>
        </w:rPr>
        <w:t xml:space="preserve"> </w:t>
      </w:r>
      <w:r w:rsidR="003003BA" w:rsidRPr="003003BA">
        <w:rPr>
          <w:rFonts w:ascii="Arial" w:hAnsi="Arial" w:cs="Arial"/>
        </w:rPr>
        <w:t xml:space="preserve">Star approach is part of our law as exemplified by </w:t>
      </w:r>
      <w:r w:rsidR="003003BA" w:rsidRPr="003003BA">
        <w:rPr>
          <w:rFonts w:ascii="Arial" w:hAnsi="Arial" w:cs="Arial"/>
          <w:i/>
        </w:rPr>
        <w:t>Trustco Lt</w:t>
      </w:r>
      <w:r w:rsidR="001048AD">
        <w:rPr>
          <w:rFonts w:ascii="Arial" w:hAnsi="Arial" w:cs="Arial"/>
          <w:i/>
        </w:rPr>
        <w:t>d t/a Legal Shield Namibia &amp; a</w:t>
      </w:r>
      <w:r w:rsidR="003003BA" w:rsidRPr="003003BA">
        <w:rPr>
          <w:rFonts w:ascii="Arial" w:hAnsi="Arial" w:cs="Arial"/>
          <w:i/>
        </w:rPr>
        <w:t xml:space="preserve">nother v Deeds Registries Regulation Board </w:t>
      </w:r>
      <w:r w:rsidR="001048AD">
        <w:rPr>
          <w:rFonts w:ascii="Arial" w:hAnsi="Arial" w:cs="Arial"/>
          <w:i/>
        </w:rPr>
        <w:t xml:space="preserve">&amp; </w:t>
      </w:r>
      <w:r w:rsidR="003003BA" w:rsidRPr="003003BA">
        <w:rPr>
          <w:rFonts w:ascii="Arial" w:hAnsi="Arial" w:cs="Arial"/>
          <w:i/>
        </w:rPr>
        <w:t>others</w:t>
      </w:r>
      <w:r w:rsidR="003003BA" w:rsidRPr="003003BA">
        <w:rPr>
          <w:rFonts w:ascii="Arial" w:hAnsi="Arial" w:cs="Arial"/>
        </w:rPr>
        <w:t xml:space="preserve"> 2011 (2) NR 726 (SC) para [31] and </w:t>
      </w:r>
      <w:r w:rsidR="003003BA" w:rsidRPr="003003BA">
        <w:rPr>
          <w:rFonts w:ascii="Arial" w:hAnsi="Arial" w:cs="Arial"/>
          <w:i/>
        </w:rPr>
        <w:t>New Era Investment (Pty) Ltd v Roads Authority and others</w:t>
      </w:r>
      <w:r w:rsidR="003003BA" w:rsidRPr="003003BA">
        <w:rPr>
          <w:rFonts w:ascii="Arial" w:hAnsi="Arial" w:cs="Arial"/>
        </w:rPr>
        <w:t xml:space="preserve"> 2017 (4) NR 1160 (SC) para [36]. </w:t>
      </w:r>
      <w:r w:rsidR="003003BA" w:rsidRPr="003003BA">
        <w:rPr>
          <w:rFonts w:ascii="Arial" w:hAnsi="Arial" w:cs="Arial"/>
          <w:lang w:val="en-US"/>
        </w:rPr>
        <w:t>It is therefore settled that conduct or a decision (in this case a regulation in terms of Art 26(5)(b)) will not be reasonable if no functionary invested with the power to make it, and possessed of all the facts which include its potential harmful consequences, would have taken the impugned decision.</w:t>
      </w:r>
      <w:r w:rsidR="00037FA5">
        <w:rPr>
          <w:rFonts w:ascii="Arial" w:hAnsi="Arial" w:cs="Arial"/>
          <w:lang w:val="en-US"/>
        </w:rPr>
        <w:t>’</w:t>
      </w:r>
    </w:p>
    <w:p w14:paraId="22EE432A" w14:textId="77777777" w:rsidR="00447861" w:rsidRPr="00447861" w:rsidRDefault="00447861" w:rsidP="00447861">
      <w:pPr>
        <w:pStyle w:val="NoSpacing"/>
        <w:spacing w:line="480" w:lineRule="auto"/>
        <w:ind w:left="720" w:hanging="720"/>
        <w:jc w:val="both"/>
        <w:rPr>
          <w:rFonts w:ascii="Arial" w:hAnsi="Arial" w:cs="Arial"/>
          <w:sz w:val="24"/>
          <w:szCs w:val="24"/>
          <w:lang w:val="en-US"/>
        </w:rPr>
      </w:pPr>
    </w:p>
    <w:p w14:paraId="29936459" w14:textId="4D72CD60" w:rsidR="00416892" w:rsidRDefault="00170308" w:rsidP="00170308">
      <w:pPr>
        <w:pStyle w:val="NoSpacing"/>
        <w:spacing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BB725C">
        <w:rPr>
          <w:rFonts w:ascii="Arial" w:hAnsi="Arial" w:cs="Arial"/>
          <w:sz w:val="24"/>
          <w:szCs w:val="24"/>
        </w:rPr>
        <w:t>As no challenge w</w:t>
      </w:r>
      <w:r w:rsidR="009667FA">
        <w:rPr>
          <w:rFonts w:ascii="Arial" w:hAnsi="Arial" w:cs="Arial"/>
          <w:sz w:val="24"/>
          <w:szCs w:val="24"/>
        </w:rPr>
        <w:t>as</w:t>
      </w:r>
      <w:r w:rsidR="00BB725C">
        <w:rPr>
          <w:rFonts w:ascii="Arial" w:hAnsi="Arial" w:cs="Arial"/>
          <w:sz w:val="24"/>
          <w:szCs w:val="24"/>
        </w:rPr>
        <w:t xml:space="preserve"> made to the reasons underlying the directive to cease with the implementation of the self-funding gap principle immediately but the attack was only made on the basis that it was not accompanied by a concomitant increase in </w:t>
      </w:r>
      <w:r w:rsidR="00BB725C">
        <w:rPr>
          <w:rFonts w:ascii="Arial" w:hAnsi="Arial" w:cs="Arial"/>
          <w:sz w:val="24"/>
          <w:szCs w:val="24"/>
        </w:rPr>
        <w:lastRenderedPageBreak/>
        <w:t>contributions</w:t>
      </w:r>
      <w:r w:rsidR="001048AD">
        <w:rPr>
          <w:rFonts w:ascii="Arial" w:hAnsi="Arial" w:cs="Arial"/>
          <w:sz w:val="24"/>
          <w:szCs w:val="24"/>
        </w:rPr>
        <w:t>,</w:t>
      </w:r>
      <w:r w:rsidR="00BB725C">
        <w:rPr>
          <w:rFonts w:ascii="Arial" w:hAnsi="Arial" w:cs="Arial"/>
          <w:sz w:val="24"/>
          <w:szCs w:val="24"/>
        </w:rPr>
        <w:t xml:space="preserve"> I accept for th</w:t>
      </w:r>
      <w:r w:rsidR="002E5A9E">
        <w:rPr>
          <w:rFonts w:ascii="Arial" w:hAnsi="Arial" w:cs="Arial"/>
          <w:sz w:val="24"/>
          <w:szCs w:val="24"/>
        </w:rPr>
        <w:t xml:space="preserve">e purpose of considering the reasonableness or otherwise of the decision of the registrar that he was faced with </w:t>
      </w:r>
      <w:r w:rsidR="00B4276D">
        <w:rPr>
          <w:rFonts w:ascii="Arial" w:hAnsi="Arial" w:cs="Arial"/>
          <w:sz w:val="24"/>
          <w:szCs w:val="24"/>
        </w:rPr>
        <w:t>a</w:t>
      </w:r>
      <w:r w:rsidR="002E5A9E">
        <w:rPr>
          <w:rFonts w:ascii="Arial" w:hAnsi="Arial" w:cs="Arial"/>
          <w:sz w:val="24"/>
          <w:szCs w:val="24"/>
        </w:rPr>
        <w:t xml:space="preserve"> situation that was irregular and unlawful (in contraven</w:t>
      </w:r>
      <w:r w:rsidR="00695ECF">
        <w:rPr>
          <w:rFonts w:ascii="Arial" w:hAnsi="Arial" w:cs="Arial"/>
          <w:sz w:val="24"/>
          <w:szCs w:val="24"/>
        </w:rPr>
        <w:t>tion of s 30(1)</w:t>
      </w:r>
      <w:r w:rsidR="002E5A9E" w:rsidRPr="002E5A9E">
        <w:rPr>
          <w:rFonts w:ascii="Arial" w:hAnsi="Arial" w:cs="Arial"/>
          <w:i/>
          <w:sz w:val="24"/>
          <w:szCs w:val="24"/>
        </w:rPr>
        <w:t>(l)</w:t>
      </w:r>
      <w:r w:rsidR="002E5A9E">
        <w:rPr>
          <w:rFonts w:ascii="Arial" w:hAnsi="Arial" w:cs="Arial"/>
          <w:sz w:val="24"/>
          <w:szCs w:val="24"/>
        </w:rPr>
        <w:t xml:space="preserve"> and </w:t>
      </w:r>
      <w:r w:rsidR="002E5A9E" w:rsidRPr="002E5A9E">
        <w:rPr>
          <w:rFonts w:ascii="Arial" w:hAnsi="Arial" w:cs="Arial"/>
          <w:i/>
          <w:sz w:val="24"/>
          <w:szCs w:val="24"/>
        </w:rPr>
        <w:t>(m)</w:t>
      </w:r>
      <w:r w:rsidR="002E5A9E">
        <w:rPr>
          <w:rFonts w:ascii="Arial" w:hAnsi="Arial" w:cs="Arial"/>
          <w:sz w:val="24"/>
          <w:szCs w:val="24"/>
        </w:rPr>
        <w:t xml:space="preserve"> of the Act</w:t>
      </w:r>
      <w:r w:rsidR="00F54025">
        <w:rPr>
          <w:rFonts w:ascii="Arial" w:hAnsi="Arial" w:cs="Arial"/>
          <w:sz w:val="24"/>
          <w:szCs w:val="24"/>
        </w:rPr>
        <w:t>),</w:t>
      </w:r>
      <w:r w:rsidR="00695ECF">
        <w:rPr>
          <w:rFonts w:ascii="Arial" w:hAnsi="Arial" w:cs="Arial"/>
          <w:sz w:val="24"/>
          <w:szCs w:val="24"/>
        </w:rPr>
        <w:t xml:space="preserve"> in that qualifying member</w:t>
      </w:r>
      <w:r w:rsidR="00B4276D">
        <w:rPr>
          <w:rFonts w:ascii="Arial" w:hAnsi="Arial" w:cs="Arial"/>
          <w:sz w:val="24"/>
          <w:szCs w:val="24"/>
        </w:rPr>
        <w:t>s</w:t>
      </w:r>
      <w:r w:rsidR="00695ECF">
        <w:rPr>
          <w:rFonts w:ascii="Arial" w:hAnsi="Arial" w:cs="Arial"/>
          <w:sz w:val="24"/>
          <w:szCs w:val="24"/>
        </w:rPr>
        <w:t xml:space="preserve"> of the Fund were not allowed to utilise the maximum amount stated in th</w:t>
      </w:r>
      <w:r w:rsidR="000119A5">
        <w:rPr>
          <w:rFonts w:ascii="Arial" w:hAnsi="Arial" w:cs="Arial"/>
          <w:sz w:val="24"/>
          <w:szCs w:val="24"/>
        </w:rPr>
        <w:t>e rules of the Fund but only 70</w:t>
      </w:r>
      <w:r w:rsidR="00422F1B">
        <w:rPr>
          <w:rFonts w:ascii="Arial" w:hAnsi="Arial" w:cs="Arial"/>
          <w:sz w:val="24"/>
          <w:szCs w:val="24"/>
        </w:rPr>
        <w:t xml:space="preserve"> </w:t>
      </w:r>
      <w:r w:rsidR="00695ECF">
        <w:rPr>
          <w:rFonts w:ascii="Arial" w:hAnsi="Arial" w:cs="Arial"/>
          <w:sz w:val="24"/>
          <w:szCs w:val="24"/>
        </w:rPr>
        <w:t>per cent of the stated maximum amount.</w:t>
      </w:r>
    </w:p>
    <w:p w14:paraId="167D65C1" w14:textId="77777777" w:rsidR="00416892" w:rsidRDefault="00416892" w:rsidP="00416892">
      <w:pPr>
        <w:pStyle w:val="NoSpacing"/>
        <w:spacing w:line="480" w:lineRule="auto"/>
        <w:jc w:val="both"/>
        <w:rPr>
          <w:rFonts w:ascii="Arial" w:hAnsi="Arial" w:cs="Arial"/>
          <w:sz w:val="24"/>
          <w:szCs w:val="24"/>
        </w:rPr>
      </w:pPr>
    </w:p>
    <w:p w14:paraId="63B55229" w14:textId="2E2B47EB" w:rsidR="00416892" w:rsidRDefault="00170308" w:rsidP="00170308">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695ECF">
        <w:rPr>
          <w:rFonts w:ascii="Arial" w:hAnsi="Arial" w:cs="Arial"/>
          <w:sz w:val="24"/>
          <w:szCs w:val="24"/>
        </w:rPr>
        <w:t>In making this decision</w:t>
      </w:r>
      <w:r w:rsidR="009667FA">
        <w:rPr>
          <w:rFonts w:ascii="Arial" w:hAnsi="Arial" w:cs="Arial"/>
          <w:sz w:val="24"/>
          <w:szCs w:val="24"/>
        </w:rPr>
        <w:t>,</w:t>
      </w:r>
      <w:r w:rsidR="00695ECF">
        <w:rPr>
          <w:rFonts w:ascii="Arial" w:hAnsi="Arial" w:cs="Arial"/>
          <w:sz w:val="24"/>
          <w:szCs w:val="24"/>
        </w:rPr>
        <w:t xml:space="preserve"> the registrar on his own version was aware of </w:t>
      </w:r>
      <w:r w:rsidR="00781A7E">
        <w:rPr>
          <w:rFonts w:ascii="Arial" w:hAnsi="Arial" w:cs="Arial"/>
          <w:sz w:val="24"/>
          <w:szCs w:val="24"/>
        </w:rPr>
        <w:t xml:space="preserve">or </w:t>
      </w:r>
      <w:r w:rsidR="00695ECF">
        <w:rPr>
          <w:rFonts w:ascii="Arial" w:hAnsi="Arial" w:cs="Arial"/>
          <w:sz w:val="24"/>
          <w:szCs w:val="24"/>
        </w:rPr>
        <w:t>should have been aware of the following facts and circumstances:</w:t>
      </w:r>
    </w:p>
    <w:p w14:paraId="3E1DDFD0" w14:textId="77777777" w:rsidR="00416892" w:rsidRDefault="00695ECF" w:rsidP="00416892">
      <w:pPr>
        <w:pStyle w:val="NoSpacing"/>
        <w:spacing w:line="480" w:lineRule="auto"/>
        <w:jc w:val="both"/>
        <w:rPr>
          <w:rFonts w:ascii="Arial" w:hAnsi="Arial" w:cs="Arial"/>
          <w:sz w:val="24"/>
          <w:szCs w:val="24"/>
        </w:rPr>
      </w:pPr>
      <w:r>
        <w:rPr>
          <w:rFonts w:ascii="Arial" w:hAnsi="Arial" w:cs="Arial"/>
          <w:sz w:val="24"/>
          <w:szCs w:val="24"/>
        </w:rPr>
        <w:tab/>
      </w:r>
    </w:p>
    <w:p w14:paraId="1B1FFE24" w14:textId="6FFBE91F" w:rsidR="00695ECF" w:rsidRDefault="00170308" w:rsidP="00170308">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695ECF">
        <w:rPr>
          <w:rFonts w:ascii="Arial" w:hAnsi="Arial" w:cs="Arial"/>
          <w:sz w:val="24"/>
          <w:szCs w:val="24"/>
        </w:rPr>
        <w:t xml:space="preserve">That the Fund’s business model </w:t>
      </w:r>
      <w:r w:rsidR="009D2B1B">
        <w:rPr>
          <w:rFonts w:ascii="Arial" w:hAnsi="Arial" w:cs="Arial"/>
          <w:sz w:val="24"/>
          <w:szCs w:val="24"/>
        </w:rPr>
        <w:t xml:space="preserve">on </w:t>
      </w:r>
      <w:r w:rsidR="00695ECF">
        <w:rPr>
          <w:rFonts w:ascii="Arial" w:hAnsi="Arial" w:cs="Arial"/>
          <w:sz w:val="24"/>
          <w:szCs w:val="24"/>
        </w:rPr>
        <w:t xml:space="preserve">which </w:t>
      </w:r>
      <w:r w:rsidR="009D2B1B">
        <w:rPr>
          <w:rFonts w:ascii="Arial" w:hAnsi="Arial" w:cs="Arial"/>
          <w:sz w:val="24"/>
          <w:szCs w:val="24"/>
        </w:rPr>
        <w:t>its</w:t>
      </w:r>
      <w:r w:rsidR="00695ECF">
        <w:rPr>
          <w:rFonts w:ascii="Arial" w:hAnsi="Arial" w:cs="Arial"/>
          <w:sz w:val="24"/>
          <w:szCs w:val="24"/>
        </w:rPr>
        <w:t xml:space="preserve"> registration in 2015 </w:t>
      </w:r>
      <w:r w:rsidR="009D2B1B">
        <w:rPr>
          <w:rFonts w:ascii="Arial" w:hAnsi="Arial" w:cs="Arial"/>
          <w:sz w:val="24"/>
          <w:szCs w:val="24"/>
        </w:rPr>
        <w:t xml:space="preserve">was approved included the self-funding gap principle and at least one other medical aid fund (NHP) also provided </w:t>
      </w:r>
      <w:r w:rsidR="004116AC">
        <w:rPr>
          <w:rFonts w:ascii="Arial" w:hAnsi="Arial" w:cs="Arial"/>
          <w:sz w:val="24"/>
          <w:szCs w:val="24"/>
        </w:rPr>
        <w:t xml:space="preserve">an </w:t>
      </w:r>
      <w:r w:rsidR="009D2B1B">
        <w:rPr>
          <w:rFonts w:ascii="Arial" w:hAnsi="Arial" w:cs="Arial"/>
          <w:sz w:val="24"/>
          <w:szCs w:val="24"/>
        </w:rPr>
        <w:t>offering to its members u</w:t>
      </w:r>
      <w:r w:rsidR="004116AC">
        <w:rPr>
          <w:rFonts w:ascii="Arial" w:hAnsi="Arial" w:cs="Arial"/>
          <w:sz w:val="24"/>
          <w:szCs w:val="24"/>
        </w:rPr>
        <w:t>sing a similar principle. N</w:t>
      </w:r>
      <w:r w:rsidR="009D2B1B">
        <w:rPr>
          <w:rFonts w:ascii="Arial" w:hAnsi="Arial" w:cs="Arial"/>
          <w:sz w:val="24"/>
          <w:szCs w:val="24"/>
        </w:rPr>
        <w:t xml:space="preserve">o objection was raised </w:t>
      </w:r>
      <w:r w:rsidR="00D47C53">
        <w:rPr>
          <w:rFonts w:ascii="Arial" w:hAnsi="Arial" w:cs="Arial"/>
          <w:sz w:val="24"/>
          <w:szCs w:val="24"/>
        </w:rPr>
        <w:t xml:space="preserve">by the registrar </w:t>
      </w:r>
      <w:r w:rsidR="009D2B1B">
        <w:rPr>
          <w:rFonts w:ascii="Arial" w:hAnsi="Arial" w:cs="Arial"/>
          <w:sz w:val="24"/>
          <w:szCs w:val="24"/>
        </w:rPr>
        <w:t xml:space="preserve">to this principle at the time </w:t>
      </w:r>
      <w:r w:rsidR="00781A7E">
        <w:rPr>
          <w:rFonts w:ascii="Arial" w:hAnsi="Arial" w:cs="Arial"/>
          <w:sz w:val="24"/>
          <w:szCs w:val="24"/>
        </w:rPr>
        <w:t xml:space="preserve">nor </w:t>
      </w:r>
      <w:r w:rsidR="009D2B1B">
        <w:rPr>
          <w:rFonts w:ascii="Arial" w:hAnsi="Arial" w:cs="Arial"/>
          <w:sz w:val="24"/>
          <w:szCs w:val="24"/>
        </w:rPr>
        <w:t>to the fact that NH</w:t>
      </w:r>
      <w:r w:rsidR="00D47C53">
        <w:rPr>
          <w:rFonts w:ascii="Arial" w:hAnsi="Arial" w:cs="Arial"/>
          <w:sz w:val="24"/>
          <w:szCs w:val="24"/>
        </w:rPr>
        <w:t>P also used it.</w:t>
      </w:r>
    </w:p>
    <w:p w14:paraId="35655ACF" w14:textId="77777777" w:rsidR="009D2B1B" w:rsidRDefault="009D2B1B" w:rsidP="009D2B1B">
      <w:pPr>
        <w:pStyle w:val="NoSpacing"/>
        <w:spacing w:line="480" w:lineRule="auto"/>
        <w:ind w:left="1440"/>
        <w:jc w:val="both"/>
        <w:rPr>
          <w:rFonts w:ascii="Arial" w:hAnsi="Arial" w:cs="Arial"/>
          <w:sz w:val="24"/>
          <w:szCs w:val="24"/>
        </w:rPr>
      </w:pPr>
    </w:p>
    <w:p w14:paraId="0C5985BA" w14:textId="6D444AF1" w:rsidR="009D2B1B" w:rsidRDefault="00170308" w:rsidP="00170308">
      <w:pPr>
        <w:pStyle w:val="NoSpacing"/>
        <w:spacing w:line="480" w:lineRule="auto"/>
        <w:ind w:left="1440" w:hanging="731"/>
        <w:jc w:val="both"/>
        <w:rPr>
          <w:rFonts w:ascii="Arial" w:hAnsi="Arial" w:cs="Arial"/>
          <w:sz w:val="24"/>
          <w:szCs w:val="24"/>
        </w:rPr>
      </w:pPr>
      <w:r>
        <w:rPr>
          <w:rFonts w:ascii="Arial" w:hAnsi="Arial" w:cs="Arial"/>
          <w:sz w:val="24"/>
          <w:szCs w:val="24"/>
        </w:rPr>
        <w:t>(b)</w:t>
      </w:r>
      <w:r>
        <w:rPr>
          <w:rFonts w:ascii="Arial" w:hAnsi="Arial" w:cs="Arial"/>
          <w:sz w:val="24"/>
          <w:szCs w:val="24"/>
        </w:rPr>
        <w:tab/>
      </w:r>
      <w:r w:rsidR="009D2B1B">
        <w:rPr>
          <w:rFonts w:ascii="Arial" w:hAnsi="Arial" w:cs="Arial"/>
          <w:sz w:val="24"/>
          <w:szCs w:val="24"/>
        </w:rPr>
        <w:t>That the pricing model of the Fund made allowance for the self-funding gap and in the result its removal would come at a</w:t>
      </w:r>
      <w:r w:rsidR="00781A7E">
        <w:rPr>
          <w:rFonts w:ascii="Arial" w:hAnsi="Arial" w:cs="Arial"/>
          <w:sz w:val="24"/>
          <w:szCs w:val="24"/>
        </w:rPr>
        <w:t>n additional</w:t>
      </w:r>
      <w:r w:rsidR="009D2B1B">
        <w:rPr>
          <w:rFonts w:ascii="Arial" w:hAnsi="Arial" w:cs="Arial"/>
          <w:sz w:val="24"/>
          <w:szCs w:val="24"/>
        </w:rPr>
        <w:t xml:space="preserve"> cost to the Fund if there was no</w:t>
      </w:r>
      <w:r w:rsidR="00781A7E">
        <w:rPr>
          <w:rFonts w:ascii="Arial" w:hAnsi="Arial" w:cs="Arial"/>
          <w:sz w:val="24"/>
          <w:szCs w:val="24"/>
        </w:rPr>
        <w:t xml:space="preserve"> concomitant </w:t>
      </w:r>
      <w:r w:rsidR="009D2B1B">
        <w:rPr>
          <w:rFonts w:ascii="Arial" w:hAnsi="Arial" w:cs="Arial"/>
          <w:sz w:val="24"/>
          <w:szCs w:val="24"/>
        </w:rPr>
        <w:t xml:space="preserve">increase in contributions. </w:t>
      </w:r>
    </w:p>
    <w:p w14:paraId="616BF1D5" w14:textId="77777777" w:rsidR="009D2B1B" w:rsidRDefault="009D2B1B" w:rsidP="009D2B1B">
      <w:pPr>
        <w:pStyle w:val="NoSpacing"/>
        <w:spacing w:line="480" w:lineRule="auto"/>
        <w:ind w:left="1440"/>
        <w:jc w:val="both"/>
        <w:rPr>
          <w:rFonts w:ascii="Arial" w:hAnsi="Arial" w:cs="Arial"/>
          <w:sz w:val="24"/>
          <w:szCs w:val="24"/>
        </w:rPr>
      </w:pPr>
    </w:p>
    <w:p w14:paraId="05295A3D" w14:textId="32CFE9AC" w:rsidR="009D2B1B" w:rsidRDefault="00170308" w:rsidP="00170308">
      <w:pPr>
        <w:pStyle w:val="NoSpacing"/>
        <w:spacing w:line="480" w:lineRule="auto"/>
        <w:ind w:left="1440" w:hanging="731"/>
        <w:jc w:val="both"/>
        <w:rPr>
          <w:rFonts w:ascii="Arial" w:hAnsi="Arial" w:cs="Arial"/>
          <w:sz w:val="24"/>
          <w:szCs w:val="24"/>
        </w:rPr>
      </w:pPr>
      <w:r>
        <w:rPr>
          <w:rFonts w:ascii="Arial" w:hAnsi="Arial" w:cs="Arial"/>
          <w:sz w:val="24"/>
          <w:szCs w:val="24"/>
        </w:rPr>
        <w:t>(c)</w:t>
      </w:r>
      <w:r>
        <w:rPr>
          <w:rFonts w:ascii="Arial" w:hAnsi="Arial" w:cs="Arial"/>
          <w:sz w:val="24"/>
          <w:szCs w:val="24"/>
        </w:rPr>
        <w:tab/>
      </w:r>
      <w:r w:rsidR="009D2B1B">
        <w:rPr>
          <w:rFonts w:ascii="Arial" w:hAnsi="Arial" w:cs="Arial"/>
          <w:sz w:val="24"/>
          <w:szCs w:val="24"/>
        </w:rPr>
        <w:t>That, although no contribution increases were sought by the Fund for the years 2016 to 2018</w:t>
      </w:r>
      <w:r w:rsidR="00F54025">
        <w:rPr>
          <w:rFonts w:ascii="Arial" w:hAnsi="Arial" w:cs="Arial"/>
          <w:sz w:val="24"/>
          <w:szCs w:val="24"/>
        </w:rPr>
        <w:t>,</w:t>
      </w:r>
      <w:r w:rsidR="009D2B1B">
        <w:rPr>
          <w:rFonts w:ascii="Arial" w:hAnsi="Arial" w:cs="Arial"/>
          <w:sz w:val="24"/>
          <w:szCs w:val="24"/>
        </w:rPr>
        <w:t xml:space="preserve"> its rules were endorsed by the registrar in respect of </w:t>
      </w:r>
      <w:r w:rsidR="00781A7E">
        <w:rPr>
          <w:rFonts w:ascii="Arial" w:hAnsi="Arial" w:cs="Arial"/>
          <w:sz w:val="24"/>
          <w:szCs w:val="24"/>
        </w:rPr>
        <w:t xml:space="preserve">each of </w:t>
      </w:r>
      <w:r w:rsidR="009D2B1B">
        <w:rPr>
          <w:rFonts w:ascii="Arial" w:hAnsi="Arial" w:cs="Arial"/>
          <w:sz w:val="24"/>
          <w:szCs w:val="24"/>
        </w:rPr>
        <w:t>the year</w:t>
      </w:r>
      <w:r w:rsidR="00781A7E">
        <w:rPr>
          <w:rFonts w:ascii="Arial" w:hAnsi="Arial" w:cs="Arial"/>
          <w:sz w:val="24"/>
          <w:szCs w:val="24"/>
        </w:rPr>
        <w:t>s</w:t>
      </w:r>
      <w:r w:rsidR="009D2B1B">
        <w:rPr>
          <w:rFonts w:ascii="Arial" w:hAnsi="Arial" w:cs="Arial"/>
          <w:sz w:val="24"/>
          <w:szCs w:val="24"/>
        </w:rPr>
        <w:t xml:space="preserve"> mentioned. </w:t>
      </w:r>
    </w:p>
    <w:p w14:paraId="1E77922E" w14:textId="77777777" w:rsidR="009D2B1B" w:rsidRDefault="009D2B1B" w:rsidP="009D2B1B">
      <w:pPr>
        <w:pStyle w:val="NoSpacing"/>
        <w:spacing w:line="480" w:lineRule="auto"/>
        <w:ind w:left="1440"/>
        <w:jc w:val="both"/>
        <w:rPr>
          <w:rFonts w:ascii="Arial" w:hAnsi="Arial" w:cs="Arial"/>
          <w:sz w:val="24"/>
          <w:szCs w:val="24"/>
        </w:rPr>
      </w:pPr>
    </w:p>
    <w:p w14:paraId="6C2FB524" w14:textId="61B3339D" w:rsidR="00BF796D" w:rsidRDefault="00170308" w:rsidP="00170308">
      <w:pPr>
        <w:pStyle w:val="NoSpacing"/>
        <w:spacing w:line="480" w:lineRule="auto"/>
        <w:ind w:left="1440" w:hanging="731"/>
        <w:jc w:val="both"/>
        <w:rPr>
          <w:rFonts w:ascii="Arial" w:hAnsi="Arial" w:cs="Arial"/>
          <w:sz w:val="24"/>
          <w:szCs w:val="24"/>
        </w:rPr>
      </w:pPr>
      <w:r>
        <w:rPr>
          <w:rFonts w:ascii="Arial" w:hAnsi="Arial" w:cs="Arial"/>
          <w:sz w:val="24"/>
          <w:szCs w:val="24"/>
        </w:rPr>
        <w:lastRenderedPageBreak/>
        <w:t>(d)</w:t>
      </w:r>
      <w:r>
        <w:rPr>
          <w:rFonts w:ascii="Arial" w:hAnsi="Arial" w:cs="Arial"/>
          <w:sz w:val="24"/>
          <w:szCs w:val="24"/>
        </w:rPr>
        <w:tab/>
      </w:r>
      <w:r w:rsidR="009D2B1B">
        <w:rPr>
          <w:rFonts w:ascii="Arial" w:hAnsi="Arial" w:cs="Arial"/>
          <w:sz w:val="24"/>
          <w:szCs w:val="24"/>
        </w:rPr>
        <w:t xml:space="preserve">Complaints were lodged with the registrar by members of the Fund with regard to the operation of the self-funding gap during the period from the inception of the Fund up to the time of the </w:t>
      </w:r>
      <w:r w:rsidR="00BF796D">
        <w:rPr>
          <w:rFonts w:ascii="Arial" w:hAnsi="Arial" w:cs="Arial"/>
          <w:sz w:val="24"/>
          <w:szCs w:val="24"/>
        </w:rPr>
        <w:t>lodging of the application for the contribution increases at the end of 2018. None of the complaints led to the registrar taking action against the Fund on the basis that the self-funding gap was irregular or unlawful. I take it for granted th</w:t>
      </w:r>
      <w:r w:rsidR="001048AD">
        <w:rPr>
          <w:rFonts w:ascii="Arial" w:hAnsi="Arial" w:cs="Arial"/>
          <w:sz w:val="24"/>
          <w:szCs w:val="24"/>
        </w:rPr>
        <w:t>at a reasonable registrar would</w:t>
      </w:r>
      <w:r w:rsidR="00BF796D">
        <w:rPr>
          <w:rFonts w:ascii="Arial" w:hAnsi="Arial" w:cs="Arial"/>
          <w:sz w:val="24"/>
          <w:szCs w:val="24"/>
        </w:rPr>
        <w:t xml:space="preserve">, when investigating such complaints, </w:t>
      </w:r>
      <w:r w:rsidR="00781A7E">
        <w:rPr>
          <w:rFonts w:ascii="Arial" w:hAnsi="Arial" w:cs="Arial"/>
          <w:sz w:val="24"/>
          <w:szCs w:val="24"/>
        </w:rPr>
        <w:t xml:space="preserve">have </w:t>
      </w:r>
      <w:r w:rsidR="00BF796D">
        <w:rPr>
          <w:rFonts w:ascii="Arial" w:hAnsi="Arial" w:cs="Arial"/>
          <w:sz w:val="24"/>
          <w:szCs w:val="24"/>
        </w:rPr>
        <w:t xml:space="preserve">had regard to the </w:t>
      </w:r>
      <w:r w:rsidR="00781A7E">
        <w:rPr>
          <w:rFonts w:ascii="Arial" w:hAnsi="Arial" w:cs="Arial"/>
          <w:sz w:val="24"/>
          <w:szCs w:val="24"/>
        </w:rPr>
        <w:t xml:space="preserve">manner in which </w:t>
      </w:r>
      <w:r w:rsidR="001048AD">
        <w:rPr>
          <w:rFonts w:ascii="Arial" w:hAnsi="Arial" w:cs="Arial"/>
          <w:sz w:val="24"/>
          <w:szCs w:val="24"/>
        </w:rPr>
        <w:t xml:space="preserve">the </w:t>
      </w:r>
      <w:r w:rsidR="00BF796D">
        <w:rPr>
          <w:rFonts w:ascii="Arial" w:hAnsi="Arial" w:cs="Arial"/>
          <w:sz w:val="24"/>
          <w:szCs w:val="24"/>
        </w:rPr>
        <w:t xml:space="preserve">self-funding gap principle operated. </w:t>
      </w:r>
    </w:p>
    <w:p w14:paraId="7D451C63" w14:textId="77777777" w:rsidR="00BD011F" w:rsidRPr="00781A7E" w:rsidRDefault="00BD011F" w:rsidP="00BD011F">
      <w:pPr>
        <w:pStyle w:val="NoSpacing"/>
        <w:spacing w:line="480" w:lineRule="auto"/>
        <w:ind w:left="1440"/>
        <w:jc w:val="both"/>
        <w:rPr>
          <w:rFonts w:ascii="Arial" w:hAnsi="Arial" w:cs="Arial"/>
          <w:sz w:val="24"/>
          <w:szCs w:val="24"/>
        </w:rPr>
      </w:pPr>
    </w:p>
    <w:p w14:paraId="5F5EFAF9" w14:textId="168404A7" w:rsidR="00BF796D" w:rsidRDefault="00170308" w:rsidP="00170308">
      <w:pPr>
        <w:pStyle w:val="NoSpacing"/>
        <w:spacing w:line="480" w:lineRule="auto"/>
        <w:ind w:left="1440" w:hanging="731"/>
        <w:jc w:val="both"/>
        <w:rPr>
          <w:rFonts w:ascii="Arial" w:hAnsi="Arial" w:cs="Arial"/>
          <w:sz w:val="24"/>
          <w:szCs w:val="24"/>
        </w:rPr>
      </w:pPr>
      <w:r>
        <w:rPr>
          <w:rFonts w:ascii="Arial" w:hAnsi="Arial" w:cs="Arial"/>
          <w:sz w:val="24"/>
          <w:szCs w:val="24"/>
        </w:rPr>
        <w:t>(e)</w:t>
      </w:r>
      <w:r>
        <w:rPr>
          <w:rFonts w:ascii="Arial" w:hAnsi="Arial" w:cs="Arial"/>
          <w:sz w:val="24"/>
          <w:szCs w:val="24"/>
        </w:rPr>
        <w:tab/>
      </w:r>
      <w:r w:rsidR="00786704">
        <w:rPr>
          <w:rFonts w:ascii="Arial" w:hAnsi="Arial" w:cs="Arial"/>
          <w:sz w:val="24"/>
          <w:szCs w:val="24"/>
        </w:rPr>
        <w:t xml:space="preserve">It follows from </w:t>
      </w:r>
      <w:r w:rsidR="001048AD">
        <w:rPr>
          <w:rFonts w:ascii="Arial" w:hAnsi="Arial" w:cs="Arial"/>
          <w:sz w:val="24"/>
          <w:szCs w:val="24"/>
        </w:rPr>
        <w:t xml:space="preserve">the </w:t>
      </w:r>
      <w:r w:rsidR="00786704">
        <w:rPr>
          <w:rFonts w:ascii="Arial" w:hAnsi="Arial" w:cs="Arial"/>
          <w:sz w:val="24"/>
          <w:szCs w:val="24"/>
        </w:rPr>
        <w:t xml:space="preserve">above facts that the Fund could not be said to </w:t>
      </w:r>
      <w:r w:rsidR="00781A7E">
        <w:rPr>
          <w:rFonts w:ascii="Arial" w:hAnsi="Arial" w:cs="Arial"/>
          <w:sz w:val="24"/>
          <w:szCs w:val="24"/>
        </w:rPr>
        <w:t xml:space="preserve">have </w:t>
      </w:r>
      <w:r w:rsidR="00786704">
        <w:rPr>
          <w:rFonts w:ascii="Arial" w:hAnsi="Arial" w:cs="Arial"/>
          <w:sz w:val="24"/>
          <w:szCs w:val="24"/>
        </w:rPr>
        <w:t xml:space="preserve">knowingly operated irregularly or contrary to the Act. In fact its utilisation of the self-funding gap principle was, at the </w:t>
      </w:r>
      <w:r w:rsidR="001048AD">
        <w:rPr>
          <w:rFonts w:ascii="Arial" w:hAnsi="Arial" w:cs="Arial"/>
          <w:sz w:val="24"/>
          <w:szCs w:val="24"/>
        </w:rPr>
        <w:t xml:space="preserve">very </w:t>
      </w:r>
      <w:r w:rsidR="00786704">
        <w:rPr>
          <w:rFonts w:ascii="Arial" w:hAnsi="Arial" w:cs="Arial"/>
          <w:sz w:val="24"/>
          <w:szCs w:val="24"/>
        </w:rPr>
        <w:t xml:space="preserve">least, tacitly allowed and approved by the registrar. </w:t>
      </w:r>
    </w:p>
    <w:p w14:paraId="59CF09C8" w14:textId="77777777" w:rsidR="00786704" w:rsidRDefault="00786704" w:rsidP="00786704">
      <w:pPr>
        <w:pStyle w:val="NoSpacing"/>
        <w:spacing w:line="480" w:lineRule="auto"/>
        <w:ind w:left="1440"/>
        <w:jc w:val="both"/>
        <w:rPr>
          <w:rFonts w:ascii="Arial" w:hAnsi="Arial" w:cs="Arial"/>
          <w:sz w:val="24"/>
          <w:szCs w:val="24"/>
        </w:rPr>
      </w:pPr>
    </w:p>
    <w:p w14:paraId="76B72A00" w14:textId="45C0F501" w:rsidR="00786704" w:rsidRDefault="00170308" w:rsidP="00170308">
      <w:pPr>
        <w:pStyle w:val="NoSpacing"/>
        <w:spacing w:line="480" w:lineRule="auto"/>
        <w:ind w:left="1440" w:hanging="731"/>
        <w:jc w:val="both"/>
        <w:rPr>
          <w:rFonts w:ascii="Arial" w:hAnsi="Arial" w:cs="Arial"/>
          <w:sz w:val="24"/>
          <w:szCs w:val="24"/>
        </w:rPr>
      </w:pPr>
      <w:r>
        <w:rPr>
          <w:rFonts w:ascii="Arial" w:hAnsi="Arial" w:cs="Arial"/>
          <w:sz w:val="24"/>
          <w:szCs w:val="24"/>
        </w:rPr>
        <w:t>(f)</w:t>
      </w:r>
      <w:r>
        <w:rPr>
          <w:rFonts w:ascii="Arial" w:hAnsi="Arial" w:cs="Arial"/>
          <w:sz w:val="24"/>
          <w:szCs w:val="24"/>
        </w:rPr>
        <w:tab/>
      </w:r>
      <w:r w:rsidR="00786704">
        <w:rPr>
          <w:rFonts w:ascii="Arial" w:hAnsi="Arial" w:cs="Arial"/>
          <w:sz w:val="24"/>
          <w:szCs w:val="24"/>
        </w:rPr>
        <w:t xml:space="preserve">The Fund intended to do away with the self-funding gap principle but </w:t>
      </w:r>
      <w:r w:rsidR="000D6612">
        <w:rPr>
          <w:rFonts w:ascii="Arial" w:hAnsi="Arial" w:cs="Arial"/>
          <w:sz w:val="24"/>
          <w:szCs w:val="24"/>
        </w:rPr>
        <w:t xml:space="preserve">to cater for this concomitant increase in </w:t>
      </w:r>
      <w:r w:rsidR="00EF5627">
        <w:rPr>
          <w:rFonts w:ascii="Arial" w:hAnsi="Arial" w:cs="Arial"/>
          <w:sz w:val="24"/>
          <w:szCs w:val="24"/>
        </w:rPr>
        <w:t xml:space="preserve">the </w:t>
      </w:r>
      <w:r w:rsidR="000D6612">
        <w:rPr>
          <w:rFonts w:ascii="Arial" w:hAnsi="Arial" w:cs="Arial"/>
          <w:sz w:val="24"/>
          <w:szCs w:val="24"/>
        </w:rPr>
        <w:t xml:space="preserve">claims sought at 30 per cent increase </w:t>
      </w:r>
      <w:r w:rsidR="00F54025">
        <w:rPr>
          <w:rFonts w:ascii="Arial" w:hAnsi="Arial" w:cs="Arial"/>
          <w:sz w:val="24"/>
          <w:szCs w:val="24"/>
        </w:rPr>
        <w:t>(</w:t>
      </w:r>
      <w:r w:rsidR="00EF5627">
        <w:rPr>
          <w:rFonts w:ascii="Arial" w:hAnsi="Arial" w:cs="Arial"/>
          <w:sz w:val="24"/>
          <w:szCs w:val="24"/>
        </w:rPr>
        <w:t>on top of the normal inflationary increase</w:t>
      </w:r>
      <w:r w:rsidR="00F54025">
        <w:rPr>
          <w:rFonts w:ascii="Arial" w:hAnsi="Arial" w:cs="Arial"/>
          <w:sz w:val="24"/>
          <w:szCs w:val="24"/>
        </w:rPr>
        <w:t>)</w:t>
      </w:r>
      <w:r w:rsidR="00EF5627">
        <w:rPr>
          <w:rFonts w:ascii="Arial" w:hAnsi="Arial" w:cs="Arial"/>
          <w:sz w:val="24"/>
          <w:szCs w:val="24"/>
        </w:rPr>
        <w:t xml:space="preserve"> to compensate for the abolition of the self-funding gap. This is expressly dealt with in the actuarial report accompanying the application for contribution increases from 2019.</w:t>
      </w:r>
    </w:p>
    <w:p w14:paraId="6BD334DD" w14:textId="77777777" w:rsidR="00EF5627" w:rsidRDefault="00EF5627" w:rsidP="00EF5627">
      <w:pPr>
        <w:pStyle w:val="NoSpacing"/>
        <w:spacing w:line="480" w:lineRule="auto"/>
        <w:ind w:left="1440"/>
        <w:jc w:val="both"/>
        <w:rPr>
          <w:rFonts w:ascii="Arial" w:hAnsi="Arial" w:cs="Arial"/>
          <w:sz w:val="24"/>
          <w:szCs w:val="24"/>
        </w:rPr>
      </w:pPr>
    </w:p>
    <w:p w14:paraId="209FEDA9" w14:textId="7EF630F4" w:rsidR="00422F1B" w:rsidRPr="002610AD" w:rsidRDefault="00170308" w:rsidP="00170308">
      <w:pPr>
        <w:pStyle w:val="NoSpacing"/>
        <w:spacing w:line="480" w:lineRule="auto"/>
        <w:ind w:left="1440" w:hanging="731"/>
        <w:jc w:val="both"/>
        <w:rPr>
          <w:rFonts w:ascii="Arial" w:hAnsi="Arial" w:cs="Arial"/>
          <w:sz w:val="24"/>
          <w:szCs w:val="24"/>
        </w:rPr>
      </w:pPr>
      <w:r w:rsidRPr="002610AD">
        <w:rPr>
          <w:rFonts w:ascii="Arial" w:hAnsi="Arial" w:cs="Arial"/>
          <w:sz w:val="24"/>
          <w:szCs w:val="24"/>
        </w:rPr>
        <w:t>(g)</w:t>
      </w:r>
      <w:r w:rsidRPr="002610AD">
        <w:rPr>
          <w:rFonts w:ascii="Arial" w:hAnsi="Arial" w:cs="Arial"/>
          <w:sz w:val="24"/>
          <w:szCs w:val="24"/>
        </w:rPr>
        <w:tab/>
      </w:r>
      <w:r w:rsidR="00EF5627" w:rsidRPr="002610AD">
        <w:rPr>
          <w:rFonts w:ascii="Arial" w:hAnsi="Arial" w:cs="Arial"/>
          <w:sz w:val="24"/>
          <w:szCs w:val="24"/>
        </w:rPr>
        <w:t xml:space="preserve">The Fund was in a financially precarious position and hence the need for insurance or some equivalent </w:t>
      </w:r>
      <w:r w:rsidR="00781A7E" w:rsidRPr="002610AD">
        <w:rPr>
          <w:rFonts w:ascii="Arial" w:hAnsi="Arial" w:cs="Arial"/>
          <w:sz w:val="24"/>
          <w:szCs w:val="24"/>
        </w:rPr>
        <w:t xml:space="preserve">financial </w:t>
      </w:r>
      <w:r w:rsidR="00EF5627" w:rsidRPr="002610AD">
        <w:rPr>
          <w:rFonts w:ascii="Arial" w:hAnsi="Arial" w:cs="Arial"/>
          <w:sz w:val="24"/>
          <w:szCs w:val="24"/>
        </w:rPr>
        <w:t xml:space="preserve">arrangement. </w:t>
      </w:r>
      <w:r w:rsidR="00422F1B" w:rsidRPr="002610AD">
        <w:rPr>
          <w:rFonts w:ascii="Arial" w:hAnsi="Arial" w:cs="Arial"/>
          <w:sz w:val="24"/>
          <w:szCs w:val="24"/>
        </w:rPr>
        <w:t xml:space="preserve">In fact the Fund </w:t>
      </w:r>
      <w:r w:rsidR="00422F1B" w:rsidRPr="002610AD">
        <w:rPr>
          <w:rFonts w:ascii="Arial" w:hAnsi="Arial" w:cs="Arial"/>
          <w:sz w:val="24"/>
          <w:szCs w:val="24"/>
        </w:rPr>
        <w:lastRenderedPageBreak/>
        <w:t xml:space="preserve">provided the registrar with calculations by its actuaries indicating to him that the additional costs would lead to the Fund </w:t>
      </w:r>
      <w:r w:rsidR="004A4184" w:rsidRPr="002610AD">
        <w:rPr>
          <w:rFonts w:ascii="Arial" w:hAnsi="Arial" w:cs="Arial"/>
          <w:sz w:val="24"/>
          <w:szCs w:val="24"/>
        </w:rPr>
        <w:t>becoming</w:t>
      </w:r>
      <w:r w:rsidR="00BB5211" w:rsidRPr="002610AD">
        <w:rPr>
          <w:rFonts w:ascii="Arial" w:hAnsi="Arial" w:cs="Arial"/>
          <w:sz w:val="24"/>
          <w:szCs w:val="24"/>
        </w:rPr>
        <w:t xml:space="preserve"> unsustainable which the registrar did not and does not dispute. </w:t>
      </w:r>
    </w:p>
    <w:p w14:paraId="326D2B1C" w14:textId="77777777" w:rsidR="00EF5627" w:rsidRDefault="00EF5627" w:rsidP="00EF5627">
      <w:pPr>
        <w:pStyle w:val="NoSpacing"/>
        <w:spacing w:line="480" w:lineRule="auto"/>
        <w:ind w:left="1440"/>
        <w:jc w:val="both"/>
        <w:rPr>
          <w:rFonts w:ascii="Arial" w:hAnsi="Arial" w:cs="Arial"/>
          <w:sz w:val="24"/>
          <w:szCs w:val="24"/>
        </w:rPr>
      </w:pPr>
    </w:p>
    <w:p w14:paraId="211BAC49" w14:textId="7BB23708" w:rsidR="00EF5627" w:rsidRDefault="00170308" w:rsidP="00170308">
      <w:pPr>
        <w:pStyle w:val="NoSpacing"/>
        <w:spacing w:line="480" w:lineRule="auto"/>
        <w:ind w:left="1440" w:hanging="731"/>
        <w:jc w:val="both"/>
        <w:rPr>
          <w:rFonts w:ascii="Arial" w:hAnsi="Arial" w:cs="Arial"/>
          <w:sz w:val="24"/>
          <w:szCs w:val="24"/>
        </w:rPr>
      </w:pPr>
      <w:r>
        <w:rPr>
          <w:rFonts w:ascii="Arial" w:hAnsi="Arial" w:cs="Arial"/>
          <w:sz w:val="24"/>
          <w:szCs w:val="24"/>
        </w:rPr>
        <w:t>(h)</w:t>
      </w:r>
      <w:r>
        <w:rPr>
          <w:rFonts w:ascii="Arial" w:hAnsi="Arial" w:cs="Arial"/>
          <w:sz w:val="24"/>
          <w:szCs w:val="24"/>
        </w:rPr>
        <w:tab/>
      </w:r>
      <w:r w:rsidR="00EF5627">
        <w:rPr>
          <w:rFonts w:ascii="Arial" w:hAnsi="Arial" w:cs="Arial"/>
          <w:sz w:val="24"/>
          <w:szCs w:val="24"/>
        </w:rPr>
        <w:t xml:space="preserve">The directive to abolish the self-funding gap would exacerbate this precarious position of the Fund and could potentially ruin the Fund. The financial ruin of the Fund would obviously not be in the best interest </w:t>
      </w:r>
      <w:r w:rsidR="00B60486">
        <w:rPr>
          <w:rFonts w:ascii="Arial" w:hAnsi="Arial" w:cs="Arial"/>
          <w:sz w:val="24"/>
          <w:szCs w:val="24"/>
        </w:rPr>
        <w:t>of the members of the Fund.</w:t>
      </w:r>
    </w:p>
    <w:p w14:paraId="3DAD4190" w14:textId="77777777" w:rsidR="000119A5" w:rsidRDefault="000119A5" w:rsidP="00B60486">
      <w:pPr>
        <w:pStyle w:val="NoSpacing"/>
        <w:spacing w:line="480" w:lineRule="auto"/>
        <w:ind w:left="1440"/>
        <w:jc w:val="both"/>
        <w:rPr>
          <w:rFonts w:ascii="Arial" w:hAnsi="Arial" w:cs="Arial"/>
          <w:sz w:val="24"/>
          <w:szCs w:val="24"/>
        </w:rPr>
      </w:pPr>
    </w:p>
    <w:p w14:paraId="3AB9115F" w14:textId="0FBDB415" w:rsidR="00B60486" w:rsidRDefault="00170308" w:rsidP="00170308">
      <w:pPr>
        <w:pStyle w:val="NoSpacing"/>
        <w:spacing w:line="480" w:lineRule="auto"/>
        <w:ind w:left="1440" w:hanging="731"/>
        <w:jc w:val="both"/>
        <w:rPr>
          <w:rFonts w:ascii="Arial" w:hAnsi="Arial" w:cs="Arial"/>
          <w:sz w:val="24"/>
          <w:szCs w:val="24"/>
        </w:rPr>
      </w:pPr>
      <w:r>
        <w:rPr>
          <w:rFonts w:ascii="Arial" w:hAnsi="Arial" w:cs="Arial"/>
          <w:sz w:val="24"/>
          <w:szCs w:val="24"/>
        </w:rPr>
        <w:t>(i)</w:t>
      </w:r>
      <w:r>
        <w:rPr>
          <w:rFonts w:ascii="Arial" w:hAnsi="Arial" w:cs="Arial"/>
          <w:sz w:val="24"/>
          <w:szCs w:val="24"/>
        </w:rPr>
        <w:tab/>
      </w:r>
      <w:r w:rsidR="00B60486">
        <w:rPr>
          <w:rFonts w:ascii="Arial" w:hAnsi="Arial" w:cs="Arial"/>
          <w:sz w:val="24"/>
          <w:szCs w:val="24"/>
        </w:rPr>
        <w:t>That the registrar was of the view that the Fund had to carry the costs of the cessation of the self-funding gap as it was ‘self-imposed and relate to unsound business decisions’.</w:t>
      </w:r>
    </w:p>
    <w:p w14:paraId="68DC3E1B" w14:textId="77777777" w:rsidR="00FB1892" w:rsidRPr="00781A7E" w:rsidRDefault="00FB1892" w:rsidP="00FB1892">
      <w:pPr>
        <w:pStyle w:val="NoSpacing"/>
        <w:spacing w:line="480" w:lineRule="auto"/>
        <w:ind w:left="1440"/>
        <w:jc w:val="both"/>
        <w:rPr>
          <w:rFonts w:ascii="Arial" w:hAnsi="Arial" w:cs="Arial"/>
          <w:sz w:val="24"/>
          <w:szCs w:val="24"/>
        </w:rPr>
      </w:pPr>
    </w:p>
    <w:p w14:paraId="64476E6B" w14:textId="48DADF84" w:rsidR="00B60486" w:rsidRPr="00B60486" w:rsidRDefault="00170308" w:rsidP="00170308">
      <w:pPr>
        <w:pStyle w:val="NoSpacing"/>
        <w:spacing w:line="480" w:lineRule="auto"/>
        <w:ind w:left="1440" w:hanging="731"/>
        <w:jc w:val="both"/>
        <w:rPr>
          <w:rFonts w:ascii="Arial" w:hAnsi="Arial" w:cs="Arial"/>
          <w:sz w:val="24"/>
          <w:szCs w:val="24"/>
        </w:rPr>
      </w:pPr>
      <w:r w:rsidRPr="00B60486">
        <w:rPr>
          <w:rFonts w:ascii="Arial" w:hAnsi="Arial" w:cs="Arial"/>
          <w:sz w:val="24"/>
          <w:szCs w:val="24"/>
        </w:rPr>
        <w:t>(j)</w:t>
      </w:r>
      <w:r w:rsidRPr="00B60486">
        <w:rPr>
          <w:rFonts w:ascii="Arial" w:hAnsi="Arial" w:cs="Arial"/>
          <w:sz w:val="24"/>
          <w:szCs w:val="24"/>
        </w:rPr>
        <w:tab/>
      </w:r>
      <w:r w:rsidR="00B60486">
        <w:rPr>
          <w:rFonts w:ascii="Arial" w:hAnsi="Arial" w:cs="Arial"/>
          <w:sz w:val="24"/>
          <w:szCs w:val="24"/>
        </w:rPr>
        <w:t xml:space="preserve">That the registrar is aware of his powers, functions and duties as stipulated in the Act. </w:t>
      </w:r>
    </w:p>
    <w:p w14:paraId="2363EC32" w14:textId="77777777" w:rsidR="00695ECF" w:rsidRDefault="00695ECF" w:rsidP="00416892">
      <w:pPr>
        <w:pStyle w:val="NoSpacing"/>
        <w:spacing w:line="480" w:lineRule="auto"/>
        <w:jc w:val="both"/>
        <w:rPr>
          <w:rFonts w:ascii="Arial" w:hAnsi="Arial" w:cs="Arial"/>
          <w:sz w:val="24"/>
          <w:szCs w:val="24"/>
        </w:rPr>
      </w:pPr>
    </w:p>
    <w:p w14:paraId="4B68EE2A" w14:textId="7D1279E2" w:rsidR="00416892" w:rsidRDefault="00170308" w:rsidP="00170308">
      <w:pPr>
        <w:pStyle w:val="NoSpacing"/>
        <w:spacing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B60486">
        <w:rPr>
          <w:rFonts w:ascii="Arial" w:hAnsi="Arial" w:cs="Arial"/>
          <w:sz w:val="24"/>
          <w:szCs w:val="24"/>
        </w:rPr>
        <w:t xml:space="preserve">In the above circumstances one would expect a reasonable registrar to, at least, acknowledge the role his office played in the situation the Fund found itself and the fact that </w:t>
      </w:r>
      <w:r w:rsidR="00AE35FE">
        <w:rPr>
          <w:rFonts w:ascii="Arial" w:hAnsi="Arial" w:cs="Arial"/>
          <w:sz w:val="24"/>
          <w:szCs w:val="24"/>
        </w:rPr>
        <w:t>his office</w:t>
      </w:r>
      <w:r w:rsidR="00B60486">
        <w:rPr>
          <w:rFonts w:ascii="Arial" w:hAnsi="Arial" w:cs="Arial"/>
          <w:sz w:val="24"/>
          <w:szCs w:val="24"/>
        </w:rPr>
        <w:t xml:space="preserve"> allowed the Fund to cost for an</w:t>
      </w:r>
      <w:r w:rsidR="00AE35FE">
        <w:rPr>
          <w:rFonts w:ascii="Arial" w:hAnsi="Arial" w:cs="Arial"/>
          <w:sz w:val="24"/>
          <w:szCs w:val="24"/>
        </w:rPr>
        <w:t xml:space="preserve">d </w:t>
      </w:r>
      <w:r w:rsidR="00B60486">
        <w:rPr>
          <w:rFonts w:ascii="Arial" w:hAnsi="Arial" w:cs="Arial"/>
          <w:sz w:val="24"/>
          <w:szCs w:val="24"/>
        </w:rPr>
        <w:t xml:space="preserve">apply the </w:t>
      </w:r>
      <w:r w:rsidR="00DD46E1">
        <w:rPr>
          <w:rFonts w:ascii="Arial" w:hAnsi="Arial" w:cs="Arial"/>
          <w:sz w:val="24"/>
          <w:szCs w:val="24"/>
        </w:rPr>
        <w:t xml:space="preserve">self-funding gap from 2015 to 2018. </w:t>
      </w:r>
    </w:p>
    <w:p w14:paraId="13859D59" w14:textId="77777777" w:rsidR="00FE1765" w:rsidRDefault="00FE1765" w:rsidP="00401886">
      <w:pPr>
        <w:pStyle w:val="NoSpacing"/>
        <w:spacing w:line="480" w:lineRule="auto"/>
        <w:jc w:val="both"/>
        <w:rPr>
          <w:rFonts w:ascii="Arial" w:hAnsi="Arial" w:cs="Arial"/>
          <w:sz w:val="24"/>
          <w:szCs w:val="24"/>
        </w:rPr>
      </w:pPr>
    </w:p>
    <w:p w14:paraId="07F21BE1" w14:textId="15A88567" w:rsidR="00416892" w:rsidRDefault="00170308" w:rsidP="00170308">
      <w:pPr>
        <w:pStyle w:val="NoSpacing"/>
        <w:spacing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DD46E1">
        <w:rPr>
          <w:rFonts w:ascii="Arial" w:hAnsi="Arial" w:cs="Arial"/>
          <w:sz w:val="24"/>
          <w:szCs w:val="24"/>
        </w:rPr>
        <w:t xml:space="preserve">The question thus arises how </w:t>
      </w:r>
      <w:r w:rsidR="00D47C53">
        <w:rPr>
          <w:rFonts w:ascii="Arial" w:hAnsi="Arial" w:cs="Arial"/>
          <w:sz w:val="24"/>
          <w:szCs w:val="24"/>
        </w:rPr>
        <w:t>the registrar c</w:t>
      </w:r>
      <w:r w:rsidR="00F84F6F">
        <w:rPr>
          <w:rFonts w:ascii="Arial" w:hAnsi="Arial" w:cs="Arial"/>
          <w:sz w:val="24"/>
          <w:szCs w:val="24"/>
        </w:rPr>
        <w:t>ould</w:t>
      </w:r>
      <w:r w:rsidR="00DD46E1">
        <w:rPr>
          <w:rFonts w:ascii="Arial" w:hAnsi="Arial" w:cs="Arial"/>
          <w:sz w:val="24"/>
          <w:szCs w:val="24"/>
        </w:rPr>
        <w:t xml:space="preserve"> have stopped the perceived irregular and unlawf</w:t>
      </w:r>
      <w:r w:rsidR="001048AD">
        <w:rPr>
          <w:rFonts w:ascii="Arial" w:hAnsi="Arial" w:cs="Arial"/>
          <w:sz w:val="24"/>
          <w:szCs w:val="24"/>
        </w:rPr>
        <w:t>ul conduct of the Fund without a</w:t>
      </w:r>
      <w:r w:rsidR="00DD46E1">
        <w:rPr>
          <w:rFonts w:ascii="Arial" w:hAnsi="Arial" w:cs="Arial"/>
          <w:sz w:val="24"/>
          <w:szCs w:val="24"/>
        </w:rPr>
        <w:t xml:space="preserve">ffecting either the Fund or its </w:t>
      </w:r>
      <w:r w:rsidR="00DD46E1">
        <w:rPr>
          <w:rFonts w:ascii="Arial" w:hAnsi="Arial" w:cs="Arial"/>
          <w:sz w:val="24"/>
          <w:szCs w:val="24"/>
        </w:rPr>
        <w:lastRenderedPageBreak/>
        <w:t>members detrimentally. The answer, unless one want</w:t>
      </w:r>
      <w:r w:rsidR="00781A7E">
        <w:rPr>
          <w:rFonts w:ascii="Arial" w:hAnsi="Arial" w:cs="Arial"/>
          <w:sz w:val="24"/>
          <w:szCs w:val="24"/>
        </w:rPr>
        <w:t>ed</w:t>
      </w:r>
      <w:r w:rsidR="00DD46E1">
        <w:rPr>
          <w:rFonts w:ascii="Arial" w:hAnsi="Arial" w:cs="Arial"/>
          <w:sz w:val="24"/>
          <w:szCs w:val="24"/>
        </w:rPr>
        <w:t xml:space="preserve"> to be vindictive or intended to punish the Fund, seems obvious to me. He should have directed the Fund to alter its rules to reduce the maximum benefit stipulated in respect of the products relevant to the self-funding gap by 30 per cent and to cease</w:t>
      </w:r>
      <w:r w:rsidR="00781A7E">
        <w:rPr>
          <w:rFonts w:ascii="Arial" w:hAnsi="Arial" w:cs="Arial"/>
          <w:sz w:val="24"/>
          <w:szCs w:val="24"/>
        </w:rPr>
        <w:t xml:space="preserve"> to apply</w:t>
      </w:r>
      <w:r w:rsidR="00DD46E1">
        <w:rPr>
          <w:rFonts w:ascii="Arial" w:hAnsi="Arial" w:cs="Arial"/>
          <w:sz w:val="24"/>
          <w:szCs w:val="24"/>
        </w:rPr>
        <w:t xml:space="preserve"> the self-funding gap as </w:t>
      </w:r>
      <w:r w:rsidR="00781A7E">
        <w:rPr>
          <w:rFonts w:ascii="Arial" w:hAnsi="Arial" w:cs="Arial"/>
          <w:sz w:val="24"/>
          <w:szCs w:val="24"/>
        </w:rPr>
        <w:t xml:space="preserve">he </w:t>
      </w:r>
      <w:r w:rsidR="00DD46E1">
        <w:rPr>
          <w:rFonts w:ascii="Arial" w:hAnsi="Arial" w:cs="Arial"/>
          <w:sz w:val="24"/>
          <w:szCs w:val="24"/>
        </w:rPr>
        <w:t>could pursuant to the provisions of s 31(3) of the Act. In this way his complaint tha</w:t>
      </w:r>
      <w:r w:rsidR="00582DE2">
        <w:rPr>
          <w:rFonts w:ascii="Arial" w:hAnsi="Arial" w:cs="Arial"/>
          <w:sz w:val="24"/>
          <w:szCs w:val="24"/>
        </w:rPr>
        <w:t>t</w:t>
      </w:r>
      <w:r w:rsidR="00DD46E1">
        <w:rPr>
          <w:rFonts w:ascii="Arial" w:hAnsi="Arial" w:cs="Arial"/>
          <w:sz w:val="24"/>
          <w:szCs w:val="24"/>
        </w:rPr>
        <w:t xml:space="preserve"> the rule </w:t>
      </w:r>
      <w:r w:rsidR="00582DE2">
        <w:rPr>
          <w:rFonts w:ascii="Arial" w:hAnsi="Arial" w:cs="Arial"/>
          <w:sz w:val="24"/>
          <w:szCs w:val="24"/>
        </w:rPr>
        <w:t>misled the members to think the benefit was higher than it actually was would be addressed and the maximum amount indicated would then reflect the amount that he thought the members actually were entitled to, ie 70 per cent of the stated maximum amount. In this way, on his interpretation of the self-funding gap, th</w:t>
      </w:r>
      <w:r w:rsidR="004116AC">
        <w:rPr>
          <w:rFonts w:ascii="Arial" w:hAnsi="Arial" w:cs="Arial"/>
          <w:sz w:val="24"/>
          <w:szCs w:val="24"/>
        </w:rPr>
        <w:t>e members would lose nothing as</w:t>
      </w:r>
      <w:r w:rsidR="00582DE2">
        <w:rPr>
          <w:rFonts w:ascii="Arial" w:hAnsi="Arial" w:cs="Arial"/>
          <w:sz w:val="24"/>
          <w:szCs w:val="24"/>
        </w:rPr>
        <w:t xml:space="preserve"> they would still be entitled to what they always were entitled to and there would also be no adverse effect to the Fund as the costs were already built in to </w:t>
      </w:r>
      <w:r w:rsidR="00F54025">
        <w:rPr>
          <w:rFonts w:ascii="Arial" w:hAnsi="Arial" w:cs="Arial"/>
          <w:sz w:val="24"/>
          <w:szCs w:val="24"/>
        </w:rPr>
        <w:t>their existing costs structure.</w:t>
      </w:r>
    </w:p>
    <w:p w14:paraId="6E243138" w14:textId="77777777" w:rsidR="00FE1765" w:rsidRDefault="00FE1765" w:rsidP="00416892">
      <w:pPr>
        <w:pStyle w:val="NoSpacing"/>
        <w:spacing w:line="480" w:lineRule="auto"/>
        <w:jc w:val="both"/>
        <w:rPr>
          <w:rFonts w:ascii="Arial" w:hAnsi="Arial" w:cs="Arial"/>
          <w:sz w:val="24"/>
          <w:szCs w:val="24"/>
        </w:rPr>
      </w:pPr>
    </w:p>
    <w:p w14:paraId="7D81312B" w14:textId="55BB834A" w:rsidR="00416892" w:rsidRDefault="00170308" w:rsidP="00170308">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582DE2" w:rsidRPr="00B70221">
        <w:rPr>
          <w:rFonts w:ascii="Arial" w:hAnsi="Arial" w:cs="Arial"/>
          <w:sz w:val="24"/>
          <w:szCs w:val="24"/>
        </w:rPr>
        <w:t xml:space="preserve">I am satisfied that a reasonable registrar, in the circumstances </w:t>
      </w:r>
      <w:r w:rsidR="00487566" w:rsidRPr="00B70221">
        <w:rPr>
          <w:rFonts w:ascii="Arial" w:hAnsi="Arial" w:cs="Arial"/>
          <w:sz w:val="24"/>
          <w:szCs w:val="24"/>
        </w:rPr>
        <w:t xml:space="preserve">of the present matter, would not have made the decision that the registrar </w:t>
      </w:r>
      <w:r w:rsidR="00E372F2" w:rsidRPr="00B70221">
        <w:rPr>
          <w:rFonts w:ascii="Arial" w:hAnsi="Arial" w:cs="Arial"/>
          <w:sz w:val="24"/>
          <w:szCs w:val="24"/>
        </w:rPr>
        <w:t xml:space="preserve">made </w:t>
      </w:r>
      <w:r w:rsidR="00487566" w:rsidRPr="00B70221">
        <w:rPr>
          <w:rFonts w:ascii="Arial" w:hAnsi="Arial" w:cs="Arial"/>
          <w:sz w:val="24"/>
          <w:szCs w:val="24"/>
        </w:rPr>
        <w:t>but would have resolve</w:t>
      </w:r>
      <w:r w:rsidR="00E372F2" w:rsidRPr="00B70221">
        <w:rPr>
          <w:rFonts w:ascii="Arial" w:hAnsi="Arial" w:cs="Arial"/>
          <w:sz w:val="24"/>
          <w:szCs w:val="24"/>
        </w:rPr>
        <w:t xml:space="preserve">d the matter in a manner so as not </w:t>
      </w:r>
      <w:r w:rsidR="00B719D5" w:rsidRPr="00B70221">
        <w:rPr>
          <w:rFonts w:ascii="Arial" w:hAnsi="Arial" w:cs="Arial"/>
          <w:sz w:val="24"/>
          <w:szCs w:val="24"/>
        </w:rPr>
        <w:t xml:space="preserve">to </w:t>
      </w:r>
      <w:r w:rsidR="00E372F2" w:rsidRPr="00B70221">
        <w:rPr>
          <w:rFonts w:ascii="Arial" w:hAnsi="Arial" w:cs="Arial"/>
          <w:sz w:val="24"/>
          <w:szCs w:val="24"/>
        </w:rPr>
        <w:t xml:space="preserve">cause prejudice to either the Fund or its members. </w:t>
      </w:r>
      <w:r w:rsidR="00CF6308" w:rsidRPr="00B70221">
        <w:rPr>
          <w:rFonts w:ascii="Arial" w:hAnsi="Arial" w:cs="Arial"/>
          <w:sz w:val="24"/>
          <w:szCs w:val="24"/>
        </w:rPr>
        <w:t xml:space="preserve">Instead he decided to hand </w:t>
      </w:r>
      <w:r w:rsidR="00D47C53">
        <w:rPr>
          <w:rFonts w:ascii="Arial" w:hAnsi="Arial" w:cs="Arial"/>
          <w:sz w:val="24"/>
          <w:szCs w:val="24"/>
        </w:rPr>
        <w:t xml:space="preserve">out largesse </w:t>
      </w:r>
      <w:r w:rsidR="00CF6308" w:rsidRPr="00B70221">
        <w:rPr>
          <w:rFonts w:ascii="Arial" w:hAnsi="Arial" w:cs="Arial"/>
          <w:sz w:val="24"/>
          <w:szCs w:val="24"/>
        </w:rPr>
        <w:t xml:space="preserve">to the members which </w:t>
      </w:r>
      <w:r w:rsidR="00D47C53">
        <w:rPr>
          <w:rFonts w:ascii="Arial" w:hAnsi="Arial" w:cs="Arial"/>
          <w:sz w:val="24"/>
          <w:szCs w:val="24"/>
        </w:rPr>
        <w:t xml:space="preserve">had the </w:t>
      </w:r>
      <w:r w:rsidR="00F55D17">
        <w:rPr>
          <w:rFonts w:ascii="Arial" w:hAnsi="Arial" w:cs="Arial"/>
          <w:sz w:val="24"/>
          <w:szCs w:val="24"/>
        </w:rPr>
        <w:t>real</w:t>
      </w:r>
      <w:r w:rsidR="00516488">
        <w:rPr>
          <w:rFonts w:ascii="Arial" w:hAnsi="Arial" w:cs="Arial"/>
          <w:sz w:val="24"/>
          <w:szCs w:val="24"/>
          <w:highlight w:val="magenta"/>
        </w:rPr>
        <w:t xml:space="preserve"> </w:t>
      </w:r>
      <w:r w:rsidR="00516488" w:rsidRPr="00F55D17">
        <w:rPr>
          <w:rFonts w:ascii="Arial" w:hAnsi="Arial" w:cs="Arial"/>
          <w:sz w:val="24"/>
          <w:szCs w:val="24"/>
        </w:rPr>
        <w:t>potential</w:t>
      </w:r>
      <w:r w:rsidR="00CF6308" w:rsidRPr="00B70221">
        <w:rPr>
          <w:rFonts w:ascii="Arial" w:hAnsi="Arial" w:cs="Arial"/>
          <w:sz w:val="24"/>
          <w:szCs w:val="24"/>
        </w:rPr>
        <w:t xml:space="preserve"> </w:t>
      </w:r>
      <w:r w:rsidR="00D47C53">
        <w:rPr>
          <w:rFonts w:ascii="Arial" w:hAnsi="Arial" w:cs="Arial"/>
          <w:sz w:val="24"/>
          <w:szCs w:val="24"/>
        </w:rPr>
        <w:t xml:space="preserve">to </w:t>
      </w:r>
      <w:r w:rsidR="00CF6308" w:rsidRPr="00B70221">
        <w:rPr>
          <w:rFonts w:ascii="Arial" w:hAnsi="Arial" w:cs="Arial"/>
          <w:sz w:val="24"/>
          <w:szCs w:val="24"/>
        </w:rPr>
        <w:t>backfire and not be in the</w:t>
      </w:r>
      <w:r w:rsidR="00D47C53">
        <w:rPr>
          <w:rFonts w:ascii="Arial" w:hAnsi="Arial" w:cs="Arial"/>
          <w:sz w:val="24"/>
          <w:szCs w:val="24"/>
        </w:rPr>
        <w:t>ir</w:t>
      </w:r>
      <w:r w:rsidR="00CF6308" w:rsidRPr="00B70221">
        <w:rPr>
          <w:rFonts w:ascii="Arial" w:hAnsi="Arial" w:cs="Arial"/>
          <w:sz w:val="24"/>
          <w:szCs w:val="24"/>
        </w:rPr>
        <w:t xml:space="preserve"> interest as the costs of the </w:t>
      </w:r>
      <w:r w:rsidR="00D47C53">
        <w:rPr>
          <w:rFonts w:ascii="Arial" w:hAnsi="Arial" w:cs="Arial"/>
          <w:sz w:val="24"/>
          <w:szCs w:val="24"/>
        </w:rPr>
        <w:t xml:space="preserve">largesse </w:t>
      </w:r>
      <w:r w:rsidR="00CF6308" w:rsidRPr="00B70221">
        <w:rPr>
          <w:rFonts w:ascii="Arial" w:hAnsi="Arial" w:cs="Arial"/>
          <w:sz w:val="24"/>
          <w:szCs w:val="24"/>
        </w:rPr>
        <w:t>was for the Fund which was already in a precarious financial situation</w:t>
      </w:r>
      <w:r w:rsidR="00F54025">
        <w:rPr>
          <w:rFonts w:ascii="Arial" w:hAnsi="Arial" w:cs="Arial"/>
          <w:sz w:val="24"/>
          <w:szCs w:val="24"/>
        </w:rPr>
        <w:t>,</w:t>
      </w:r>
      <w:r w:rsidR="00CF6308" w:rsidRPr="00B70221">
        <w:rPr>
          <w:rFonts w:ascii="Arial" w:hAnsi="Arial" w:cs="Arial"/>
          <w:sz w:val="24"/>
          <w:szCs w:val="24"/>
        </w:rPr>
        <w:t xml:space="preserve"> thus </w:t>
      </w:r>
      <w:r w:rsidR="00B70221" w:rsidRPr="00B70221">
        <w:rPr>
          <w:rFonts w:ascii="Arial" w:hAnsi="Arial" w:cs="Arial"/>
          <w:sz w:val="24"/>
          <w:szCs w:val="24"/>
        </w:rPr>
        <w:t xml:space="preserve">running </w:t>
      </w:r>
      <w:r w:rsidR="00CF6308" w:rsidRPr="00B70221">
        <w:rPr>
          <w:rFonts w:ascii="Arial" w:hAnsi="Arial" w:cs="Arial"/>
          <w:sz w:val="24"/>
          <w:szCs w:val="24"/>
        </w:rPr>
        <w:t>the risk that this added costs wou</w:t>
      </w:r>
      <w:r w:rsidR="00D47C53">
        <w:rPr>
          <w:rFonts w:ascii="Arial" w:hAnsi="Arial" w:cs="Arial"/>
          <w:sz w:val="24"/>
          <w:szCs w:val="24"/>
        </w:rPr>
        <w:t xml:space="preserve">ld push it </w:t>
      </w:r>
      <w:r w:rsidR="00B4276D">
        <w:rPr>
          <w:rFonts w:ascii="Arial" w:hAnsi="Arial" w:cs="Arial"/>
          <w:sz w:val="24"/>
          <w:szCs w:val="24"/>
        </w:rPr>
        <w:t xml:space="preserve">into </w:t>
      </w:r>
      <w:r w:rsidR="00D47C53">
        <w:rPr>
          <w:rFonts w:ascii="Arial" w:hAnsi="Arial" w:cs="Arial"/>
          <w:sz w:val="24"/>
          <w:szCs w:val="24"/>
        </w:rPr>
        <w:t xml:space="preserve">the financial </w:t>
      </w:r>
      <w:r w:rsidR="00516488">
        <w:rPr>
          <w:rFonts w:ascii="Arial" w:hAnsi="Arial" w:cs="Arial"/>
          <w:sz w:val="24"/>
          <w:szCs w:val="24"/>
        </w:rPr>
        <w:t>abys</w:t>
      </w:r>
      <w:r w:rsidR="00516488" w:rsidRPr="00B70221">
        <w:rPr>
          <w:rFonts w:ascii="Arial" w:hAnsi="Arial" w:cs="Arial"/>
          <w:sz w:val="24"/>
          <w:szCs w:val="24"/>
        </w:rPr>
        <w:t>s</w:t>
      </w:r>
      <w:r w:rsidR="00CF6308" w:rsidRPr="00B70221">
        <w:rPr>
          <w:rFonts w:ascii="Arial" w:hAnsi="Arial" w:cs="Arial"/>
          <w:sz w:val="24"/>
          <w:szCs w:val="24"/>
        </w:rPr>
        <w:t>.</w:t>
      </w:r>
    </w:p>
    <w:p w14:paraId="60483A53" w14:textId="77777777" w:rsidR="00516488" w:rsidRDefault="00516488" w:rsidP="00516488">
      <w:pPr>
        <w:pStyle w:val="NoSpacing"/>
        <w:spacing w:line="480" w:lineRule="auto"/>
        <w:jc w:val="both"/>
        <w:rPr>
          <w:rFonts w:ascii="Arial" w:hAnsi="Arial" w:cs="Arial"/>
          <w:sz w:val="24"/>
          <w:szCs w:val="24"/>
        </w:rPr>
      </w:pPr>
    </w:p>
    <w:p w14:paraId="4DF27E28" w14:textId="5F4ADADF" w:rsidR="00516488" w:rsidRDefault="00170308" w:rsidP="00170308">
      <w:pPr>
        <w:pStyle w:val="NoSpacing"/>
        <w:spacing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516488">
        <w:rPr>
          <w:rFonts w:ascii="Arial" w:hAnsi="Arial" w:cs="Arial"/>
          <w:sz w:val="24"/>
          <w:szCs w:val="24"/>
        </w:rPr>
        <w:t xml:space="preserve">The decision was thus neither in the interest of the Fund </w:t>
      </w:r>
      <w:r w:rsidR="00B4276D">
        <w:rPr>
          <w:rFonts w:ascii="Arial" w:hAnsi="Arial" w:cs="Arial"/>
          <w:sz w:val="24"/>
          <w:szCs w:val="24"/>
        </w:rPr>
        <w:t>n</w:t>
      </w:r>
      <w:r w:rsidR="00516488">
        <w:rPr>
          <w:rFonts w:ascii="Arial" w:hAnsi="Arial" w:cs="Arial"/>
          <w:sz w:val="24"/>
          <w:szCs w:val="24"/>
        </w:rPr>
        <w:t xml:space="preserve">or its members with potentially serious adverse consequences to both. To blame this on the unsound </w:t>
      </w:r>
      <w:r w:rsidR="00516488">
        <w:rPr>
          <w:rFonts w:ascii="Arial" w:hAnsi="Arial" w:cs="Arial"/>
          <w:sz w:val="24"/>
          <w:szCs w:val="24"/>
        </w:rPr>
        <w:lastRenderedPageBreak/>
        <w:t>business decision</w:t>
      </w:r>
      <w:r w:rsidR="00B4276D">
        <w:rPr>
          <w:rFonts w:ascii="Arial" w:hAnsi="Arial" w:cs="Arial"/>
          <w:sz w:val="24"/>
          <w:szCs w:val="24"/>
        </w:rPr>
        <w:t>s</w:t>
      </w:r>
      <w:r w:rsidR="00516488">
        <w:rPr>
          <w:rFonts w:ascii="Arial" w:hAnsi="Arial" w:cs="Arial"/>
          <w:sz w:val="24"/>
          <w:szCs w:val="24"/>
        </w:rPr>
        <w:t xml:space="preserve"> of the Fund is also not correct. What was unsound was the assumption that the members would understand the self-funding gap principle (with the benefit </w:t>
      </w:r>
      <w:r w:rsidR="00516488" w:rsidRPr="00B4276D">
        <w:rPr>
          <w:rFonts w:ascii="Arial" w:hAnsi="Arial" w:cs="Arial"/>
          <w:sz w:val="24"/>
          <w:szCs w:val="24"/>
        </w:rPr>
        <w:t xml:space="preserve">of </w:t>
      </w:r>
      <w:r w:rsidR="00644C89" w:rsidRPr="00B4276D">
        <w:rPr>
          <w:rFonts w:ascii="Arial" w:hAnsi="Arial" w:cs="Arial"/>
          <w:sz w:val="24"/>
          <w:szCs w:val="24"/>
        </w:rPr>
        <w:t>hindsight i</w:t>
      </w:r>
      <w:r w:rsidR="00516488" w:rsidRPr="00B4276D">
        <w:rPr>
          <w:rFonts w:ascii="Arial" w:hAnsi="Arial" w:cs="Arial"/>
          <w:sz w:val="24"/>
          <w:szCs w:val="24"/>
        </w:rPr>
        <w:t>t</w:t>
      </w:r>
      <w:r w:rsidR="00516488">
        <w:rPr>
          <w:rFonts w:ascii="Arial" w:hAnsi="Arial" w:cs="Arial"/>
          <w:sz w:val="24"/>
          <w:szCs w:val="24"/>
        </w:rPr>
        <w:t xml:space="preserve"> seems even the registrar did not understand it) </w:t>
      </w:r>
      <w:r w:rsidR="00B4276D">
        <w:rPr>
          <w:rFonts w:ascii="Arial" w:hAnsi="Arial" w:cs="Arial"/>
          <w:sz w:val="24"/>
          <w:szCs w:val="24"/>
        </w:rPr>
        <w:t xml:space="preserve">and </w:t>
      </w:r>
      <w:r w:rsidR="00516488">
        <w:rPr>
          <w:rFonts w:ascii="Arial" w:hAnsi="Arial" w:cs="Arial"/>
          <w:sz w:val="24"/>
          <w:szCs w:val="24"/>
        </w:rPr>
        <w:t xml:space="preserve">not the effect thereof in the costing of the benefit which was provided for. Further it seeks to ignore the role played by the registrar when </w:t>
      </w:r>
      <w:r w:rsidR="00B4276D">
        <w:rPr>
          <w:rFonts w:ascii="Arial" w:hAnsi="Arial" w:cs="Arial"/>
          <w:sz w:val="24"/>
          <w:szCs w:val="24"/>
        </w:rPr>
        <w:t>this</w:t>
      </w:r>
      <w:r w:rsidR="00516488">
        <w:rPr>
          <w:rFonts w:ascii="Arial" w:hAnsi="Arial" w:cs="Arial"/>
          <w:sz w:val="24"/>
          <w:szCs w:val="24"/>
        </w:rPr>
        <w:t xml:space="preserve"> pr</w:t>
      </w:r>
      <w:r w:rsidR="008E086F">
        <w:rPr>
          <w:rFonts w:ascii="Arial" w:hAnsi="Arial" w:cs="Arial"/>
          <w:sz w:val="24"/>
          <w:szCs w:val="24"/>
        </w:rPr>
        <w:t>inciple was in effect approved by him</w:t>
      </w:r>
      <w:r w:rsidR="00B4276D">
        <w:rPr>
          <w:rFonts w:ascii="Arial" w:hAnsi="Arial" w:cs="Arial"/>
          <w:sz w:val="24"/>
          <w:szCs w:val="24"/>
        </w:rPr>
        <w:t xml:space="preserve">. To, </w:t>
      </w:r>
      <w:r w:rsidR="008E086F">
        <w:rPr>
          <w:rFonts w:ascii="Arial" w:hAnsi="Arial" w:cs="Arial"/>
          <w:sz w:val="24"/>
          <w:szCs w:val="24"/>
        </w:rPr>
        <w:t>essentially, cho</w:t>
      </w:r>
      <w:r w:rsidR="00F54025">
        <w:rPr>
          <w:rFonts w:ascii="Arial" w:hAnsi="Arial" w:cs="Arial"/>
          <w:sz w:val="24"/>
          <w:szCs w:val="24"/>
        </w:rPr>
        <w:t>o</w:t>
      </w:r>
      <w:r w:rsidR="008E086F">
        <w:rPr>
          <w:rFonts w:ascii="Arial" w:hAnsi="Arial" w:cs="Arial"/>
          <w:sz w:val="24"/>
          <w:szCs w:val="24"/>
        </w:rPr>
        <w:t>se to remedy the perceived irregularity and unlawful conduct in a manner that was potentially</w:t>
      </w:r>
      <w:r w:rsidR="00011933">
        <w:rPr>
          <w:rFonts w:ascii="Arial" w:hAnsi="Arial" w:cs="Arial"/>
          <w:sz w:val="24"/>
          <w:szCs w:val="24"/>
        </w:rPr>
        <w:t xml:space="preserve"> devastating</w:t>
      </w:r>
      <w:r w:rsidR="008E086F">
        <w:rPr>
          <w:rFonts w:ascii="Arial" w:hAnsi="Arial" w:cs="Arial"/>
          <w:sz w:val="24"/>
          <w:szCs w:val="24"/>
        </w:rPr>
        <w:t xml:space="preserve"> to the Fund and its members where it could have been done without such effect did not, in the circumstances of this case, </w:t>
      </w:r>
      <w:r w:rsidR="00011933">
        <w:rPr>
          <w:rFonts w:ascii="Arial" w:hAnsi="Arial" w:cs="Arial"/>
          <w:sz w:val="24"/>
          <w:szCs w:val="24"/>
        </w:rPr>
        <w:t>grant</w:t>
      </w:r>
      <w:r w:rsidR="00767C3D">
        <w:rPr>
          <w:rFonts w:ascii="Arial" w:hAnsi="Arial" w:cs="Arial"/>
          <w:sz w:val="24"/>
          <w:szCs w:val="24"/>
        </w:rPr>
        <w:t xml:space="preserve"> a reasonable registrar the option to act </w:t>
      </w:r>
      <w:r w:rsidR="00011933">
        <w:rPr>
          <w:rFonts w:ascii="Arial" w:hAnsi="Arial" w:cs="Arial"/>
          <w:sz w:val="24"/>
          <w:szCs w:val="24"/>
        </w:rPr>
        <w:t xml:space="preserve">in the manner he </w:t>
      </w:r>
      <w:r w:rsidR="00767C3D">
        <w:rPr>
          <w:rFonts w:ascii="Arial" w:hAnsi="Arial" w:cs="Arial"/>
          <w:sz w:val="24"/>
          <w:szCs w:val="24"/>
        </w:rPr>
        <w:t xml:space="preserve">did. </w:t>
      </w:r>
    </w:p>
    <w:p w14:paraId="6ADEB5F8" w14:textId="77777777" w:rsidR="004116AC" w:rsidRPr="00BB5211" w:rsidRDefault="004116AC" w:rsidP="004116AC">
      <w:pPr>
        <w:pStyle w:val="NoSpacing"/>
        <w:spacing w:line="480" w:lineRule="auto"/>
        <w:jc w:val="both"/>
        <w:rPr>
          <w:rFonts w:ascii="Arial" w:hAnsi="Arial" w:cs="Arial"/>
          <w:sz w:val="24"/>
          <w:szCs w:val="24"/>
        </w:rPr>
      </w:pPr>
    </w:p>
    <w:p w14:paraId="7CF7EB71" w14:textId="1C50B560" w:rsidR="00CF6308" w:rsidRDefault="00170308" w:rsidP="00170308">
      <w:pPr>
        <w:pStyle w:val="NoSpacing"/>
        <w:spacing w:line="48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FB1892">
        <w:rPr>
          <w:rFonts w:ascii="Arial" w:hAnsi="Arial" w:cs="Arial"/>
          <w:sz w:val="24"/>
          <w:szCs w:val="24"/>
        </w:rPr>
        <w:t>As the registrar had all the information as to how the self-funding gap work</w:t>
      </w:r>
      <w:r w:rsidR="00D47C53">
        <w:rPr>
          <w:rFonts w:ascii="Arial" w:hAnsi="Arial" w:cs="Arial"/>
          <w:sz w:val="24"/>
          <w:szCs w:val="24"/>
        </w:rPr>
        <w:t>ed</w:t>
      </w:r>
      <w:r w:rsidR="00F54025">
        <w:rPr>
          <w:rFonts w:ascii="Arial" w:hAnsi="Arial" w:cs="Arial"/>
          <w:sz w:val="24"/>
          <w:szCs w:val="24"/>
        </w:rPr>
        <w:t>,</w:t>
      </w:r>
      <w:r w:rsidR="00FB1892">
        <w:rPr>
          <w:rFonts w:ascii="Arial" w:hAnsi="Arial" w:cs="Arial"/>
          <w:sz w:val="24"/>
          <w:szCs w:val="24"/>
        </w:rPr>
        <w:t xml:space="preserve"> one would have expected of a reasonable registrar to have established that it was not correct that members were only entitled to 70 per cent of the stated maximum rate. As explained above</w:t>
      </w:r>
      <w:r w:rsidR="00F54025">
        <w:rPr>
          <w:rFonts w:ascii="Arial" w:hAnsi="Arial" w:cs="Arial"/>
          <w:sz w:val="24"/>
          <w:szCs w:val="24"/>
        </w:rPr>
        <w:t>,</w:t>
      </w:r>
      <w:r w:rsidR="00FB1892">
        <w:rPr>
          <w:rFonts w:ascii="Arial" w:hAnsi="Arial" w:cs="Arial"/>
          <w:sz w:val="24"/>
          <w:szCs w:val="24"/>
        </w:rPr>
        <w:t xml:space="preserve"> the self-funding gap made the situation a bit complicated but members whose medical costs exceeded 130 per cent of the stipulated maximum benefit were entitled to such stipulated maximum. With this as a starting point a reasonable registrar would have taken much less severe steps to phase out the self-funding gap or to look at the amendment of the Fund rules or a combination of these two approaches.</w:t>
      </w:r>
    </w:p>
    <w:p w14:paraId="4E105419" w14:textId="77777777" w:rsidR="00F54025" w:rsidRPr="004116AC" w:rsidRDefault="00F54025" w:rsidP="00F54025">
      <w:pPr>
        <w:pStyle w:val="NoSpacing"/>
        <w:spacing w:line="480" w:lineRule="auto"/>
        <w:jc w:val="both"/>
        <w:rPr>
          <w:rFonts w:ascii="Arial" w:hAnsi="Arial" w:cs="Arial"/>
          <w:sz w:val="24"/>
          <w:szCs w:val="24"/>
        </w:rPr>
      </w:pPr>
    </w:p>
    <w:p w14:paraId="63771B45" w14:textId="428C52C9" w:rsidR="00CF6308" w:rsidRPr="00FB1892" w:rsidRDefault="00170308" w:rsidP="00170308">
      <w:pPr>
        <w:pStyle w:val="NoSpacing"/>
        <w:spacing w:line="480" w:lineRule="auto"/>
        <w:jc w:val="both"/>
        <w:rPr>
          <w:rFonts w:ascii="Arial" w:hAnsi="Arial" w:cs="Arial"/>
          <w:sz w:val="24"/>
          <w:szCs w:val="24"/>
        </w:rPr>
      </w:pPr>
      <w:r w:rsidRPr="00FB1892">
        <w:rPr>
          <w:rFonts w:ascii="Arial" w:hAnsi="Arial" w:cs="Arial"/>
          <w:sz w:val="24"/>
          <w:szCs w:val="24"/>
        </w:rPr>
        <w:t>[55]</w:t>
      </w:r>
      <w:r w:rsidRPr="00FB1892">
        <w:rPr>
          <w:rFonts w:ascii="Arial" w:hAnsi="Arial" w:cs="Arial"/>
          <w:sz w:val="24"/>
          <w:szCs w:val="24"/>
        </w:rPr>
        <w:tab/>
      </w:r>
      <w:r w:rsidR="00F54025">
        <w:rPr>
          <w:rFonts w:ascii="Arial" w:hAnsi="Arial" w:cs="Arial"/>
          <w:sz w:val="24"/>
          <w:szCs w:val="24"/>
        </w:rPr>
        <w:t>In any event,</w:t>
      </w:r>
      <w:r w:rsidR="00D72243" w:rsidRPr="00FB1892">
        <w:rPr>
          <w:rFonts w:ascii="Arial" w:hAnsi="Arial" w:cs="Arial"/>
          <w:sz w:val="24"/>
          <w:szCs w:val="24"/>
        </w:rPr>
        <w:t xml:space="preserve"> in the circumstances of this case, </w:t>
      </w:r>
      <w:r w:rsidR="002C339A">
        <w:rPr>
          <w:rFonts w:ascii="Arial" w:hAnsi="Arial" w:cs="Arial"/>
          <w:sz w:val="24"/>
          <w:szCs w:val="24"/>
        </w:rPr>
        <w:t xml:space="preserve">to </w:t>
      </w:r>
      <w:r w:rsidR="00D72243" w:rsidRPr="00FB1892">
        <w:rPr>
          <w:rFonts w:ascii="Arial" w:hAnsi="Arial" w:cs="Arial"/>
          <w:sz w:val="24"/>
          <w:szCs w:val="24"/>
        </w:rPr>
        <w:t xml:space="preserve">place </w:t>
      </w:r>
      <w:r w:rsidR="00D24679" w:rsidRPr="00FB1892">
        <w:rPr>
          <w:rFonts w:ascii="Arial" w:hAnsi="Arial" w:cs="Arial"/>
          <w:sz w:val="24"/>
          <w:szCs w:val="24"/>
        </w:rPr>
        <w:t>an unnecessary financial burden on the Fund that might le</w:t>
      </w:r>
      <w:r w:rsidR="00FB1892" w:rsidRPr="00FB1892">
        <w:rPr>
          <w:rFonts w:ascii="Arial" w:hAnsi="Arial" w:cs="Arial"/>
          <w:sz w:val="24"/>
          <w:szCs w:val="24"/>
        </w:rPr>
        <w:t>a</w:t>
      </w:r>
      <w:r w:rsidR="00D24679" w:rsidRPr="00FB1892">
        <w:rPr>
          <w:rFonts w:ascii="Arial" w:hAnsi="Arial" w:cs="Arial"/>
          <w:sz w:val="24"/>
          <w:szCs w:val="24"/>
        </w:rPr>
        <w:t>d to its demise, which would obviously not</w:t>
      </w:r>
      <w:r w:rsidR="002C1295">
        <w:rPr>
          <w:rFonts w:ascii="Arial" w:hAnsi="Arial" w:cs="Arial"/>
          <w:sz w:val="24"/>
          <w:szCs w:val="24"/>
        </w:rPr>
        <w:t xml:space="preserve"> be</w:t>
      </w:r>
      <w:r w:rsidR="00D24679" w:rsidRPr="00FB1892">
        <w:rPr>
          <w:rFonts w:ascii="Arial" w:hAnsi="Arial" w:cs="Arial"/>
          <w:sz w:val="24"/>
          <w:szCs w:val="24"/>
        </w:rPr>
        <w:t xml:space="preserve"> </w:t>
      </w:r>
      <w:r w:rsidR="00FB1892" w:rsidRPr="00FB1892">
        <w:rPr>
          <w:rFonts w:ascii="Arial" w:hAnsi="Arial" w:cs="Arial"/>
          <w:sz w:val="24"/>
          <w:szCs w:val="24"/>
        </w:rPr>
        <w:t xml:space="preserve">to the benefit </w:t>
      </w:r>
      <w:r w:rsidR="00D24679" w:rsidRPr="00FB1892">
        <w:rPr>
          <w:rFonts w:ascii="Arial" w:hAnsi="Arial" w:cs="Arial"/>
          <w:sz w:val="24"/>
          <w:szCs w:val="24"/>
        </w:rPr>
        <w:t xml:space="preserve">of its members, when the matter could have been approached on a basis where </w:t>
      </w:r>
      <w:r w:rsidR="00D24679" w:rsidRPr="00FB1892">
        <w:rPr>
          <w:rFonts w:ascii="Arial" w:hAnsi="Arial" w:cs="Arial"/>
          <w:sz w:val="24"/>
          <w:szCs w:val="24"/>
        </w:rPr>
        <w:lastRenderedPageBreak/>
        <w:t>neither the member</w:t>
      </w:r>
      <w:r w:rsidR="002C1295">
        <w:rPr>
          <w:rFonts w:ascii="Arial" w:hAnsi="Arial" w:cs="Arial"/>
          <w:sz w:val="24"/>
          <w:szCs w:val="24"/>
        </w:rPr>
        <w:t>s</w:t>
      </w:r>
      <w:r w:rsidR="00D24679" w:rsidRPr="00FB1892">
        <w:rPr>
          <w:rFonts w:ascii="Arial" w:hAnsi="Arial" w:cs="Arial"/>
          <w:sz w:val="24"/>
          <w:szCs w:val="24"/>
        </w:rPr>
        <w:t xml:space="preserve"> </w:t>
      </w:r>
      <w:r w:rsidR="002C1295">
        <w:rPr>
          <w:rFonts w:ascii="Arial" w:hAnsi="Arial" w:cs="Arial"/>
          <w:sz w:val="24"/>
          <w:szCs w:val="24"/>
        </w:rPr>
        <w:t xml:space="preserve">nor the Fund were </w:t>
      </w:r>
      <w:r w:rsidR="00D24679" w:rsidRPr="00FB1892">
        <w:rPr>
          <w:rFonts w:ascii="Arial" w:hAnsi="Arial" w:cs="Arial"/>
          <w:sz w:val="24"/>
          <w:szCs w:val="24"/>
        </w:rPr>
        <w:t xml:space="preserve">adversely affected nor </w:t>
      </w:r>
      <w:r w:rsidR="0021231A">
        <w:rPr>
          <w:rFonts w:ascii="Arial" w:hAnsi="Arial" w:cs="Arial"/>
          <w:sz w:val="24"/>
          <w:szCs w:val="24"/>
        </w:rPr>
        <w:t xml:space="preserve">one where </w:t>
      </w:r>
      <w:r w:rsidR="00D24679" w:rsidRPr="00FB1892">
        <w:rPr>
          <w:rFonts w:ascii="Arial" w:hAnsi="Arial" w:cs="Arial"/>
          <w:sz w:val="24"/>
          <w:szCs w:val="24"/>
        </w:rPr>
        <w:t>the Fund was to face potential economic ruin was</w:t>
      </w:r>
      <w:r w:rsidR="002C339A">
        <w:rPr>
          <w:rFonts w:ascii="Arial" w:hAnsi="Arial" w:cs="Arial"/>
          <w:sz w:val="24"/>
          <w:szCs w:val="24"/>
        </w:rPr>
        <w:t>,</w:t>
      </w:r>
      <w:r w:rsidR="00D24679" w:rsidRPr="00FB1892">
        <w:rPr>
          <w:rFonts w:ascii="Arial" w:hAnsi="Arial" w:cs="Arial"/>
          <w:sz w:val="24"/>
          <w:szCs w:val="24"/>
        </w:rPr>
        <w:t xml:space="preserve"> in my view</w:t>
      </w:r>
      <w:r w:rsidR="002C339A">
        <w:rPr>
          <w:rFonts w:ascii="Arial" w:hAnsi="Arial" w:cs="Arial"/>
          <w:sz w:val="24"/>
          <w:szCs w:val="24"/>
        </w:rPr>
        <w:t>,</w:t>
      </w:r>
      <w:r w:rsidR="00D24679" w:rsidRPr="00FB1892">
        <w:rPr>
          <w:rFonts w:ascii="Arial" w:hAnsi="Arial" w:cs="Arial"/>
          <w:sz w:val="24"/>
          <w:szCs w:val="24"/>
        </w:rPr>
        <w:t xml:space="preserve"> unreasonable in the sense described above.</w:t>
      </w:r>
    </w:p>
    <w:p w14:paraId="6B5E1E40" w14:textId="77777777" w:rsidR="00CF6308" w:rsidRDefault="00CF6308" w:rsidP="00416892">
      <w:pPr>
        <w:pStyle w:val="NoSpacing"/>
        <w:spacing w:line="480" w:lineRule="auto"/>
        <w:jc w:val="both"/>
        <w:rPr>
          <w:rFonts w:ascii="Arial" w:hAnsi="Arial" w:cs="Arial"/>
          <w:sz w:val="24"/>
          <w:szCs w:val="24"/>
        </w:rPr>
      </w:pPr>
    </w:p>
    <w:p w14:paraId="14BB6494" w14:textId="5A77D752" w:rsidR="00B222B0" w:rsidRPr="00C80562" w:rsidRDefault="00170308" w:rsidP="00170308">
      <w:pPr>
        <w:pStyle w:val="NoSpacing"/>
        <w:spacing w:line="480" w:lineRule="auto"/>
        <w:jc w:val="both"/>
        <w:rPr>
          <w:rFonts w:ascii="Arial" w:hAnsi="Arial" w:cs="Arial"/>
          <w:sz w:val="24"/>
          <w:szCs w:val="24"/>
        </w:rPr>
      </w:pPr>
      <w:r w:rsidRPr="00C80562">
        <w:rPr>
          <w:rFonts w:ascii="Arial" w:hAnsi="Arial" w:cs="Arial"/>
          <w:sz w:val="24"/>
          <w:szCs w:val="24"/>
        </w:rPr>
        <w:t>[56]</w:t>
      </w:r>
      <w:r w:rsidRPr="00C80562">
        <w:rPr>
          <w:rFonts w:ascii="Arial" w:hAnsi="Arial" w:cs="Arial"/>
          <w:sz w:val="24"/>
          <w:szCs w:val="24"/>
        </w:rPr>
        <w:tab/>
      </w:r>
      <w:r w:rsidR="00A900BA" w:rsidRPr="00C80562">
        <w:rPr>
          <w:rFonts w:ascii="Arial" w:hAnsi="Arial" w:cs="Arial"/>
          <w:sz w:val="24"/>
          <w:szCs w:val="24"/>
        </w:rPr>
        <w:t xml:space="preserve">I thus agree with the submission on behalf of the Fund that the directive of the registrar in relation to the </w:t>
      </w:r>
      <w:r w:rsidR="00CC2B24" w:rsidRPr="00C80562">
        <w:rPr>
          <w:rFonts w:ascii="Arial" w:hAnsi="Arial" w:cs="Arial"/>
          <w:sz w:val="24"/>
          <w:szCs w:val="24"/>
        </w:rPr>
        <w:t xml:space="preserve">removal of the self-funding gap </w:t>
      </w:r>
      <w:r w:rsidR="002C339A">
        <w:rPr>
          <w:rFonts w:ascii="Arial" w:hAnsi="Arial" w:cs="Arial"/>
          <w:sz w:val="24"/>
          <w:szCs w:val="24"/>
        </w:rPr>
        <w:t xml:space="preserve">- </w:t>
      </w:r>
      <w:r w:rsidR="00BB5211" w:rsidRPr="00C80562">
        <w:rPr>
          <w:rFonts w:ascii="Arial" w:hAnsi="Arial" w:cs="Arial"/>
          <w:sz w:val="24"/>
          <w:szCs w:val="24"/>
        </w:rPr>
        <w:t xml:space="preserve">without addressing the additional costs this would entail to the Fund </w:t>
      </w:r>
      <w:r w:rsidR="002C339A">
        <w:rPr>
          <w:rFonts w:ascii="Arial" w:hAnsi="Arial" w:cs="Arial"/>
          <w:sz w:val="24"/>
          <w:szCs w:val="24"/>
        </w:rPr>
        <w:t xml:space="preserve">- </w:t>
      </w:r>
      <w:r w:rsidR="00CC2B24" w:rsidRPr="00C80562">
        <w:rPr>
          <w:rFonts w:ascii="Arial" w:hAnsi="Arial" w:cs="Arial"/>
          <w:sz w:val="24"/>
          <w:szCs w:val="24"/>
        </w:rPr>
        <w:t xml:space="preserve">was unreasonable. </w:t>
      </w:r>
      <w:r w:rsidR="00BB5211" w:rsidRPr="00C80562">
        <w:rPr>
          <w:rFonts w:ascii="Arial" w:hAnsi="Arial" w:cs="Arial"/>
          <w:sz w:val="24"/>
          <w:szCs w:val="24"/>
        </w:rPr>
        <w:t>T</w:t>
      </w:r>
      <w:r w:rsidR="00CC2B24" w:rsidRPr="00C80562">
        <w:rPr>
          <w:rFonts w:ascii="Arial" w:hAnsi="Arial" w:cs="Arial"/>
          <w:sz w:val="24"/>
          <w:szCs w:val="24"/>
        </w:rPr>
        <w:t xml:space="preserve">he directive of the registrar in this regard </w:t>
      </w:r>
      <w:r w:rsidR="00B222B0" w:rsidRPr="00C80562">
        <w:rPr>
          <w:rFonts w:ascii="Arial" w:hAnsi="Arial" w:cs="Arial"/>
          <w:sz w:val="24"/>
          <w:szCs w:val="24"/>
        </w:rPr>
        <w:t>amounts not only to a refusal of an increase to contributions but also to a decision to</w:t>
      </w:r>
      <w:r w:rsidR="003545F3" w:rsidRPr="00C80562">
        <w:rPr>
          <w:rFonts w:ascii="Arial" w:hAnsi="Arial" w:cs="Arial"/>
          <w:sz w:val="24"/>
          <w:szCs w:val="24"/>
        </w:rPr>
        <w:t xml:space="preserve"> grant</w:t>
      </w:r>
      <w:r w:rsidR="00B222B0" w:rsidRPr="00C80562">
        <w:rPr>
          <w:rFonts w:ascii="Arial" w:hAnsi="Arial" w:cs="Arial"/>
          <w:sz w:val="24"/>
          <w:szCs w:val="24"/>
        </w:rPr>
        <w:t xml:space="preserve"> more </w:t>
      </w:r>
      <w:r w:rsidR="003545F3" w:rsidRPr="00C80562">
        <w:rPr>
          <w:rFonts w:ascii="Arial" w:hAnsi="Arial" w:cs="Arial"/>
          <w:sz w:val="24"/>
          <w:szCs w:val="24"/>
        </w:rPr>
        <w:t>generous</w:t>
      </w:r>
      <w:r w:rsidR="00B222B0" w:rsidRPr="00C80562">
        <w:rPr>
          <w:rFonts w:ascii="Arial" w:hAnsi="Arial" w:cs="Arial"/>
          <w:sz w:val="24"/>
          <w:szCs w:val="24"/>
        </w:rPr>
        <w:t xml:space="preserve"> benefits to members without addressing the additional costs thereof to the Fund. It follows that the directive must be set aside to this extent so that the issue can be revisited by the registrar.</w:t>
      </w:r>
    </w:p>
    <w:p w14:paraId="740E47D2" w14:textId="77777777" w:rsidR="004116AC" w:rsidRPr="00C80562" w:rsidRDefault="004116AC" w:rsidP="004116AC">
      <w:pPr>
        <w:pStyle w:val="NoSpacing"/>
        <w:spacing w:line="480" w:lineRule="auto"/>
        <w:jc w:val="both"/>
        <w:rPr>
          <w:rFonts w:ascii="Arial" w:hAnsi="Arial" w:cs="Arial"/>
          <w:sz w:val="24"/>
          <w:szCs w:val="24"/>
        </w:rPr>
      </w:pPr>
    </w:p>
    <w:p w14:paraId="62E63D1F" w14:textId="24408695" w:rsidR="000119A5" w:rsidRPr="00C80562" w:rsidRDefault="00170308" w:rsidP="00170308">
      <w:pPr>
        <w:pStyle w:val="NoSpacing"/>
        <w:spacing w:line="480" w:lineRule="auto"/>
        <w:jc w:val="both"/>
        <w:rPr>
          <w:rFonts w:ascii="Arial" w:hAnsi="Arial" w:cs="Arial"/>
          <w:sz w:val="24"/>
          <w:szCs w:val="24"/>
        </w:rPr>
      </w:pPr>
      <w:r w:rsidRPr="00C80562">
        <w:rPr>
          <w:rFonts w:ascii="Arial" w:hAnsi="Arial" w:cs="Arial"/>
          <w:sz w:val="24"/>
          <w:szCs w:val="24"/>
        </w:rPr>
        <w:t>[57]</w:t>
      </w:r>
      <w:r w:rsidRPr="00C80562">
        <w:rPr>
          <w:rFonts w:ascii="Arial" w:hAnsi="Arial" w:cs="Arial"/>
          <w:sz w:val="24"/>
          <w:szCs w:val="24"/>
        </w:rPr>
        <w:tab/>
      </w:r>
      <w:r w:rsidR="000119A5" w:rsidRPr="00C80562">
        <w:rPr>
          <w:rFonts w:ascii="Arial" w:hAnsi="Arial" w:cs="Arial"/>
          <w:sz w:val="24"/>
          <w:szCs w:val="24"/>
        </w:rPr>
        <w:t>As the Fund itself intended to abolish the self-funding rule with the costs thereof passed o</w:t>
      </w:r>
      <w:r w:rsidR="00C80562" w:rsidRPr="00C80562">
        <w:rPr>
          <w:rFonts w:ascii="Arial" w:hAnsi="Arial" w:cs="Arial"/>
          <w:sz w:val="24"/>
          <w:szCs w:val="24"/>
        </w:rPr>
        <w:t xml:space="preserve">n to their members it did not take </w:t>
      </w:r>
      <w:r w:rsidR="000119A5" w:rsidRPr="00C80562">
        <w:rPr>
          <w:rFonts w:ascii="Arial" w:hAnsi="Arial" w:cs="Arial"/>
          <w:sz w:val="24"/>
          <w:szCs w:val="24"/>
        </w:rPr>
        <w:t>issue with the directive to abolish the rule</w:t>
      </w:r>
      <w:r w:rsidR="002C339A">
        <w:rPr>
          <w:rFonts w:ascii="Arial" w:hAnsi="Arial" w:cs="Arial"/>
          <w:sz w:val="24"/>
          <w:szCs w:val="24"/>
        </w:rPr>
        <w:t>.</w:t>
      </w:r>
      <w:r w:rsidR="000119A5" w:rsidRPr="00C80562">
        <w:rPr>
          <w:rFonts w:ascii="Arial" w:hAnsi="Arial" w:cs="Arial"/>
          <w:sz w:val="24"/>
          <w:szCs w:val="24"/>
        </w:rPr>
        <w:t xml:space="preserve"> </w:t>
      </w:r>
      <w:r w:rsidR="002C339A">
        <w:rPr>
          <w:rFonts w:ascii="Arial" w:hAnsi="Arial" w:cs="Arial"/>
          <w:sz w:val="24"/>
          <w:szCs w:val="24"/>
        </w:rPr>
        <w:t xml:space="preserve">It </w:t>
      </w:r>
      <w:r w:rsidR="000119A5" w:rsidRPr="00C80562">
        <w:rPr>
          <w:rFonts w:ascii="Arial" w:hAnsi="Arial" w:cs="Arial"/>
          <w:sz w:val="24"/>
          <w:szCs w:val="24"/>
        </w:rPr>
        <w:t>only</w:t>
      </w:r>
      <w:r w:rsidR="002C339A">
        <w:rPr>
          <w:rFonts w:ascii="Arial" w:hAnsi="Arial" w:cs="Arial"/>
          <w:sz w:val="24"/>
          <w:szCs w:val="24"/>
        </w:rPr>
        <w:t xml:space="preserve"> took issue</w:t>
      </w:r>
      <w:r w:rsidR="000119A5" w:rsidRPr="00C80562">
        <w:rPr>
          <w:rFonts w:ascii="Arial" w:hAnsi="Arial" w:cs="Arial"/>
          <w:sz w:val="24"/>
          <w:szCs w:val="24"/>
        </w:rPr>
        <w:t xml:space="preserve"> with the fact that the registrar did not address the concomitant costs of such abolition appropriately. It follows that in theory, it is only this costs aspect that will need to be revisited by the registrar. </w:t>
      </w:r>
      <w:r w:rsidR="001F76A4" w:rsidRPr="00C80562">
        <w:rPr>
          <w:rFonts w:ascii="Arial" w:hAnsi="Arial" w:cs="Arial"/>
          <w:sz w:val="24"/>
          <w:szCs w:val="24"/>
        </w:rPr>
        <w:t xml:space="preserve">From a practical perspective however the </w:t>
      </w:r>
      <w:r w:rsidR="00CF485B" w:rsidRPr="00C80562">
        <w:rPr>
          <w:rFonts w:ascii="Arial" w:hAnsi="Arial" w:cs="Arial"/>
          <w:sz w:val="24"/>
          <w:szCs w:val="24"/>
        </w:rPr>
        <w:t xml:space="preserve">directive and the costs go together. If the directive does not refer to costs at all and this by </w:t>
      </w:r>
      <w:r w:rsidR="00187DF3" w:rsidRPr="00C80562">
        <w:rPr>
          <w:rFonts w:ascii="Arial" w:hAnsi="Arial" w:cs="Arial"/>
          <w:sz w:val="24"/>
          <w:szCs w:val="24"/>
        </w:rPr>
        <w:t>implication</w:t>
      </w:r>
      <w:r w:rsidR="00CF485B" w:rsidRPr="00C80562">
        <w:rPr>
          <w:rFonts w:ascii="Arial" w:hAnsi="Arial" w:cs="Arial"/>
          <w:sz w:val="24"/>
          <w:szCs w:val="24"/>
        </w:rPr>
        <w:t xml:space="preserve"> compels the Fund to </w:t>
      </w:r>
      <w:r w:rsidR="00187DF3" w:rsidRPr="00C80562">
        <w:rPr>
          <w:rFonts w:ascii="Arial" w:hAnsi="Arial" w:cs="Arial"/>
          <w:sz w:val="24"/>
          <w:szCs w:val="24"/>
        </w:rPr>
        <w:t>carry the costs</w:t>
      </w:r>
      <w:r w:rsidR="002C339A">
        <w:rPr>
          <w:rFonts w:ascii="Arial" w:hAnsi="Arial" w:cs="Arial"/>
          <w:sz w:val="24"/>
          <w:szCs w:val="24"/>
        </w:rPr>
        <w:t>,</w:t>
      </w:r>
      <w:r w:rsidR="00187DF3" w:rsidRPr="00C80562">
        <w:rPr>
          <w:rFonts w:ascii="Arial" w:hAnsi="Arial" w:cs="Arial"/>
          <w:sz w:val="24"/>
          <w:szCs w:val="24"/>
        </w:rPr>
        <w:t xml:space="preserve"> </w:t>
      </w:r>
      <w:r w:rsidR="004116AC" w:rsidRPr="00C80562">
        <w:rPr>
          <w:rFonts w:ascii="Arial" w:hAnsi="Arial" w:cs="Arial"/>
          <w:sz w:val="24"/>
          <w:szCs w:val="24"/>
        </w:rPr>
        <w:t>it follows that</w:t>
      </w:r>
      <w:r w:rsidR="00187DF3" w:rsidRPr="00C80562">
        <w:rPr>
          <w:rFonts w:ascii="Arial" w:hAnsi="Arial" w:cs="Arial"/>
          <w:sz w:val="24"/>
          <w:szCs w:val="24"/>
        </w:rPr>
        <w:t xml:space="preserve"> i</w:t>
      </w:r>
      <w:r w:rsidR="00CF485B" w:rsidRPr="00C80562">
        <w:rPr>
          <w:rFonts w:ascii="Arial" w:hAnsi="Arial" w:cs="Arial"/>
          <w:sz w:val="24"/>
          <w:szCs w:val="24"/>
        </w:rPr>
        <w:t>f the directive stand</w:t>
      </w:r>
      <w:r w:rsidR="00187DF3" w:rsidRPr="00C80562">
        <w:rPr>
          <w:rFonts w:ascii="Arial" w:hAnsi="Arial" w:cs="Arial"/>
          <w:sz w:val="24"/>
          <w:szCs w:val="24"/>
        </w:rPr>
        <w:t>s</w:t>
      </w:r>
      <w:r w:rsidR="00CF485B" w:rsidRPr="00C80562">
        <w:rPr>
          <w:rFonts w:ascii="Arial" w:hAnsi="Arial" w:cs="Arial"/>
          <w:sz w:val="24"/>
          <w:szCs w:val="24"/>
        </w:rPr>
        <w:t xml:space="preserve"> pending a reconsideration of the costs </w:t>
      </w:r>
      <w:r w:rsidR="00187DF3" w:rsidRPr="00C80562">
        <w:rPr>
          <w:rFonts w:ascii="Arial" w:hAnsi="Arial" w:cs="Arial"/>
          <w:sz w:val="24"/>
          <w:szCs w:val="24"/>
        </w:rPr>
        <w:t xml:space="preserve">aspect </w:t>
      </w:r>
      <w:r w:rsidR="00CF485B" w:rsidRPr="00C80562">
        <w:rPr>
          <w:rFonts w:ascii="Arial" w:hAnsi="Arial" w:cs="Arial"/>
          <w:sz w:val="24"/>
          <w:szCs w:val="24"/>
        </w:rPr>
        <w:t>by the registrar</w:t>
      </w:r>
      <w:r w:rsidR="004116AC" w:rsidRPr="00C80562">
        <w:rPr>
          <w:rFonts w:ascii="Arial" w:hAnsi="Arial" w:cs="Arial"/>
          <w:sz w:val="24"/>
          <w:szCs w:val="24"/>
        </w:rPr>
        <w:t>,</w:t>
      </w:r>
      <w:r w:rsidR="00CF485B" w:rsidRPr="00C80562">
        <w:rPr>
          <w:rFonts w:ascii="Arial" w:hAnsi="Arial" w:cs="Arial"/>
          <w:sz w:val="24"/>
          <w:szCs w:val="24"/>
        </w:rPr>
        <w:t xml:space="preserve"> that pending such determination the Fund will have to bear the costs. This I have found to be unreasonable and such a result should, obvio</w:t>
      </w:r>
      <w:r w:rsidR="00187DF3" w:rsidRPr="00C80562">
        <w:rPr>
          <w:rFonts w:ascii="Arial" w:hAnsi="Arial" w:cs="Arial"/>
          <w:sz w:val="24"/>
          <w:szCs w:val="24"/>
        </w:rPr>
        <w:t>usly, not ensue. The only solution</w:t>
      </w:r>
      <w:r w:rsidR="003545F3" w:rsidRPr="00C80562">
        <w:rPr>
          <w:rFonts w:ascii="Arial" w:hAnsi="Arial" w:cs="Arial"/>
          <w:sz w:val="24"/>
          <w:szCs w:val="24"/>
        </w:rPr>
        <w:t>,</w:t>
      </w:r>
      <w:r w:rsidR="00CF485B" w:rsidRPr="00C80562">
        <w:rPr>
          <w:rFonts w:ascii="Arial" w:hAnsi="Arial" w:cs="Arial"/>
          <w:sz w:val="24"/>
          <w:szCs w:val="24"/>
        </w:rPr>
        <w:t xml:space="preserve"> in my view</w:t>
      </w:r>
      <w:r w:rsidR="003545F3" w:rsidRPr="00C80562">
        <w:rPr>
          <w:rFonts w:ascii="Arial" w:hAnsi="Arial" w:cs="Arial"/>
          <w:sz w:val="24"/>
          <w:szCs w:val="24"/>
        </w:rPr>
        <w:t>,</w:t>
      </w:r>
      <w:r w:rsidR="00CF485B" w:rsidRPr="00C80562">
        <w:rPr>
          <w:rFonts w:ascii="Arial" w:hAnsi="Arial" w:cs="Arial"/>
          <w:sz w:val="24"/>
          <w:szCs w:val="24"/>
        </w:rPr>
        <w:t xml:space="preserve"> is to allow the registrar to revisit </w:t>
      </w:r>
      <w:r w:rsidR="00200D82" w:rsidRPr="00C80562">
        <w:rPr>
          <w:rFonts w:ascii="Arial" w:hAnsi="Arial" w:cs="Arial"/>
          <w:sz w:val="24"/>
          <w:szCs w:val="24"/>
        </w:rPr>
        <w:t xml:space="preserve">the whole matter afresh and to determine the </w:t>
      </w:r>
      <w:r w:rsidR="00200D82" w:rsidRPr="00C80562">
        <w:rPr>
          <w:rFonts w:ascii="Arial" w:hAnsi="Arial" w:cs="Arial"/>
          <w:sz w:val="24"/>
          <w:szCs w:val="24"/>
        </w:rPr>
        <w:lastRenderedPageBreak/>
        <w:t>modalities (inclusive of the costs) of how the self-</w:t>
      </w:r>
      <w:r w:rsidR="004116AC" w:rsidRPr="00C80562">
        <w:rPr>
          <w:rFonts w:ascii="Arial" w:hAnsi="Arial" w:cs="Arial"/>
          <w:sz w:val="24"/>
          <w:szCs w:val="24"/>
        </w:rPr>
        <w:t>funding gap should be abolished</w:t>
      </w:r>
      <w:r w:rsidR="006E6346">
        <w:rPr>
          <w:rFonts w:ascii="Arial" w:hAnsi="Arial" w:cs="Arial"/>
          <w:sz w:val="24"/>
          <w:szCs w:val="24"/>
        </w:rPr>
        <w:t xml:space="preserve"> </w:t>
      </w:r>
      <w:r w:rsidR="006E6346" w:rsidRPr="002C339A">
        <w:rPr>
          <w:rFonts w:ascii="Arial" w:hAnsi="Arial" w:cs="Arial"/>
          <w:sz w:val="24"/>
          <w:szCs w:val="24"/>
        </w:rPr>
        <w:t>simultaneously</w:t>
      </w:r>
      <w:r w:rsidR="00200D82" w:rsidRPr="002C339A">
        <w:rPr>
          <w:rFonts w:ascii="Arial" w:hAnsi="Arial" w:cs="Arial"/>
          <w:sz w:val="24"/>
          <w:szCs w:val="24"/>
        </w:rPr>
        <w:t>.</w:t>
      </w:r>
      <w:r w:rsidR="00200D82" w:rsidRPr="00C80562">
        <w:rPr>
          <w:rFonts w:ascii="Arial" w:hAnsi="Arial" w:cs="Arial"/>
          <w:sz w:val="24"/>
          <w:szCs w:val="24"/>
        </w:rPr>
        <w:t xml:space="preserve"> In this manner</w:t>
      </w:r>
      <w:r w:rsidR="00187DF3" w:rsidRPr="00C80562">
        <w:rPr>
          <w:rFonts w:ascii="Arial" w:hAnsi="Arial" w:cs="Arial"/>
          <w:sz w:val="24"/>
          <w:szCs w:val="24"/>
        </w:rPr>
        <w:t xml:space="preserve"> no</w:t>
      </w:r>
      <w:r w:rsidR="00200D82" w:rsidRPr="00C80562">
        <w:rPr>
          <w:rFonts w:ascii="Arial" w:hAnsi="Arial" w:cs="Arial"/>
          <w:sz w:val="24"/>
          <w:szCs w:val="24"/>
        </w:rPr>
        <w:t xml:space="preserve"> lacuna will exist during which the Fund will have the sole responsibility of bearing the costs of the abolition of the self-funding gap.</w:t>
      </w:r>
    </w:p>
    <w:p w14:paraId="35C3B597" w14:textId="77777777" w:rsidR="000119A5" w:rsidRPr="00B222B0" w:rsidRDefault="000119A5" w:rsidP="000119A5">
      <w:pPr>
        <w:pStyle w:val="NoSpacing"/>
        <w:spacing w:line="480" w:lineRule="auto"/>
        <w:jc w:val="both"/>
        <w:rPr>
          <w:rFonts w:ascii="Arial" w:hAnsi="Arial" w:cs="Arial"/>
          <w:sz w:val="24"/>
          <w:szCs w:val="24"/>
        </w:rPr>
      </w:pPr>
    </w:p>
    <w:p w14:paraId="301A27D7" w14:textId="77777777" w:rsidR="00A94F5C" w:rsidRPr="00A94F5C" w:rsidRDefault="00A94F5C" w:rsidP="00401886">
      <w:pPr>
        <w:pStyle w:val="NoSpacing"/>
        <w:spacing w:line="480" w:lineRule="auto"/>
        <w:jc w:val="both"/>
        <w:rPr>
          <w:rFonts w:ascii="Arial" w:hAnsi="Arial" w:cs="Arial"/>
          <w:sz w:val="24"/>
          <w:szCs w:val="24"/>
          <w:u w:val="single"/>
        </w:rPr>
      </w:pPr>
      <w:r w:rsidRPr="00A94F5C">
        <w:rPr>
          <w:rFonts w:ascii="Arial" w:hAnsi="Arial" w:cs="Arial"/>
          <w:sz w:val="24"/>
          <w:szCs w:val="24"/>
          <w:u w:val="single"/>
        </w:rPr>
        <w:t>Insurance</w:t>
      </w:r>
    </w:p>
    <w:p w14:paraId="76772F9B" w14:textId="4C4593B6"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A94F5C">
        <w:rPr>
          <w:rFonts w:ascii="Arial" w:hAnsi="Arial" w:cs="Arial"/>
          <w:sz w:val="24"/>
          <w:szCs w:val="24"/>
        </w:rPr>
        <w:t xml:space="preserve">As indicated above the actuaries of the </w:t>
      </w:r>
      <w:r w:rsidR="009101B0">
        <w:rPr>
          <w:rFonts w:ascii="Arial" w:hAnsi="Arial" w:cs="Arial"/>
          <w:sz w:val="24"/>
          <w:szCs w:val="24"/>
        </w:rPr>
        <w:t>Fund</w:t>
      </w:r>
      <w:r w:rsidR="00A94F5C">
        <w:rPr>
          <w:rFonts w:ascii="Arial" w:hAnsi="Arial" w:cs="Arial"/>
          <w:sz w:val="24"/>
          <w:szCs w:val="24"/>
        </w:rPr>
        <w:t xml:space="preserve"> ‘strongly recommend</w:t>
      </w:r>
      <w:r w:rsidR="00416892">
        <w:rPr>
          <w:rFonts w:ascii="Arial" w:hAnsi="Arial" w:cs="Arial"/>
          <w:sz w:val="24"/>
          <w:szCs w:val="24"/>
        </w:rPr>
        <w:t>ed</w:t>
      </w:r>
      <w:r w:rsidR="00A94F5C">
        <w:rPr>
          <w:rFonts w:ascii="Arial" w:hAnsi="Arial" w:cs="Arial"/>
          <w:sz w:val="24"/>
          <w:szCs w:val="24"/>
        </w:rPr>
        <w:t xml:space="preserve"> that the Fund insure some portion of the benefits in future’ and the </w:t>
      </w:r>
      <w:r w:rsidR="009101B0">
        <w:rPr>
          <w:rFonts w:ascii="Arial" w:hAnsi="Arial" w:cs="Arial"/>
          <w:sz w:val="24"/>
          <w:szCs w:val="24"/>
        </w:rPr>
        <w:t>Fund</w:t>
      </w:r>
      <w:r w:rsidR="00A94F5C">
        <w:rPr>
          <w:rFonts w:ascii="Arial" w:hAnsi="Arial" w:cs="Arial"/>
          <w:sz w:val="24"/>
          <w:szCs w:val="24"/>
        </w:rPr>
        <w:t xml:space="preserve"> indeed provided an undertaking that N$1 million would be available from the Avacare Medical Gr</w:t>
      </w:r>
      <w:r w:rsidR="00760023">
        <w:rPr>
          <w:rFonts w:ascii="Arial" w:hAnsi="Arial" w:cs="Arial"/>
          <w:sz w:val="24"/>
          <w:szCs w:val="24"/>
        </w:rPr>
        <w:t>oup should the need arise. The r</w:t>
      </w:r>
      <w:r w:rsidR="00A94F5C">
        <w:rPr>
          <w:rFonts w:ascii="Arial" w:hAnsi="Arial" w:cs="Arial"/>
          <w:sz w:val="24"/>
          <w:szCs w:val="24"/>
        </w:rPr>
        <w:t>egistrar rejected this alternative</w:t>
      </w:r>
      <w:r w:rsidR="00416892">
        <w:rPr>
          <w:rFonts w:ascii="Arial" w:hAnsi="Arial" w:cs="Arial"/>
          <w:sz w:val="24"/>
          <w:szCs w:val="24"/>
        </w:rPr>
        <w:t xml:space="preserve"> to</w:t>
      </w:r>
      <w:r w:rsidR="00A94F5C">
        <w:rPr>
          <w:rFonts w:ascii="Arial" w:hAnsi="Arial" w:cs="Arial"/>
          <w:sz w:val="24"/>
          <w:szCs w:val="24"/>
        </w:rPr>
        <w:t xml:space="preserve"> insurance for reasons not germane to this appeal as no attack is made on th</w:t>
      </w:r>
      <w:r w:rsidR="00416892">
        <w:rPr>
          <w:rFonts w:ascii="Arial" w:hAnsi="Arial" w:cs="Arial"/>
          <w:sz w:val="24"/>
          <w:szCs w:val="24"/>
        </w:rPr>
        <w:t>ese</w:t>
      </w:r>
      <w:r w:rsidR="00A94F5C">
        <w:rPr>
          <w:rFonts w:ascii="Arial" w:hAnsi="Arial" w:cs="Arial"/>
          <w:sz w:val="24"/>
          <w:szCs w:val="24"/>
        </w:rPr>
        <w:t xml:space="preserve"> reasons by </w:t>
      </w:r>
      <w:r w:rsidR="009101B0">
        <w:rPr>
          <w:rFonts w:ascii="Arial" w:hAnsi="Arial" w:cs="Arial"/>
          <w:sz w:val="24"/>
          <w:szCs w:val="24"/>
        </w:rPr>
        <w:t>the Fund</w:t>
      </w:r>
      <w:r w:rsidR="00A94F5C">
        <w:rPr>
          <w:rFonts w:ascii="Arial" w:hAnsi="Arial" w:cs="Arial"/>
          <w:sz w:val="24"/>
          <w:szCs w:val="24"/>
        </w:rPr>
        <w:t xml:space="preserve">. The upshot </w:t>
      </w:r>
      <w:r w:rsidR="00760023">
        <w:rPr>
          <w:rFonts w:ascii="Arial" w:hAnsi="Arial" w:cs="Arial"/>
          <w:sz w:val="24"/>
          <w:szCs w:val="24"/>
        </w:rPr>
        <w:t>was that the r</w:t>
      </w:r>
      <w:r w:rsidR="00A94F5C">
        <w:rPr>
          <w:rFonts w:ascii="Arial" w:hAnsi="Arial" w:cs="Arial"/>
          <w:sz w:val="24"/>
          <w:szCs w:val="24"/>
        </w:rPr>
        <w:t>egistrar insisted on such insurance or an acceptable alternative. Subject to this insurance or acceptable alternative being in place</w:t>
      </w:r>
      <w:r w:rsidR="002C339A">
        <w:rPr>
          <w:rFonts w:ascii="Arial" w:hAnsi="Arial" w:cs="Arial"/>
          <w:sz w:val="24"/>
          <w:szCs w:val="24"/>
        </w:rPr>
        <w:t>,</w:t>
      </w:r>
      <w:r w:rsidR="00A94F5C">
        <w:rPr>
          <w:rFonts w:ascii="Arial" w:hAnsi="Arial" w:cs="Arial"/>
          <w:sz w:val="24"/>
          <w:szCs w:val="24"/>
        </w:rPr>
        <w:t xml:space="preserve"> he approved a general across the board increase of 8,9 per cent. </w:t>
      </w:r>
    </w:p>
    <w:p w14:paraId="556A389B" w14:textId="77777777" w:rsidR="00401886" w:rsidRDefault="00401886" w:rsidP="00401886">
      <w:pPr>
        <w:pStyle w:val="NoSpacing"/>
        <w:spacing w:line="480" w:lineRule="auto"/>
        <w:jc w:val="both"/>
        <w:rPr>
          <w:rFonts w:ascii="Arial" w:hAnsi="Arial" w:cs="Arial"/>
          <w:sz w:val="24"/>
          <w:szCs w:val="24"/>
        </w:rPr>
      </w:pPr>
    </w:p>
    <w:p w14:paraId="670A7057" w14:textId="06C84682" w:rsidR="00401886" w:rsidRPr="00447861" w:rsidRDefault="00170308" w:rsidP="00170308">
      <w:pPr>
        <w:pStyle w:val="NoSpacing"/>
        <w:spacing w:line="480" w:lineRule="auto"/>
        <w:jc w:val="both"/>
        <w:rPr>
          <w:rFonts w:ascii="Arial" w:hAnsi="Arial" w:cs="Arial"/>
          <w:sz w:val="24"/>
          <w:szCs w:val="24"/>
        </w:rPr>
      </w:pPr>
      <w:r w:rsidRPr="00447861">
        <w:rPr>
          <w:rFonts w:ascii="Arial" w:hAnsi="Arial" w:cs="Arial"/>
          <w:sz w:val="24"/>
          <w:szCs w:val="24"/>
        </w:rPr>
        <w:t>[59]</w:t>
      </w:r>
      <w:r w:rsidRPr="00447861">
        <w:rPr>
          <w:rFonts w:ascii="Arial" w:hAnsi="Arial" w:cs="Arial"/>
          <w:sz w:val="24"/>
          <w:szCs w:val="24"/>
        </w:rPr>
        <w:tab/>
      </w:r>
      <w:r w:rsidR="009101B0">
        <w:rPr>
          <w:rFonts w:ascii="Arial" w:hAnsi="Arial" w:cs="Arial"/>
          <w:sz w:val="24"/>
          <w:szCs w:val="24"/>
        </w:rPr>
        <w:t>The Fund</w:t>
      </w:r>
      <w:r w:rsidR="00760023">
        <w:rPr>
          <w:rFonts w:ascii="Arial" w:hAnsi="Arial" w:cs="Arial"/>
          <w:sz w:val="24"/>
          <w:szCs w:val="24"/>
        </w:rPr>
        <w:t xml:space="preserve"> pointed out to the r</w:t>
      </w:r>
      <w:r w:rsidR="00D13157">
        <w:rPr>
          <w:rFonts w:ascii="Arial" w:hAnsi="Arial" w:cs="Arial"/>
          <w:sz w:val="24"/>
          <w:szCs w:val="24"/>
        </w:rPr>
        <w:t xml:space="preserve">egistrar that its </w:t>
      </w:r>
      <w:r w:rsidR="00416892">
        <w:rPr>
          <w:rFonts w:ascii="Arial" w:hAnsi="Arial" w:cs="Arial"/>
          <w:sz w:val="24"/>
          <w:szCs w:val="24"/>
        </w:rPr>
        <w:t>actuaries</w:t>
      </w:r>
      <w:r w:rsidR="00D13157">
        <w:rPr>
          <w:rFonts w:ascii="Arial" w:hAnsi="Arial" w:cs="Arial"/>
          <w:sz w:val="24"/>
          <w:szCs w:val="24"/>
        </w:rPr>
        <w:t xml:space="preserve"> stated that ‘a reinsurance review should be performed’ so as to determine the impact </w:t>
      </w:r>
      <w:r w:rsidR="00CC2B24">
        <w:rPr>
          <w:rFonts w:ascii="Arial" w:hAnsi="Arial" w:cs="Arial"/>
          <w:sz w:val="24"/>
          <w:szCs w:val="24"/>
        </w:rPr>
        <w:t>of insurance arrangements. This</w:t>
      </w:r>
      <w:r w:rsidR="009101B0">
        <w:rPr>
          <w:rFonts w:ascii="Arial" w:hAnsi="Arial" w:cs="Arial"/>
          <w:sz w:val="24"/>
          <w:szCs w:val="24"/>
        </w:rPr>
        <w:t xml:space="preserve"> Fund</w:t>
      </w:r>
      <w:r w:rsidR="00416892">
        <w:rPr>
          <w:rFonts w:ascii="Arial" w:hAnsi="Arial" w:cs="Arial"/>
          <w:sz w:val="24"/>
          <w:szCs w:val="24"/>
        </w:rPr>
        <w:t xml:space="preserve"> then,</w:t>
      </w:r>
      <w:r w:rsidR="00D13157">
        <w:rPr>
          <w:rFonts w:ascii="Arial" w:hAnsi="Arial" w:cs="Arial"/>
          <w:sz w:val="24"/>
          <w:szCs w:val="24"/>
        </w:rPr>
        <w:t xml:space="preserve"> </w:t>
      </w:r>
      <w:r w:rsidR="00416892" w:rsidRPr="00CF6308">
        <w:rPr>
          <w:rFonts w:ascii="Arial" w:hAnsi="Arial" w:cs="Arial"/>
          <w:sz w:val="24"/>
          <w:szCs w:val="24"/>
        </w:rPr>
        <w:t>su</w:t>
      </w:r>
      <w:r w:rsidR="002C1295">
        <w:rPr>
          <w:rFonts w:ascii="Arial" w:hAnsi="Arial" w:cs="Arial"/>
          <w:sz w:val="24"/>
          <w:szCs w:val="24"/>
        </w:rPr>
        <w:t>bsequent to</w:t>
      </w:r>
      <w:r w:rsidR="00CF6308">
        <w:rPr>
          <w:rFonts w:ascii="Arial" w:hAnsi="Arial" w:cs="Arial"/>
          <w:sz w:val="24"/>
          <w:szCs w:val="24"/>
        </w:rPr>
        <w:t xml:space="preserve"> the first decision</w:t>
      </w:r>
      <w:r w:rsidR="00416892" w:rsidRPr="00CF6308">
        <w:rPr>
          <w:rFonts w:ascii="Arial" w:hAnsi="Arial" w:cs="Arial"/>
          <w:sz w:val="24"/>
          <w:szCs w:val="24"/>
        </w:rPr>
        <w:t xml:space="preserve">, mandated their actuaries to do such review which they </w:t>
      </w:r>
      <w:r w:rsidR="00D13157" w:rsidRPr="00CF6308">
        <w:rPr>
          <w:rFonts w:ascii="Arial" w:hAnsi="Arial" w:cs="Arial"/>
          <w:sz w:val="24"/>
          <w:szCs w:val="24"/>
        </w:rPr>
        <w:t>did</w:t>
      </w:r>
      <w:r w:rsidR="00D13157">
        <w:rPr>
          <w:rFonts w:ascii="Arial" w:hAnsi="Arial" w:cs="Arial"/>
          <w:sz w:val="24"/>
          <w:szCs w:val="24"/>
        </w:rPr>
        <w:t xml:space="preserve"> with the result that the actuaries recommended that the </w:t>
      </w:r>
      <w:r w:rsidR="009101B0">
        <w:rPr>
          <w:rFonts w:ascii="Arial" w:hAnsi="Arial" w:cs="Arial"/>
          <w:sz w:val="24"/>
          <w:szCs w:val="24"/>
        </w:rPr>
        <w:t>Fund</w:t>
      </w:r>
      <w:r w:rsidR="00D13157">
        <w:rPr>
          <w:rFonts w:ascii="Arial" w:hAnsi="Arial" w:cs="Arial"/>
          <w:sz w:val="24"/>
          <w:szCs w:val="24"/>
        </w:rPr>
        <w:t xml:space="preserve"> self-insure for N$1,35 million and insure for an amount in excess of N$1,35 million up to N$2,5 million so as to cut </w:t>
      </w:r>
      <w:r w:rsidR="00416892">
        <w:rPr>
          <w:rFonts w:ascii="Arial" w:hAnsi="Arial" w:cs="Arial"/>
          <w:sz w:val="24"/>
          <w:szCs w:val="24"/>
        </w:rPr>
        <w:t>the costs of the insurance</w:t>
      </w:r>
      <w:r w:rsidR="00A86CFB">
        <w:rPr>
          <w:rFonts w:ascii="Arial" w:hAnsi="Arial" w:cs="Arial"/>
          <w:sz w:val="24"/>
          <w:szCs w:val="24"/>
        </w:rPr>
        <w:t xml:space="preserve">. </w:t>
      </w:r>
      <w:r w:rsidR="002C339A">
        <w:rPr>
          <w:rFonts w:ascii="Arial" w:hAnsi="Arial" w:cs="Arial"/>
          <w:sz w:val="24"/>
          <w:szCs w:val="24"/>
        </w:rPr>
        <w:t>As</w:t>
      </w:r>
      <w:r w:rsidR="00A86CFB">
        <w:rPr>
          <w:rFonts w:ascii="Arial" w:hAnsi="Arial" w:cs="Arial"/>
          <w:sz w:val="24"/>
          <w:szCs w:val="24"/>
        </w:rPr>
        <w:t xml:space="preserve"> </w:t>
      </w:r>
      <w:r w:rsidR="009101B0">
        <w:rPr>
          <w:rFonts w:ascii="Arial" w:hAnsi="Arial" w:cs="Arial"/>
          <w:sz w:val="24"/>
          <w:szCs w:val="24"/>
        </w:rPr>
        <w:t>the Fund</w:t>
      </w:r>
      <w:r w:rsidR="00A86CFB">
        <w:rPr>
          <w:rFonts w:ascii="Arial" w:hAnsi="Arial" w:cs="Arial"/>
          <w:sz w:val="24"/>
          <w:szCs w:val="24"/>
        </w:rPr>
        <w:t xml:space="preserve"> could not provide the potential insurer</w:t>
      </w:r>
      <w:r w:rsidR="00416892">
        <w:rPr>
          <w:rFonts w:ascii="Arial" w:hAnsi="Arial" w:cs="Arial"/>
          <w:sz w:val="24"/>
          <w:szCs w:val="24"/>
        </w:rPr>
        <w:t>s</w:t>
      </w:r>
      <w:r w:rsidR="00A86CFB">
        <w:rPr>
          <w:rFonts w:ascii="Arial" w:hAnsi="Arial" w:cs="Arial"/>
          <w:sz w:val="24"/>
          <w:szCs w:val="24"/>
        </w:rPr>
        <w:t xml:space="preserve"> with </w:t>
      </w:r>
      <w:r w:rsidR="00416892">
        <w:rPr>
          <w:rFonts w:ascii="Arial" w:hAnsi="Arial" w:cs="Arial"/>
          <w:sz w:val="24"/>
          <w:szCs w:val="24"/>
        </w:rPr>
        <w:t>its</w:t>
      </w:r>
      <w:r w:rsidR="00A86CFB">
        <w:rPr>
          <w:rFonts w:ascii="Arial" w:hAnsi="Arial" w:cs="Arial"/>
          <w:sz w:val="24"/>
          <w:szCs w:val="24"/>
        </w:rPr>
        <w:t xml:space="preserve"> income from contributions (as this ha</w:t>
      </w:r>
      <w:r w:rsidR="00760023">
        <w:rPr>
          <w:rFonts w:ascii="Arial" w:hAnsi="Arial" w:cs="Arial"/>
          <w:sz w:val="24"/>
          <w:szCs w:val="24"/>
        </w:rPr>
        <w:t>s not yet been approved by the r</w:t>
      </w:r>
      <w:r w:rsidR="00A86CFB">
        <w:rPr>
          <w:rFonts w:ascii="Arial" w:hAnsi="Arial" w:cs="Arial"/>
          <w:sz w:val="24"/>
          <w:szCs w:val="24"/>
        </w:rPr>
        <w:t xml:space="preserve">egistrar) only one insurer was prepared to </w:t>
      </w:r>
      <w:r w:rsidR="005C7D52">
        <w:rPr>
          <w:rFonts w:ascii="Arial" w:hAnsi="Arial" w:cs="Arial"/>
          <w:sz w:val="24"/>
          <w:szCs w:val="24"/>
        </w:rPr>
        <w:t>quote which</w:t>
      </w:r>
      <w:r w:rsidR="002C339A">
        <w:rPr>
          <w:rFonts w:ascii="Arial" w:hAnsi="Arial" w:cs="Arial"/>
          <w:sz w:val="24"/>
          <w:szCs w:val="24"/>
        </w:rPr>
        <w:t>,</w:t>
      </w:r>
      <w:r w:rsidR="005C7D52">
        <w:rPr>
          <w:rFonts w:ascii="Arial" w:hAnsi="Arial" w:cs="Arial"/>
          <w:sz w:val="24"/>
          <w:szCs w:val="24"/>
        </w:rPr>
        <w:t xml:space="preserve"> according to the </w:t>
      </w:r>
      <w:r w:rsidR="009101B0">
        <w:rPr>
          <w:rFonts w:ascii="Arial" w:hAnsi="Arial" w:cs="Arial"/>
          <w:sz w:val="24"/>
          <w:szCs w:val="24"/>
        </w:rPr>
        <w:t>Fund</w:t>
      </w:r>
      <w:r w:rsidR="002C339A">
        <w:rPr>
          <w:rFonts w:ascii="Arial" w:hAnsi="Arial" w:cs="Arial"/>
          <w:sz w:val="24"/>
          <w:szCs w:val="24"/>
        </w:rPr>
        <w:t>,</w:t>
      </w:r>
      <w:r w:rsidR="005C7D52">
        <w:rPr>
          <w:rFonts w:ascii="Arial" w:hAnsi="Arial" w:cs="Arial"/>
          <w:sz w:val="24"/>
          <w:szCs w:val="24"/>
        </w:rPr>
        <w:t xml:space="preserve"> was unaffordable. </w:t>
      </w:r>
    </w:p>
    <w:p w14:paraId="1684B83D" w14:textId="03CA666E"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lastRenderedPageBreak/>
        <w:t>[60]</w:t>
      </w:r>
      <w:r>
        <w:rPr>
          <w:rFonts w:ascii="Arial" w:hAnsi="Arial" w:cs="Arial"/>
          <w:sz w:val="24"/>
          <w:szCs w:val="24"/>
        </w:rPr>
        <w:tab/>
      </w:r>
      <w:r w:rsidR="005C7D52">
        <w:rPr>
          <w:rFonts w:ascii="Arial" w:hAnsi="Arial" w:cs="Arial"/>
          <w:sz w:val="24"/>
          <w:szCs w:val="24"/>
        </w:rPr>
        <w:t>It was submitted o</w:t>
      </w:r>
      <w:r w:rsidR="00760023">
        <w:rPr>
          <w:rFonts w:ascii="Arial" w:hAnsi="Arial" w:cs="Arial"/>
          <w:sz w:val="24"/>
          <w:szCs w:val="24"/>
        </w:rPr>
        <w:t xml:space="preserve">n behalf of </w:t>
      </w:r>
      <w:r w:rsidR="009101B0">
        <w:rPr>
          <w:rFonts w:ascii="Arial" w:hAnsi="Arial" w:cs="Arial"/>
          <w:sz w:val="24"/>
          <w:szCs w:val="24"/>
        </w:rPr>
        <w:t>the Fund</w:t>
      </w:r>
      <w:r w:rsidR="00760023">
        <w:rPr>
          <w:rFonts w:ascii="Arial" w:hAnsi="Arial" w:cs="Arial"/>
          <w:sz w:val="24"/>
          <w:szCs w:val="24"/>
        </w:rPr>
        <w:t xml:space="preserve"> that the r</w:t>
      </w:r>
      <w:r w:rsidR="005C7D52">
        <w:rPr>
          <w:rFonts w:ascii="Arial" w:hAnsi="Arial" w:cs="Arial"/>
          <w:sz w:val="24"/>
          <w:szCs w:val="24"/>
        </w:rPr>
        <w:t xml:space="preserve">egistrar’s insistence on insurance or a viable alternative was unreasonable and irrational as the assessors only made a recommendation which was up to the Fund to accept or not and that the recommendation was subject to a reinsurance review that had to be performed. </w:t>
      </w:r>
    </w:p>
    <w:p w14:paraId="7C9CAE95" w14:textId="77777777" w:rsidR="00401886" w:rsidRDefault="00401886" w:rsidP="00401886">
      <w:pPr>
        <w:pStyle w:val="NoSpacing"/>
        <w:spacing w:line="480" w:lineRule="auto"/>
        <w:jc w:val="both"/>
        <w:rPr>
          <w:rFonts w:ascii="Arial" w:hAnsi="Arial" w:cs="Arial"/>
          <w:sz w:val="24"/>
          <w:szCs w:val="24"/>
        </w:rPr>
      </w:pPr>
    </w:p>
    <w:p w14:paraId="21E293B3" w14:textId="29498043" w:rsidR="008F7629" w:rsidRDefault="00170308" w:rsidP="00170308">
      <w:pPr>
        <w:pStyle w:val="NoSpacing"/>
        <w:spacing w:line="48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B160E8">
        <w:rPr>
          <w:rFonts w:ascii="Arial" w:hAnsi="Arial" w:cs="Arial"/>
          <w:sz w:val="24"/>
          <w:szCs w:val="24"/>
        </w:rPr>
        <w:t>There is, in my view, no substance to this submission. As indicated</w:t>
      </w:r>
      <w:r w:rsidR="002C339A">
        <w:rPr>
          <w:rFonts w:ascii="Arial" w:hAnsi="Arial" w:cs="Arial"/>
          <w:sz w:val="24"/>
          <w:szCs w:val="24"/>
        </w:rPr>
        <w:t>,</w:t>
      </w:r>
      <w:r w:rsidR="00B160E8">
        <w:rPr>
          <w:rFonts w:ascii="Arial" w:hAnsi="Arial" w:cs="Arial"/>
          <w:sz w:val="24"/>
          <w:szCs w:val="24"/>
        </w:rPr>
        <w:t xml:space="preserve"> the insurance was ‘strongly recommended’. This must be seen in the light of the fact that </w:t>
      </w:r>
      <w:r w:rsidR="009101B0">
        <w:rPr>
          <w:rFonts w:ascii="Arial" w:hAnsi="Arial" w:cs="Arial"/>
          <w:sz w:val="24"/>
          <w:szCs w:val="24"/>
        </w:rPr>
        <w:t>the Fund</w:t>
      </w:r>
      <w:r w:rsidR="00B160E8">
        <w:rPr>
          <w:rFonts w:ascii="Arial" w:hAnsi="Arial" w:cs="Arial"/>
          <w:sz w:val="24"/>
          <w:szCs w:val="24"/>
        </w:rPr>
        <w:t xml:space="preserve"> had such insurance in place previously which it terminated during 2017 and that ‘a small number of members reaching their overall limit’ on some plans ‘would lead to a significant deterioration in the Fund’s financial position, possibly even leading to total financial ruin’. Furthermore the Fund itself realised that it had to do something to address this risk </w:t>
      </w:r>
      <w:r w:rsidR="00DC6AD6">
        <w:rPr>
          <w:rFonts w:ascii="Arial" w:hAnsi="Arial" w:cs="Arial"/>
          <w:sz w:val="24"/>
          <w:szCs w:val="24"/>
        </w:rPr>
        <w:t xml:space="preserve">and hence entered into some </w:t>
      </w:r>
      <w:r w:rsidR="00CF6308">
        <w:rPr>
          <w:rFonts w:ascii="Arial" w:hAnsi="Arial" w:cs="Arial"/>
          <w:sz w:val="24"/>
          <w:szCs w:val="24"/>
        </w:rPr>
        <w:t>arrangement</w:t>
      </w:r>
      <w:r w:rsidR="00DC6AD6">
        <w:rPr>
          <w:rFonts w:ascii="Arial" w:hAnsi="Arial" w:cs="Arial"/>
          <w:sz w:val="24"/>
          <w:szCs w:val="24"/>
        </w:rPr>
        <w:t xml:space="preserve"> with the Avacare Medical Group to make N$1 million available if and when needed. I must say I find it quite surprising that this </w:t>
      </w:r>
      <w:r w:rsidR="00F93429">
        <w:rPr>
          <w:rFonts w:ascii="Arial" w:hAnsi="Arial" w:cs="Arial"/>
          <w:sz w:val="24"/>
          <w:szCs w:val="24"/>
        </w:rPr>
        <w:t>arrangement</w:t>
      </w:r>
      <w:r w:rsidR="00DC6AD6">
        <w:rPr>
          <w:rFonts w:ascii="Arial" w:hAnsi="Arial" w:cs="Arial"/>
          <w:sz w:val="24"/>
          <w:szCs w:val="24"/>
        </w:rPr>
        <w:t xml:space="preserve"> could not be revisited so that the undertaking b</w:t>
      </w:r>
      <w:r w:rsidR="0038295D">
        <w:rPr>
          <w:rFonts w:ascii="Arial" w:hAnsi="Arial" w:cs="Arial"/>
          <w:sz w:val="24"/>
          <w:szCs w:val="24"/>
        </w:rPr>
        <w:t xml:space="preserve">y </w:t>
      </w:r>
      <w:r w:rsidR="00DC6AD6">
        <w:rPr>
          <w:rFonts w:ascii="Arial" w:hAnsi="Arial" w:cs="Arial"/>
          <w:sz w:val="24"/>
          <w:szCs w:val="24"/>
        </w:rPr>
        <w:t xml:space="preserve">the Avacare Medical Group could be changed so as to meet the requirements stipulated by the </w:t>
      </w:r>
      <w:r w:rsidR="00760023">
        <w:rPr>
          <w:rFonts w:ascii="Arial" w:hAnsi="Arial" w:cs="Arial"/>
          <w:sz w:val="24"/>
          <w:szCs w:val="24"/>
        </w:rPr>
        <w:t>r</w:t>
      </w:r>
      <w:r w:rsidR="00DC6AD6">
        <w:rPr>
          <w:rFonts w:ascii="Arial" w:hAnsi="Arial" w:cs="Arial"/>
          <w:sz w:val="24"/>
          <w:szCs w:val="24"/>
        </w:rPr>
        <w:t xml:space="preserve">egistrar if the money was indeed available for </w:t>
      </w:r>
      <w:r w:rsidR="00F93429">
        <w:rPr>
          <w:rFonts w:ascii="Arial" w:hAnsi="Arial" w:cs="Arial"/>
          <w:sz w:val="24"/>
          <w:szCs w:val="24"/>
        </w:rPr>
        <w:t>this</w:t>
      </w:r>
      <w:r w:rsidR="00DC6AD6">
        <w:rPr>
          <w:rFonts w:ascii="Arial" w:hAnsi="Arial" w:cs="Arial"/>
          <w:sz w:val="24"/>
          <w:szCs w:val="24"/>
        </w:rPr>
        <w:t xml:space="preserve"> intended purpose. </w:t>
      </w:r>
    </w:p>
    <w:p w14:paraId="0C490063" w14:textId="77777777" w:rsidR="00447861" w:rsidRPr="002C339A" w:rsidRDefault="00447861" w:rsidP="00447861">
      <w:pPr>
        <w:pStyle w:val="NoSpacing"/>
        <w:spacing w:line="480" w:lineRule="auto"/>
        <w:jc w:val="both"/>
        <w:rPr>
          <w:rFonts w:ascii="Arial" w:hAnsi="Arial" w:cs="Arial"/>
          <w:sz w:val="24"/>
          <w:szCs w:val="24"/>
        </w:rPr>
      </w:pPr>
    </w:p>
    <w:p w14:paraId="67A09EF1" w14:textId="5C68531E"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38295D">
        <w:rPr>
          <w:rFonts w:ascii="Arial" w:hAnsi="Arial" w:cs="Arial"/>
          <w:sz w:val="24"/>
          <w:szCs w:val="24"/>
        </w:rPr>
        <w:t xml:space="preserve">How it can be suggested that the </w:t>
      </w:r>
      <w:r w:rsidR="00760023">
        <w:rPr>
          <w:rFonts w:ascii="Arial" w:hAnsi="Arial" w:cs="Arial"/>
          <w:sz w:val="24"/>
          <w:szCs w:val="24"/>
        </w:rPr>
        <w:t>r</w:t>
      </w:r>
      <w:r w:rsidR="0038295D">
        <w:rPr>
          <w:rFonts w:ascii="Arial" w:hAnsi="Arial" w:cs="Arial"/>
          <w:sz w:val="24"/>
          <w:szCs w:val="24"/>
        </w:rPr>
        <w:t xml:space="preserve">egistrar acted unreasonably and irrationally to seek assurance that the stated risk was addressed by insurance or </w:t>
      </w:r>
      <w:r w:rsidR="00CF6308">
        <w:rPr>
          <w:rFonts w:ascii="Arial" w:hAnsi="Arial" w:cs="Arial"/>
          <w:sz w:val="24"/>
          <w:szCs w:val="24"/>
        </w:rPr>
        <w:t xml:space="preserve">a </w:t>
      </w:r>
      <w:r w:rsidR="0038295D">
        <w:rPr>
          <w:rFonts w:ascii="Arial" w:hAnsi="Arial" w:cs="Arial"/>
          <w:sz w:val="24"/>
          <w:szCs w:val="24"/>
        </w:rPr>
        <w:t>viable alternative when the Fund itself was of the same view and sought to address the issue with its arrangement with the Avacare Medical Group escapes me. It seems to me basic prudent business sense to seek t</w:t>
      </w:r>
      <w:r w:rsidR="00CF6308">
        <w:rPr>
          <w:rFonts w:ascii="Arial" w:hAnsi="Arial" w:cs="Arial"/>
          <w:sz w:val="24"/>
          <w:szCs w:val="24"/>
        </w:rPr>
        <w:t>o</w:t>
      </w:r>
      <w:r w:rsidR="0038295D">
        <w:rPr>
          <w:rFonts w:ascii="Arial" w:hAnsi="Arial" w:cs="Arial"/>
          <w:sz w:val="24"/>
          <w:szCs w:val="24"/>
        </w:rPr>
        <w:t xml:space="preserve"> address such a risk which may threaten the </w:t>
      </w:r>
      <w:r w:rsidR="0038295D">
        <w:rPr>
          <w:rFonts w:ascii="Arial" w:hAnsi="Arial" w:cs="Arial"/>
          <w:sz w:val="24"/>
          <w:szCs w:val="24"/>
        </w:rPr>
        <w:lastRenderedPageBreak/>
        <w:t xml:space="preserve">existence of the Fund and it would clearly not be in the interest of the members to allow the Fund to continue without such </w:t>
      </w:r>
      <w:r w:rsidR="004C030F">
        <w:rPr>
          <w:rFonts w:ascii="Arial" w:hAnsi="Arial" w:cs="Arial"/>
          <w:sz w:val="24"/>
          <w:szCs w:val="24"/>
        </w:rPr>
        <w:t xml:space="preserve">risk being appropriately addressed. </w:t>
      </w:r>
    </w:p>
    <w:p w14:paraId="17FE809C" w14:textId="77777777" w:rsidR="00401886" w:rsidRDefault="00401886" w:rsidP="00401886">
      <w:pPr>
        <w:pStyle w:val="NoSpacing"/>
        <w:spacing w:line="480" w:lineRule="auto"/>
        <w:jc w:val="both"/>
        <w:rPr>
          <w:rFonts w:ascii="Arial" w:hAnsi="Arial" w:cs="Arial"/>
          <w:sz w:val="24"/>
          <w:szCs w:val="24"/>
        </w:rPr>
      </w:pPr>
    </w:p>
    <w:p w14:paraId="19989A38" w14:textId="0FA5883D"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4C030F">
        <w:rPr>
          <w:rFonts w:ascii="Arial" w:hAnsi="Arial" w:cs="Arial"/>
          <w:sz w:val="24"/>
          <w:szCs w:val="24"/>
        </w:rPr>
        <w:t xml:space="preserve">It follows that the </w:t>
      </w:r>
      <w:r w:rsidR="009101B0">
        <w:rPr>
          <w:rFonts w:ascii="Arial" w:hAnsi="Arial" w:cs="Arial"/>
          <w:sz w:val="24"/>
          <w:szCs w:val="24"/>
        </w:rPr>
        <w:t>Fund</w:t>
      </w:r>
      <w:r w:rsidR="004C030F">
        <w:rPr>
          <w:rFonts w:ascii="Arial" w:hAnsi="Arial" w:cs="Arial"/>
          <w:sz w:val="24"/>
          <w:szCs w:val="24"/>
        </w:rPr>
        <w:t xml:space="preserve"> fail</w:t>
      </w:r>
      <w:r w:rsidR="00186A8A">
        <w:rPr>
          <w:rFonts w:ascii="Arial" w:hAnsi="Arial" w:cs="Arial"/>
          <w:sz w:val="24"/>
          <w:szCs w:val="24"/>
        </w:rPr>
        <w:t>ed to make out a case that the r</w:t>
      </w:r>
      <w:r w:rsidR="004C030F">
        <w:rPr>
          <w:rFonts w:ascii="Arial" w:hAnsi="Arial" w:cs="Arial"/>
          <w:sz w:val="24"/>
          <w:szCs w:val="24"/>
        </w:rPr>
        <w:t xml:space="preserve">egistrar’s insistence on insurance or viable alternative was unreasonable or irrational. </w:t>
      </w:r>
    </w:p>
    <w:p w14:paraId="0E611D01" w14:textId="77777777" w:rsidR="00401886" w:rsidRDefault="00401886" w:rsidP="00401886">
      <w:pPr>
        <w:pStyle w:val="NoSpacing"/>
        <w:spacing w:line="480" w:lineRule="auto"/>
        <w:jc w:val="both"/>
        <w:rPr>
          <w:rFonts w:ascii="Arial" w:hAnsi="Arial" w:cs="Arial"/>
          <w:sz w:val="24"/>
          <w:szCs w:val="24"/>
        </w:rPr>
      </w:pPr>
    </w:p>
    <w:p w14:paraId="3EA26DDB" w14:textId="77777777" w:rsidR="004C030F" w:rsidRPr="004C030F" w:rsidRDefault="004C030F" w:rsidP="00401886">
      <w:pPr>
        <w:pStyle w:val="NoSpacing"/>
        <w:spacing w:line="480" w:lineRule="auto"/>
        <w:jc w:val="both"/>
        <w:rPr>
          <w:rFonts w:ascii="Arial" w:hAnsi="Arial" w:cs="Arial"/>
          <w:sz w:val="24"/>
          <w:szCs w:val="24"/>
          <w:u w:val="single"/>
        </w:rPr>
      </w:pPr>
      <w:r w:rsidRPr="004C030F">
        <w:rPr>
          <w:rFonts w:ascii="Arial" w:hAnsi="Arial" w:cs="Arial"/>
          <w:sz w:val="24"/>
          <w:szCs w:val="24"/>
          <w:u w:val="single"/>
        </w:rPr>
        <w:t>Record o</w:t>
      </w:r>
      <w:r>
        <w:rPr>
          <w:rFonts w:ascii="Arial" w:hAnsi="Arial" w:cs="Arial"/>
          <w:sz w:val="24"/>
          <w:szCs w:val="24"/>
          <w:u w:val="single"/>
        </w:rPr>
        <w:t>f</w:t>
      </w:r>
      <w:r w:rsidRPr="004C030F">
        <w:rPr>
          <w:rFonts w:ascii="Arial" w:hAnsi="Arial" w:cs="Arial"/>
          <w:sz w:val="24"/>
          <w:szCs w:val="24"/>
          <w:u w:val="single"/>
        </w:rPr>
        <w:t xml:space="preserve"> appeal</w:t>
      </w:r>
    </w:p>
    <w:p w14:paraId="785D30C3" w14:textId="19E56021"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EF2CEF">
        <w:rPr>
          <w:rFonts w:ascii="Arial" w:hAnsi="Arial" w:cs="Arial"/>
          <w:sz w:val="24"/>
          <w:szCs w:val="24"/>
        </w:rPr>
        <w:t>In terms of rule 11(10) of the Rules of this C</w:t>
      </w:r>
      <w:r w:rsidR="004C030F">
        <w:rPr>
          <w:rFonts w:ascii="Arial" w:hAnsi="Arial" w:cs="Arial"/>
          <w:sz w:val="24"/>
          <w:szCs w:val="24"/>
        </w:rPr>
        <w:t>ourt</w:t>
      </w:r>
      <w:r w:rsidR="002C339A">
        <w:rPr>
          <w:rFonts w:ascii="Arial" w:hAnsi="Arial" w:cs="Arial"/>
          <w:sz w:val="24"/>
          <w:szCs w:val="24"/>
        </w:rPr>
        <w:t>,</w:t>
      </w:r>
      <w:r w:rsidR="004C030F">
        <w:rPr>
          <w:rFonts w:ascii="Arial" w:hAnsi="Arial" w:cs="Arial"/>
          <w:sz w:val="24"/>
          <w:szCs w:val="24"/>
        </w:rPr>
        <w:t xml:space="preserve"> parties to an appeal must</w:t>
      </w:r>
      <w:r w:rsidR="002C339A">
        <w:rPr>
          <w:rFonts w:ascii="Arial" w:hAnsi="Arial" w:cs="Arial"/>
          <w:sz w:val="24"/>
          <w:szCs w:val="24"/>
        </w:rPr>
        <w:t xml:space="preserve"> hold a meeting about the record</w:t>
      </w:r>
      <w:r w:rsidR="004C030F">
        <w:rPr>
          <w:rFonts w:ascii="Arial" w:hAnsi="Arial" w:cs="Arial"/>
          <w:sz w:val="24"/>
          <w:szCs w:val="24"/>
        </w:rPr>
        <w:t xml:space="preserve"> within 20 days of the filing of the notice of appeal ‘with the view to eliminating portions of the record which are not relevant to the determination of an issue on appeal’. Furthermore in terms of subrule (5) ‘mere formal documents’ must be omitted and ‘a document </w:t>
      </w:r>
      <w:r w:rsidR="00CE043E">
        <w:rPr>
          <w:rFonts w:ascii="Arial" w:hAnsi="Arial" w:cs="Arial"/>
          <w:sz w:val="24"/>
          <w:szCs w:val="24"/>
        </w:rPr>
        <w:t>must not be set forth more than once’.</w:t>
      </w:r>
    </w:p>
    <w:p w14:paraId="2A24B09D" w14:textId="77777777" w:rsidR="00401886" w:rsidRDefault="00401886" w:rsidP="00401886">
      <w:pPr>
        <w:pStyle w:val="NoSpacing"/>
        <w:spacing w:line="480" w:lineRule="auto"/>
        <w:jc w:val="both"/>
        <w:rPr>
          <w:rFonts w:ascii="Arial" w:hAnsi="Arial" w:cs="Arial"/>
          <w:sz w:val="24"/>
          <w:szCs w:val="24"/>
        </w:rPr>
      </w:pPr>
    </w:p>
    <w:p w14:paraId="5C982F9B" w14:textId="1039F129"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CE043E">
        <w:rPr>
          <w:rFonts w:ascii="Arial" w:hAnsi="Arial" w:cs="Arial"/>
          <w:sz w:val="24"/>
          <w:szCs w:val="24"/>
        </w:rPr>
        <w:t xml:space="preserve">Whereas there was a meeting in terms of rule 11(10) where it was agreed that certain documents be excluded from the record it appears that subrule (5) was not kept in mind as numerous duplications of documentation and documents not relevant to the appeal were included in the record. </w:t>
      </w:r>
    </w:p>
    <w:p w14:paraId="55672C77" w14:textId="77777777" w:rsidR="00401886" w:rsidRDefault="00401886" w:rsidP="00401886">
      <w:pPr>
        <w:pStyle w:val="NoSpacing"/>
        <w:spacing w:line="480" w:lineRule="auto"/>
        <w:jc w:val="both"/>
        <w:rPr>
          <w:rFonts w:ascii="Arial" w:hAnsi="Arial" w:cs="Arial"/>
          <w:sz w:val="24"/>
          <w:szCs w:val="24"/>
        </w:rPr>
      </w:pPr>
    </w:p>
    <w:p w14:paraId="7221C54B" w14:textId="2DDCF1EE"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9101B0">
        <w:rPr>
          <w:rFonts w:ascii="Arial" w:hAnsi="Arial" w:cs="Arial"/>
          <w:sz w:val="24"/>
          <w:szCs w:val="24"/>
        </w:rPr>
        <w:t>The Fund</w:t>
      </w:r>
      <w:r w:rsidR="00CE043E">
        <w:rPr>
          <w:rFonts w:ascii="Arial" w:hAnsi="Arial" w:cs="Arial"/>
          <w:sz w:val="24"/>
          <w:szCs w:val="24"/>
        </w:rPr>
        <w:t xml:space="preserve"> launched an urgent application seeking interim relief pending a</w:t>
      </w:r>
      <w:r w:rsidR="004561A9">
        <w:rPr>
          <w:rFonts w:ascii="Arial" w:hAnsi="Arial" w:cs="Arial"/>
          <w:sz w:val="24"/>
          <w:szCs w:val="24"/>
        </w:rPr>
        <w:t xml:space="preserve"> review of the decision of the r</w:t>
      </w:r>
      <w:r w:rsidR="00CE043E">
        <w:rPr>
          <w:rFonts w:ascii="Arial" w:hAnsi="Arial" w:cs="Arial"/>
          <w:sz w:val="24"/>
          <w:szCs w:val="24"/>
        </w:rPr>
        <w:t>egistrar. The urgent application was dismissed and the review application proceeded in the</w:t>
      </w:r>
      <w:r w:rsidR="004561A9">
        <w:rPr>
          <w:rFonts w:ascii="Arial" w:hAnsi="Arial" w:cs="Arial"/>
          <w:sz w:val="24"/>
          <w:szCs w:val="24"/>
        </w:rPr>
        <w:t xml:space="preserve"> normal course. This meant the r</w:t>
      </w:r>
      <w:r w:rsidR="00CE043E">
        <w:rPr>
          <w:rFonts w:ascii="Arial" w:hAnsi="Arial" w:cs="Arial"/>
          <w:sz w:val="24"/>
          <w:szCs w:val="24"/>
        </w:rPr>
        <w:t xml:space="preserve">egistrar </w:t>
      </w:r>
      <w:r w:rsidR="0042763D">
        <w:rPr>
          <w:rFonts w:ascii="Arial" w:hAnsi="Arial" w:cs="Arial"/>
          <w:sz w:val="24"/>
          <w:szCs w:val="24"/>
        </w:rPr>
        <w:t xml:space="preserve">discovered a record in respect of the decision to be reviewed. This review record contained no documents that were not in any event attached to the review application or were </w:t>
      </w:r>
      <w:r w:rsidR="0042763D">
        <w:rPr>
          <w:rFonts w:ascii="Arial" w:hAnsi="Arial" w:cs="Arial"/>
          <w:sz w:val="24"/>
          <w:szCs w:val="24"/>
        </w:rPr>
        <w:lastRenderedPageBreak/>
        <w:t>otherwise relevant to the appeal. The whole review record w</w:t>
      </w:r>
      <w:r w:rsidR="0021231A">
        <w:rPr>
          <w:rFonts w:ascii="Arial" w:hAnsi="Arial" w:cs="Arial"/>
          <w:sz w:val="24"/>
          <w:szCs w:val="24"/>
        </w:rPr>
        <w:t>as</w:t>
      </w:r>
      <w:r w:rsidR="0042763D">
        <w:rPr>
          <w:rFonts w:ascii="Arial" w:hAnsi="Arial" w:cs="Arial"/>
          <w:sz w:val="24"/>
          <w:szCs w:val="24"/>
        </w:rPr>
        <w:t xml:space="preserve"> nevertheless included in the</w:t>
      </w:r>
      <w:r w:rsidR="002C339A">
        <w:rPr>
          <w:rFonts w:ascii="Arial" w:hAnsi="Arial" w:cs="Arial"/>
          <w:sz w:val="24"/>
          <w:szCs w:val="24"/>
        </w:rPr>
        <w:t xml:space="preserve"> record on appeal which consisted</w:t>
      </w:r>
      <w:r w:rsidR="0042763D">
        <w:rPr>
          <w:rFonts w:ascii="Arial" w:hAnsi="Arial" w:cs="Arial"/>
          <w:sz w:val="24"/>
          <w:szCs w:val="24"/>
        </w:rPr>
        <w:t xml:space="preserve"> of 17 volumes. The effect of this </w:t>
      </w:r>
      <w:r w:rsidR="0021231A">
        <w:rPr>
          <w:rFonts w:ascii="Arial" w:hAnsi="Arial" w:cs="Arial"/>
          <w:sz w:val="24"/>
          <w:szCs w:val="24"/>
        </w:rPr>
        <w:t xml:space="preserve">is </w:t>
      </w:r>
      <w:r w:rsidR="0042763D">
        <w:rPr>
          <w:rFonts w:ascii="Arial" w:hAnsi="Arial" w:cs="Arial"/>
          <w:sz w:val="24"/>
          <w:szCs w:val="24"/>
        </w:rPr>
        <w:t>that five of 17 volumes are either repetition of documents already attached to the review application or documents irrelevant to the appeal.</w:t>
      </w:r>
    </w:p>
    <w:p w14:paraId="149AB5F3" w14:textId="77777777" w:rsidR="00401886" w:rsidRDefault="00401886" w:rsidP="00401886">
      <w:pPr>
        <w:pStyle w:val="NoSpacing"/>
        <w:spacing w:line="480" w:lineRule="auto"/>
        <w:jc w:val="both"/>
        <w:rPr>
          <w:rFonts w:ascii="Arial" w:hAnsi="Arial" w:cs="Arial"/>
          <w:sz w:val="24"/>
          <w:szCs w:val="24"/>
        </w:rPr>
      </w:pPr>
    </w:p>
    <w:p w14:paraId="0E42EDBE" w14:textId="52BCBE4A"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756070">
        <w:rPr>
          <w:rFonts w:ascii="Arial" w:hAnsi="Arial" w:cs="Arial"/>
          <w:sz w:val="24"/>
          <w:szCs w:val="24"/>
        </w:rPr>
        <w:t>In the review application the parties adopted the practice to refer to the annexures by reference to page numbers. Thus a party would, for example refer to an attachment in an affidavit, as the document at pages 111-135. The t</w:t>
      </w:r>
      <w:r w:rsidR="00F93429">
        <w:rPr>
          <w:rFonts w:ascii="Arial" w:hAnsi="Arial" w:cs="Arial"/>
          <w:sz w:val="24"/>
          <w:szCs w:val="24"/>
        </w:rPr>
        <w:t>rend</w:t>
      </w:r>
      <w:r w:rsidR="00756070">
        <w:rPr>
          <w:rFonts w:ascii="Arial" w:hAnsi="Arial" w:cs="Arial"/>
          <w:sz w:val="24"/>
          <w:szCs w:val="24"/>
        </w:rPr>
        <w:t xml:space="preserve"> was set by the </w:t>
      </w:r>
      <w:r w:rsidR="009101B0">
        <w:rPr>
          <w:rFonts w:ascii="Arial" w:hAnsi="Arial" w:cs="Arial"/>
          <w:sz w:val="24"/>
          <w:szCs w:val="24"/>
        </w:rPr>
        <w:t>Fund</w:t>
      </w:r>
      <w:r w:rsidR="00756070">
        <w:rPr>
          <w:rFonts w:ascii="Arial" w:hAnsi="Arial" w:cs="Arial"/>
          <w:sz w:val="24"/>
          <w:szCs w:val="24"/>
        </w:rPr>
        <w:t xml:space="preserve"> when</w:t>
      </w:r>
      <w:r w:rsidR="002C339A">
        <w:rPr>
          <w:rFonts w:ascii="Arial" w:hAnsi="Arial" w:cs="Arial"/>
          <w:sz w:val="24"/>
          <w:szCs w:val="24"/>
        </w:rPr>
        <w:t>,</w:t>
      </w:r>
      <w:r w:rsidR="00756070">
        <w:rPr>
          <w:rFonts w:ascii="Arial" w:hAnsi="Arial" w:cs="Arial"/>
          <w:sz w:val="24"/>
          <w:szCs w:val="24"/>
        </w:rPr>
        <w:t xml:space="preserve"> in its founding </w:t>
      </w:r>
      <w:r w:rsidR="00287B31">
        <w:rPr>
          <w:rFonts w:ascii="Arial" w:hAnsi="Arial" w:cs="Arial"/>
          <w:sz w:val="24"/>
          <w:szCs w:val="24"/>
        </w:rPr>
        <w:t>affidavit</w:t>
      </w:r>
      <w:r w:rsidR="002C339A">
        <w:rPr>
          <w:rFonts w:ascii="Arial" w:hAnsi="Arial" w:cs="Arial"/>
          <w:sz w:val="24"/>
          <w:szCs w:val="24"/>
        </w:rPr>
        <w:t>,</w:t>
      </w:r>
      <w:r w:rsidR="00287B31">
        <w:rPr>
          <w:rFonts w:ascii="Arial" w:hAnsi="Arial" w:cs="Arial"/>
          <w:sz w:val="24"/>
          <w:szCs w:val="24"/>
        </w:rPr>
        <w:t xml:space="preserve"> it initiated the process as follows:</w:t>
      </w:r>
    </w:p>
    <w:p w14:paraId="38A749EC" w14:textId="77777777" w:rsidR="002C1295" w:rsidRPr="002C1295" w:rsidRDefault="002C1295" w:rsidP="002C1295">
      <w:pPr>
        <w:pStyle w:val="NoSpacing"/>
        <w:spacing w:line="360" w:lineRule="auto"/>
        <w:jc w:val="both"/>
        <w:rPr>
          <w:rFonts w:ascii="Arial" w:hAnsi="Arial" w:cs="Arial"/>
        </w:rPr>
      </w:pPr>
      <w:r>
        <w:rPr>
          <w:rFonts w:ascii="Arial" w:hAnsi="Arial" w:cs="Arial"/>
          <w:sz w:val="24"/>
          <w:szCs w:val="24"/>
        </w:rPr>
        <w:tab/>
      </w:r>
    </w:p>
    <w:p w14:paraId="04CBA98C" w14:textId="77777777" w:rsidR="00287B31" w:rsidRPr="00287B31" w:rsidRDefault="00287B31" w:rsidP="002C1295">
      <w:pPr>
        <w:pStyle w:val="NoSpacing"/>
        <w:spacing w:line="360" w:lineRule="auto"/>
        <w:ind w:left="720" w:hanging="720"/>
        <w:jc w:val="both"/>
        <w:rPr>
          <w:rFonts w:ascii="Arial" w:hAnsi="Arial" w:cs="Arial"/>
        </w:rPr>
      </w:pPr>
      <w:r w:rsidRPr="002C1295">
        <w:rPr>
          <w:rFonts w:ascii="Arial" w:hAnsi="Arial" w:cs="Arial"/>
        </w:rPr>
        <w:tab/>
        <w:t>‘. . . I attac</w:t>
      </w:r>
      <w:r w:rsidRPr="00287B31">
        <w:rPr>
          <w:rFonts w:ascii="Arial" w:hAnsi="Arial" w:cs="Arial"/>
        </w:rPr>
        <w:t>h to this affidavit a bundle which contains copies of all the relevant documents which I have numbered consecutively. Where I refer to an annexure from this bundle I do so by reference to the page numbers at the top right hand corner in the bundle.’</w:t>
      </w:r>
    </w:p>
    <w:p w14:paraId="143405ED" w14:textId="77777777" w:rsidR="00287B31" w:rsidRDefault="00287B31" w:rsidP="00401886">
      <w:pPr>
        <w:pStyle w:val="NoSpacing"/>
        <w:spacing w:line="480" w:lineRule="auto"/>
        <w:jc w:val="both"/>
        <w:rPr>
          <w:rFonts w:ascii="Arial" w:hAnsi="Arial" w:cs="Arial"/>
          <w:sz w:val="24"/>
          <w:szCs w:val="24"/>
        </w:rPr>
      </w:pPr>
    </w:p>
    <w:p w14:paraId="2AD41311" w14:textId="63FF4311" w:rsidR="00287B31" w:rsidRDefault="00170308" w:rsidP="00170308">
      <w:pPr>
        <w:pStyle w:val="NoSpacing"/>
        <w:spacing w:line="48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8251D1">
        <w:rPr>
          <w:rFonts w:ascii="Arial" w:hAnsi="Arial" w:cs="Arial"/>
          <w:sz w:val="24"/>
          <w:szCs w:val="24"/>
        </w:rPr>
        <w:t>In terms of rule 11(1)(h) ‘all reference</w:t>
      </w:r>
      <w:r w:rsidR="00D47B1E">
        <w:rPr>
          <w:rFonts w:ascii="Arial" w:hAnsi="Arial" w:cs="Arial"/>
          <w:sz w:val="24"/>
          <w:szCs w:val="24"/>
        </w:rPr>
        <w:t>s</w:t>
      </w:r>
      <w:r w:rsidR="008251D1">
        <w:rPr>
          <w:rFonts w:ascii="Arial" w:hAnsi="Arial" w:cs="Arial"/>
          <w:sz w:val="24"/>
          <w:szCs w:val="24"/>
        </w:rPr>
        <w:t xml:space="preserve"> in the record to page numbers of exhibits must be transposed to reflect the page numbers of such exhibit in the appeal record’. The</w:t>
      </w:r>
      <w:r w:rsidR="009101B0">
        <w:rPr>
          <w:rFonts w:ascii="Arial" w:hAnsi="Arial" w:cs="Arial"/>
          <w:sz w:val="24"/>
          <w:szCs w:val="24"/>
        </w:rPr>
        <w:t xml:space="preserve"> Fund</w:t>
      </w:r>
      <w:r w:rsidR="00CF6308">
        <w:rPr>
          <w:rFonts w:ascii="Arial" w:hAnsi="Arial" w:cs="Arial"/>
          <w:sz w:val="24"/>
          <w:szCs w:val="24"/>
        </w:rPr>
        <w:t>, whose duty it wa</w:t>
      </w:r>
      <w:r w:rsidR="002C339A">
        <w:rPr>
          <w:rFonts w:ascii="Arial" w:hAnsi="Arial" w:cs="Arial"/>
          <w:sz w:val="24"/>
          <w:szCs w:val="24"/>
        </w:rPr>
        <w:t>s</w:t>
      </w:r>
      <w:r w:rsidR="008251D1">
        <w:rPr>
          <w:rFonts w:ascii="Arial" w:hAnsi="Arial" w:cs="Arial"/>
          <w:sz w:val="24"/>
          <w:szCs w:val="24"/>
        </w:rPr>
        <w:t xml:space="preserve"> to prepare a proper record</w:t>
      </w:r>
      <w:r w:rsidR="002C339A">
        <w:rPr>
          <w:rFonts w:ascii="Arial" w:hAnsi="Arial" w:cs="Arial"/>
          <w:sz w:val="24"/>
          <w:szCs w:val="24"/>
        </w:rPr>
        <w:t>,</w:t>
      </w:r>
      <w:r w:rsidR="008251D1">
        <w:rPr>
          <w:rFonts w:ascii="Arial" w:hAnsi="Arial" w:cs="Arial"/>
          <w:sz w:val="24"/>
          <w:szCs w:val="24"/>
        </w:rPr>
        <w:t xml:space="preserve"> simply ignore</w:t>
      </w:r>
      <w:r w:rsidR="00F93429">
        <w:rPr>
          <w:rFonts w:ascii="Arial" w:hAnsi="Arial" w:cs="Arial"/>
          <w:sz w:val="24"/>
          <w:szCs w:val="24"/>
        </w:rPr>
        <w:t>d</w:t>
      </w:r>
      <w:r w:rsidR="008251D1">
        <w:rPr>
          <w:rFonts w:ascii="Arial" w:hAnsi="Arial" w:cs="Arial"/>
          <w:sz w:val="24"/>
          <w:szCs w:val="24"/>
        </w:rPr>
        <w:t xml:space="preserve"> this rule. None of the annexures have </w:t>
      </w:r>
      <w:r w:rsidR="00F93429">
        <w:rPr>
          <w:rFonts w:ascii="Arial" w:hAnsi="Arial" w:cs="Arial"/>
          <w:sz w:val="24"/>
          <w:szCs w:val="24"/>
        </w:rPr>
        <w:t>any</w:t>
      </w:r>
      <w:r w:rsidR="008251D1">
        <w:rPr>
          <w:rFonts w:ascii="Arial" w:hAnsi="Arial" w:cs="Arial"/>
          <w:sz w:val="24"/>
          <w:szCs w:val="24"/>
        </w:rPr>
        <w:t xml:space="preserve"> indication of the number it bore in the court </w:t>
      </w:r>
      <w:r w:rsidR="008251D1" w:rsidRPr="008251D1">
        <w:rPr>
          <w:rFonts w:ascii="Arial" w:hAnsi="Arial" w:cs="Arial"/>
          <w:i/>
          <w:sz w:val="24"/>
          <w:szCs w:val="24"/>
        </w:rPr>
        <w:t>a quo</w:t>
      </w:r>
      <w:r w:rsidR="008251D1">
        <w:rPr>
          <w:rFonts w:ascii="Arial" w:hAnsi="Arial" w:cs="Arial"/>
          <w:sz w:val="24"/>
          <w:szCs w:val="24"/>
        </w:rPr>
        <w:t xml:space="preserve">. This greatly inconvenienced anyone attempting to read the record and made preparations for the appeal more time </w:t>
      </w:r>
      <w:r w:rsidR="00F80C04">
        <w:rPr>
          <w:rFonts w:ascii="Arial" w:hAnsi="Arial" w:cs="Arial"/>
          <w:sz w:val="24"/>
          <w:szCs w:val="24"/>
        </w:rPr>
        <w:t xml:space="preserve">consuming. </w:t>
      </w:r>
      <w:r w:rsidR="002C339A">
        <w:rPr>
          <w:rFonts w:ascii="Arial" w:hAnsi="Arial" w:cs="Arial"/>
          <w:sz w:val="24"/>
          <w:szCs w:val="24"/>
        </w:rPr>
        <w:t>For example,</w:t>
      </w:r>
      <w:r w:rsidR="00F80C04">
        <w:rPr>
          <w:rFonts w:ascii="Arial" w:hAnsi="Arial" w:cs="Arial"/>
          <w:sz w:val="24"/>
          <w:szCs w:val="24"/>
        </w:rPr>
        <w:t xml:space="preserve"> a reference to a letter in an affidavit at </w:t>
      </w:r>
      <w:r w:rsidR="0021231A">
        <w:rPr>
          <w:rFonts w:ascii="Arial" w:hAnsi="Arial" w:cs="Arial"/>
          <w:sz w:val="24"/>
          <w:szCs w:val="24"/>
        </w:rPr>
        <w:t xml:space="preserve">pages </w:t>
      </w:r>
      <w:r w:rsidR="00F80C04">
        <w:rPr>
          <w:rFonts w:ascii="Arial" w:hAnsi="Arial" w:cs="Arial"/>
          <w:sz w:val="24"/>
          <w:szCs w:val="24"/>
        </w:rPr>
        <w:t xml:space="preserve">267-277 meant that one had to search for that letter by reference to its author and date in the record where one would find it at record </w:t>
      </w:r>
      <w:r w:rsidR="0021231A">
        <w:rPr>
          <w:rFonts w:ascii="Arial" w:hAnsi="Arial" w:cs="Arial"/>
          <w:sz w:val="24"/>
          <w:szCs w:val="24"/>
        </w:rPr>
        <w:t xml:space="preserve">pages </w:t>
      </w:r>
      <w:r w:rsidR="00F80C04">
        <w:rPr>
          <w:rFonts w:ascii="Arial" w:hAnsi="Arial" w:cs="Arial"/>
          <w:sz w:val="24"/>
          <w:szCs w:val="24"/>
        </w:rPr>
        <w:t>312-222.</w:t>
      </w:r>
    </w:p>
    <w:p w14:paraId="24EC2EF8" w14:textId="77777777" w:rsidR="00200D82" w:rsidRPr="008F7629" w:rsidRDefault="00200D82" w:rsidP="00200D82">
      <w:pPr>
        <w:pStyle w:val="NoSpacing"/>
        <w:spacing w:line="480" w:lineRule="auto"/>
        <w:jc w:val="both"/>
        <w:rPr>
          <w:rFonts w:ascii="Arial" w:hAnsi="Arial" w:cs="Arial"/>
          <w:sz w:val="24"/>
          <w:szCs w:val="24"/>
        </w:rPr>
      </w:pPr>
    </w:p>
    <w:p w14:paraId="13D2B7FD" w14:textId="2D745C22"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lastRenderedPageBreak/>
        <w:t>[69]</w:t>
      </w:r>
      <w:r>
        <w:rPr>
          <w:rFonts w:ascii="Arial" w:hAnsi="Arial" w:cs="Arial"/>
          <w:sz w:val="24"/>
          <w:szCs w:val="24"/>
        </w:rPr>
        <w:tab/>
      </w:r>
      <w:r w:rsidR="00F80C04">
        <w:rPr>
          <w:rFonts w:ascii="Arial" w:hAnsi="Arial" w:cs="Arial"/>
          <w:sz w:val="24"/>
          <w:szCs w:val="24"/>
        </w:rPr>
        <w:t>Non-compliance with the rules when it comes to the</w:t>
      </w:r>
      <w:r w:rsidR="00D20AEC">
        <w:rPr>
          <w:rFonts w:ascii="Arial" w:hAnsi="Arial" w:cs="Arial"/>
          <w:sz w:val="24"/>
          <w:szCs w:val="24"/>
        </w:rPr>
        <w:t xml:space="preserve"> records filed in this court have</w:t>
      </w:r>
      <w:r w:rsidR="00F80C04">
        <w:rPr>
          <w:rFonts w:ascii="Arial" w:hAnsi="Arial" w:cs="Arial"/>
          <w:sz w:val="24"/>
          <w:szCs w:val="24"/>
        </w:rPr>
        <w:t xml:space="preserve"> become too common place and it is necessary that this issue must be addressed. I shall do so in my costs order and hope this will send out a message to legal practitioners that a laxity in preparing records will have adverse consequences.</w:t>
      </w:r>
    </w:p>
    <w:p w14:paraId="15E91ADD" w14:textId="77777777" w:rsidR="002C1295" w:rsidRDefault="002C1295" w:rsidP="00401886">
      <w:pPr>
        <w:pStyle w:val="NoSpacing"/>
        <w:spacing w:line="480" w:lineRule="auto"/>
        <w:jc w:val="both"/>
        <w:rPr>
          <w:rFonts w:ascii="Arial" w:hAnsi="Arial" w:cs="Arial"/>
          <w:sz w:val="24"/>
          <w:szCs w:val="24"/>
        </w:rPr>
      </w:pPr>
    </w:p>
    <w:p w14:paraId="2AB83B5F" w14:textId="77777777" w:rsidR="00287B31" w:rsidRPr="00287B31" w:rsidRDefault="00287B31" w:rsidP="00401886">
      <w:pPr>
        <w:pStyle w:val="NoSpacing"/>
        <w:spacing w:line="480" w:lineRule="auto"/>
        <w:jc w:val="both"/>
        <w:rPr>
          <w:rFonts w:ascii="Arial" w:hAnsi="Arial" w:cs="Arial"/>
          <w:sz w:val="24"/>
          <w:szCs w:val="24"/>
          <w:u w:val="single"/>
        </w:rPr>
      </w:pPr>
      <w:r w:rsidRPr="00287B31">
        <w:rPr>
          <w:rFonts w:ascii="Arial" w:hAnsi="Arial" w:cs="Arial"/>
          <w:sz w:val="24"/>
          <w:szCs w:val="24"/>
          <w:u w:val="single"/>
        </w:rPr>
        <w:t>Conclusion</w:t>
      </w:r>
    </w:p>
    <w:p w14:paraId="78CA6FFE" w14:textId="0D02549A" w:rsidR="00401886" w:rsidRPr="00C80562" w:rsidRDefault="00170308" w:rsidP="00170308">
      <w:pPr>
        <w:pStyle w:val="NoSpacing"/>
        <w:spacing w:line="480" w:lineRule="auto"/>
        <w:jc w:val="both"/>
        <w:rPr>
          <w:rFonts w:ascii="Arial" w:hAnsi="Arial" w:cs="Arial"/>
          <w:sz w:val="24"/>
          <w:szCs w:val="24"/>
        </w:rPr>
      </w:pPr>
      <w:r w:rsidRPr="00C80562">
        <w:rPr>
          <w:rFonts w:ascii="Arial" w:hAnsi="Arial" w:cs="Arial"/>
          <w:sz w:val="24"/>
          <w:szCs w:val="24"/>
        </w:rPr>
        <w:t>[70]</w:t>
      </w:r>
      <w:r w:rsidRPr="00C80562">
        <w:rPr>
          <w:rFonts w:ascii="Arial" w:hAnsi="Arial" w:cs="Arial"/>
          <w:sz w:val="24"/>
          <w:szCs w:val="24"/>
        </w:rPr>
        <w:tab/>
      </w:r>
      <w:r w:rsidR="005F3E52">
        <w:rPr>
          <w:rFonts w:ascii="Arial" w:hAnsi="Arial" w:cs="Arial"/>
          <w:sz w:val="24"/>
          <w:szCs w:val="24"/>
        </w:rPr>
        <w:t>It follows from what is stated above that the appeal succeeds to a</w:t>
      </w:r>
      <w:r w:rsidR="00B222B0">
        <w:rPr>
          <w:rFonts w:ascii="Arial" w:hAnsi="Arial" w:cs="Arial"/>
          <w:sz w:val="24"/>
          <w:szCs w:val="24"/>
        </w:rPr>
        <w:t xml:space="preserve"> limited extent in that only that part of the </w:t>
      </w:r>
      <w:r w:rsidR="005F3E52">
        <w:rPr>
          <w:rFonts w:ascii="Arial" w:hAnsi="Arial" w:cs="Arial"/>
          <w:sz w:val="24"/>
          <w:szCs w:val="24"/>
        </w:rPr>
        <w:t xml:space="preserve">directive of the registrar that the </w:t>
      </w:r>
      <w:r w:rsidR="005F3E52" w:rsidRPr="00C80562">
        <w:rPr>
          <w:rFonts w:ascii="Arial" w:hAnsi="Arial" w:cs="Arial"/>
          <w:sz w:val="24"/>
          <w:szCs w:val="24"/>
        </w:rPr>
        <w:t xml:space="preserve">Fund must </w:t>
      </w:r>
      <w:r w:rsidR="00B222B0" w:rsidRPr="00C80562">
        <w:rPr>
          <w:rFonts w:ascii="Arial" w:hAnsi="Arial" w:cs="Arial"/>
          <w:sz w:val="24"/>
          <w:szCs w:val="24"/>
        </w:rPr>
        <w:t xml:space="preserve">bear the costs occasioned by the abolition of the self-funding gap </w:t>
      </w:r>
      <w:r w:rsidR="000119A5" w:rsidRPr="00C80562">
        <w:rPr>
          <w:rFonts w:ascii="Arial" w:hAnsi="Arial" w:cs="Arial"/>
          <w:sz w:val="24"/>
          <w:szCs w:val="24"/>
        </w:rPr>
        <w:t>was unreasonable</w:t>
      </w:r>
      <w:r w:rsidR="004A4184" w:rsidRPr="00C80562">
        <w:rPr>
          <w:rFonts w:ascii="Arial" w:hAnsi="Arial" w:cs="Arial"/>
          <w:sz w:val="24"/>
          <w:szCs w:val="24"/>
        </w:rPr>
        <w:t>.</w:t>
      </w:r>
      <w:r w:rsidR="005F3E52" w:rsidRPr="00C80562">
        <w:rPr>
          <w:rFonts w:ascii="Arial" w:hAnsi="Arial" w:cs="Arial"/>
          <w:sz w:val="24"/>
          <w:szCs w:val="24"/>
        </w:rPr>
        <w:t xml:space="preserve"> I am however of the view that this means that the Fund was substantially successful as far as the appeal is concerned and that the costs should follow the result</w:t>
      </w:r>
      <w:r w:rsidR="00D20AEC">
        <w:rPr>
          <w:rFonts w:ascii="Arial" w:hAnsi="Arial" w:cs="Arial"/>
          <w:sz w:val="24"/>
          <w:szCs w:val="24"/>
        </w:rPr>
        <w:t>,</w:t>
      </w:r>
      <w:r w:rsidR="005F3E52" w:rsidRPr="00C80562">
        <w:rPr>
          <w:rFonts w:ascii="Arial" w:hAnsi="Arial" w:cs="Arial"/>
          <w:sz w:val="24"/>
          <w:szCs w:val="24"/>
        </w:rPr>
        <w:t xml:space="preserve"> save for the costs relating to 30 per cent of the </w:t>
      </w:r>
      <w:r w:rsidR="00A4591F" w:rsidRPr="00C80562">
        <w:rPr>
          <w:rFonts w:ascii="Arial" w:hAnsi="Arial" w:cs="Arial"/>
          <w:sz w:val="24"/>
          <w:szCs w:val="24"/>
        </w:rPr>
        <w:t xml:space="preserve">record </w:t>
      </w:r>
      <w:r w:rsidR="005F3E52" w:rsidRPr="00C80562">
        <w:rPr>
          <w:rFonts w:ascii="Arial" w:hAnsi="Arial" w:cs="Arial"/>
          <w:sz w:val="24"/>
          <w:szCs w:val="24"/>
        </w:rPr>
        <w:t xml:space="preserve">I dealt with above. </w:t>
      </w:r>
    </w:p>
    <w:p w14:paraId="0937643B" w14:textId="77777777" w:rsidR="00E30EDF" w:rsidRDefault="00E30EDF" w:rsidP="00401886">
      <w:pPr>
        <w:pStyle w:val="NoSpacing"/>
        <w:spacing w:line="480" w:lineRule="auto"/>
        <w:jc w:val="both"/>
        <w:rPr>
          <w:rFonts w:ascii="Arial" w:hAnsi="Arial" w:cs="Arial"/>
          <w:sz w:val="24"/>
          <w:szCs w:val="24"/>
        </w:rPr>
      </w:pPr>
    </w:p>
    <w:p w14:paraId="2D0CCFC6" w14:textId="5FCE6B96" w:rsidR="00287B31" w:rsidRDefault="00170308" w:rsidP="00170308">
      <w:pPr>
        <w:pStyle w:val="NoSpacing"/>
        <w:spacing w:line="48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5F3E52">
        <w:rPr>
          <w:rFonts w:ascii="Arial" w:hAnsi="Arial" w:cs="Arial"/>
          <w:sz w:val="24"/>
          <w:szCs w:val="24"/>
        </w:rPr>
        <w:t xml:space="preserve">It further follows that the order </w:t>
      </w:r>
      <w:r w:rsidR="005F3E52" w:rsidRPr="005F3E52">
        <w:rPr>
          <w:rFonts w:ascii="Arial" w:hAnsi="Arial" w:cs="Arial"/>
          <w:i/>
          <w:sz w:val="24"/>
          <w:szCs w:val="24"/>
        </w:rPr>
        <w:t>a quo</w:t>
      </w:r>
      <w:r w:rsidR="005F3E52">
        <w:rPr>
          <w:rFonts w:ascii="Arial" w:hAnsi="Arial" w:cs="Arial"/>
          <w:sz w:val="24"/>
          <w:szCs w:val="24"/>
        </w:rPr>
        <w:t xml:space="preserve"> will also have to be altered. As far as the costs </w:t>
      </w:r>
      <w:r w:rsidR="005F3E52" w:rsidRPr="005F3E52">
        <w:rPr>
          <w:rFonts w:ascii="Arial" w:hAnsi="Arial" w:cs="Arial"/>
          <w:i/>
          <w:sz w:val="24"/>
          <w:szCs w:val="24"/>
        </w:rPr>
        <w:t>a quo</w:t>
      </w:r>
      <w:r w:rsidR="005F3E52">
        <w:rPr>
          <w:rFonts w:ascii="Arial" w:hAnsi="Arial" w:cs="Arial"/>
          <w:sz w:val="24"/>
          <w:szCs w:val="24"/>
        </w:rPr>
        <w:t xml:space="preserve"> is concerned</w:t>
      </w:r>
      <w:r w:rsidR="00D20AEC">
        <w:rPr>
          <w:rFonts w:ascii="Arial" w:hAnsi="Arial" w:cs="Arial"/>
          <w:sz w:val="24"/>
          <w:szCs w:val="24"/>
        </w:rPr>
        <w:t>,</w:t>
      </w:r>
      <w:r w:rsidR="005F3E52">
        <w:rPr>
          <w:rFonts w:ascii="Arial" w:hAnsi="Arial" w:cs="Arial"/>
          <w:sz w:val="24"/>
          <w:szCs w:val="24"/>
        </w:rPr>
        <w:t xml:space="preserve"> the Fund was unsuccessful in respect of is main attack on the registrar</w:t>
      </w:r>
      <w:r w:rsidR="00CF6308">
        <w:rPr>
          <w:rFonts w:ascii="Arial" w:hAnsi="Arial" w:cs="Arial"/>
          <w:sz w:val="24"/>
          <w:szCs w:val="24"/>
        </w:rPr>
        <w:t>,</w:t>
      </w:r>
      <w:r w:rsidR="005F3E52">
        <w:rPr>
          <w:rFonts w:ascii="Arial" w:hAnsi="Arial" w:cs="Arial"/>
          <w:sz w:val="24"/>
          <w:szCs w:val="24"/>
        </w:rPr>
        <w:t xml:space="preserve"> </w:t>
      </w:r>
      <w:r w:rsidR="00CF6308">
        <w:rPr>
          <w:rFonts w:ascii="Arial" w:hAnsi="Arial" w:cs="Arial"/>
          <w:sz w:val="24"/>
          <w:szCs w:val="24"/>
        </w:rPr>
        <w:t>namely</w:t>
      </w:r>
      <w:r w:rsidR="005F3E52">
        <w:rPr>
          <w:rFonts w:ascii="Arial" w:hAnsi="Arial" w:cs="Arial"/>
          <w:sz w:val="24"/>
          <w:szCs w:val="24"/>
        </w:rPr>
        <w:t xml:space="preserve"> that his approval was not necessary for the increase of contributions and consequent changes in benefits and also in respect of its </w:t>
      </w:r>
      <w:r w:rsidR="005F3E52" w:rsidRPr="005F3E52">
        <w:rPr>
          <w:rFonts w:ascii="Arial" w:hAnsi="Arial" w:cs="Arial"/>
          <w:i/>
          <w:sz w:val="24"/>
          <w:szCs w:val="24"/>
        </w:rPr>
        <w:t>audi alteram</w:t>
      </w:r>
      <w:r w:rsidR="005F3E52">
        <w:rPr>
          <w:rFonts w:ascii="Arial" w:hAnsi="Arial" w:cs="Arial"/>
          <w:sz w:val="24"/>
          <w:szCs w:val="24"/>
        </w:rPr>
        <w:t xml:space="preserve"> point. It should only have succeeded in respect of the attack on the decision to </w:t>
      </w:r>
      <w:r w:rsidR="00461F2A">
        <w:rPr>
          <w:rFonts w:ascii="Arial" w:hAnsi="Arial" w:cs="Arial"/>
          <w:sz w:val="24"/>
          <w:szCs w:val="24"/>
        </w:rPr>
        <w:t>direct it with immediate effect to cease implementation of the self-funding gap. In my view</w:t>
      </w:r>
      <w:r w:rsidR="00D20AEC">
        <w:rPr>
          <w:rFonts w:ascii="Arial" w:hAnsi="Arial" w:cs="Arial"/>
          <w:sz w:val="24"/>
          <w:szCs w:val="24"/>
        </w:rPr>
        <w:t>,</w:t>
      </w:r>
      <w:r w:rsidR="00461F2A">
        <w:rPr>
          <w:rFonts w:ascii="Arial" w:hAnsi="Arial" w:cs="Arial"/>
          <w:sz w:val="24"/>
          <w:szCs w:val="24"/>
        </w:rPr>
        <w:t xml:space="preserve"> a fair and equitable costs order in respect of the court </w:t>
      </w:r>
      <w:r w:rsidR="00461F2A" w:rsidRPr="00461F2A">
        <w:rPr>
          <w:rFonts w:ascii="Arial" w:hAnsi="Arial" w:cs="Arial"/>
          <w:i/>
          <w:sz w:val="24"/>
          <w:szCs w:val="24"/>
        </w:rPr>
        <w:t>a quo</w:t>
      </w:r>
      <w:r w:rsidR="00461F2A">
        <w:rPr>
          <w:rFonts w:ascii="Arial" w:hAnsi="Arial" w:cs="Arial"/>
          <w:sz w:val="24"/>
          <w:szCs w:val="24"/>
        </w:rPr>
        <w:t xml:space="preserve"> would be to make no order as to costs and in effect make each party bear its own costs. </w:t>
      </w:r>
    </w:p>
    <w:p w14:paraId="5F8BBC70" w14:textId="77777777" w:rsidR="00A4591F" w:rsidRDefault="00A4591F" w:rsidP="00A4591F">
      <w:pPr>
        <w:pStyle w:val="NoSpacing"/>
        <w:spacing w:line="480" w:lineRule="auto"/>
        <w:jc w:val="both"/>
        <w:rPr>
          <w:rFonts w:ascii="Arial" w:hAnsi="Arial" w:cs="Arial"/>
          <w:sz w:val="24"/>
          <w:szCs w:val="24"/>
        </w:rPr>
      </w:pPr>
    </w:p>
    <w:p w14:paraId="0EC908E8" w14:textId="638AD306" w:rsidR="00A4591F" w:rsidRDefault="00170308" w:rsidP="00170308">
      <w:pPr>
        <w:pStyle w:val="NoSpacing"/>
        <w:spacing w:line="480" w:lineRule="auto"/>
        <w:jc w:val="both"/>
        <w:rPr>
          <w:rFonts w:ascii="Arial" w:hAnsi="Arial" w:cs="Arial"/>
          <w:sz w:val="24"/>
          <w:szCs w:val="24"/>
        </w:rPr>
      </w:pPr>
      <w:r>
        <w:rPr>
          <w:rFonts w:ascii="Arial" w:hAnsi="Arial" w:cs="Arial"/>
          <w:sz w:val="24"/>
          <w:szCs w:val="24"/>
        </w:rPr>
        <w:lastRenderedPageBreak/>
        <w:t>[72]</w:t>
      </w:r>
      <w:r>
        <w:rPr>
          <w:rFonts w:ascii="Arial" w:hAnsi="Arial" w:cs="Arial"/>
          <w:sz w:val="24"/>
          <w:szCs w:val="24"/>
        </w:rPr>
        <w:tab/>
      </w:r>
      <w:r w:rsidR="00A4591F">
        <w:rPr>
          <w:rFonts w:ascii="Arial" w:hAnsi="Arial" w:cs="Arial"/>
          <w:sz w:val="24"/>
          <w:szCs w:val="24"/>
        </w:rPr>
        <w:t>As far as the costs on appeal are concerned the parties are equally to blame for the unnecessary prolixity of the record and causing the record to consist of 17 instead of 12 volumes. In this circumstance</w:t>
      </w:r>
      <w:r w:rsidR="0021231A">
        <w:rPr>
          <w:rFonts w:ascii="Arial" w:hAnsi="Arial" w:cs="Arial"/>
          <w:sz w:val="24"/>
          <w:szCs w:val="24"/>
        </w:rPr>
        <w:t>,</w:t>
      </w:r>
      <w:r w:rsidR="00A4591F">
        <w:rPr>
          <w:rFonts w:ascii="Arial" w:hAnsi="Arial" w:cs="Arial"/>
          <w:sz w:val="24"/>
          <w:szCs w:val="24"/>
        </w:rPr>
        <w:t xml:space="preserve"> the costs relating to the perusal of the record shall be limited to 70 per cent of such costs.</w:t>
      </w:r>
    </w:p>
    <w:p w14:paraId="51675531" w14:textId="77777777" w:rsidR="009B7722" w:rsidRPr="00E30EDF" w:rsidRDefault="009B7722" w:rsidP="00E30EDF">
      <w:pPr>
        <w:pStyle w:val="NoSpacing"/>
        <w:spacing w:line="480" w:lineRule="auto"/>
        <w:jc w:val="both"/>
        <w:rPr>
          <w:rFonts w:ascii="Arial" w:hAnsi="Arial" w:cs="Arial"/>
          <w:sz w:val="24"/>
          <w:szCs w:val="24"/>
        </w:rPr>
      </w:pPr>
    </w:p>
    <w:p w14:paraId="043C1963" w14:textId="39D60BAE" w:rsidR="00401886" w:rsidRDefault="00170308" w:rsidP="00170308">
      <w:pPr>
        <w:pStyle w:val="NoSpacing"/>
        <w:spacing w:line="48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287B31">
        <w:rPr>
          <w:rFonts w:ascii="Arial" w:hAnsi="Arial" w:cs="Arial"/>
          <w:sz w:val="24"/>
          <w:szCs w:val="24"/>
        </w:rPr>
        <w:t>In the result I make the following order:</w:t>
      </w:r>
    </w:p>
    <w:p w14:paraId="10A6A39D" w14:textId="77777777" w:rsidR="00E30EDF" w:rsidRDefault="00287B31" w:rsidP="00401886">
      <w:pPr>
        <w:pStyle w:val="NoSpacing"/>
        <w:spacing w:line="480" w:lineRule="auto"/>
        <w:jc w:val="both"/>
        <w:rPr>
          <w:rFonts w:ascii="Arial" w:hAnsi="Arial" w:cs="Arial"/>
          <w:sz w:val="24"/>
          <w:szCs w:val="24"/>
        </w:rPr>
      </w:pPr>
      <w:r>
        <w:rPr>
          <w:rFonts w:ascii="Arial" w:hAnsi="Arial" w:cs="Arial"/>
          <w:sz w:val="24"/>
          <w:szCs w:val="24"/>
        </w:rPr>
        <w:tab/>
      </w:r>
    </w:p>
    <w:p w14:paraId="63DF7DCC" w14:textId="41AD8BB9" w:rsidR="00E30EDF" w:rsidRDefault="00170308" w:rsidP="00170308">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E30EDF">
        <w:rPr>
          <w:rFonts w:ascii="Arial" w:hAnsi="Arial" w:cs="Arial"/>
          <w:sz w:val="24"/>
          <w:szCs w:val="24"/>
        </w:rPr>
        <w:t>The appeal succeed</w:t>
      </w:r>
      <w:r w:rsidR="00D20AEC">
        <w:rPr>
          <w:rFonts w:ascii="Arial" w:hAnsi="Arial" w:cs="Arial"/>
          <w:sz w:val="24"/>
          <w:szCs w:val="24"/>
        </w:rPr>
        <w:t>s</w:t>
      </w:r>
      <w:r w:rsidR="00E30EDF">
        <w:rPr>
          <w:rFonts w:ascii="Arial" w:hAnsi="Arial" w:cs="Arial"/>
          <w:sz w:val="24"/>
          <w:szCs w:val="24"/>
        </w:rPr>
        <w:t xml:space="preserve"> to the extent set out below.</w:t>
      </w:r>
    </w:p>
    <w:p w14:paraId="0FE9EB0E" w14:textId="77777777" w:rsidR="00E30EDF" w:rsidRDefault="00E30EDF" w:rsidP="00E30EDF">
      <w:pPr>
        <w:pStyle w:val="NoSpacing"/>
        <w:spacing w:line="480" w:lineRule="auto"/>
        <w:ind w:left="1440"/>
        <w:jc w:val="both"/>
        <w:rPr>
          <w:rFonts w:ascii="Arial" w:hAnsi="Arial" w:cs="Arial"/>
          <w:sz w:val="24"/>
          <w:szCs w:val="24"/>
        </w:rPr>
      </w:pPr>
    </w:p>
    <w:p w14:paraId="1BEB39CD" w14:textId="1AEAEDB2" w:rsidR="00E30EDF" w:rsidRDefault="00170308" w:rsidP="00170308">
      <w:pPr>
        <w:pStyle w:val="NoSpacing"/>
        <w:spacing w:line="480" w:lineRule="auto"/>
        <w:ind w:left="1440" w:hanging="731"/>
        <w:jc w:val="both"/>
        <w:rPr>
          <w:rFonts w:ascii="Arial" w:hAnsi="Arial" w:cs="Arial"/>
          <w:sz w:val="24"/>
          <w:szCs w:val="24"/>
        </w:rPr>
      </w:pPr>
      <w:r>
        <w:rPr>
          <w:rFonts w:ascii="Arial" w:hAnsi="Arial" w:cs="Arial"/>
          <w:sz w:val="24"/>
          <w:szCs w:val="24"/>
        </w:rPr>
        <w:t>(b)</w:t>
      </w:r>
      <w:r>
        <w:rPr>
          <w:rFonts w:ascii="Arial" w:hAnsi="Arial" w:cs="Arial"/>
          <w:sz w:val="24"/>
          <w:szCs w:val="24"/>
        </w:rPr>
        <w:tab/>
      </w:r>
      <w:r w:rsidR="00E30EDF">
        <w:rPr>
          <w:rFonts w:ascii="Arial" w:hAnsi="Arial" w:cs="Arial"/>
          <w:sz w:val="24"/>
          <w:szCs w:val="24"/>
        </w:rPr>
        <w:t xml:space="preserve">The judgment of the court </w:t>
      </w:r>
      <w:r w:rsidR="00E30EDF" w:rsidRPr="00E30EDF">
        <w:rPr>
          <w:rFonts w:ascii="Arial" w:hAnsi="Arial" w:cs="Arial"/>
          <w:i/>
          <w:sz w:val="24"/>
          <w:szCs w:val="24"/>
        </w:rPr>
        <w:t>a quo</w:t>
      </w:r>
      <w:r w:rsidR="00E30EDF">
        <w:rPr>
          <w:rFonts w:ascii="Arial" w:hAnsi="Arial" w:cs="Arial"/>
          <w:sz w:val="24"/>
          <w:szCs w:val="24"/>
        </w:rPr>
        <w:t xml:space="preserve"> is altered to read as follows:</w:t>
      </w:r>
    </w:p>
    <w:p w14:paraId="2A152C6A" w14:textId="77777777" w:rsidR="00E30EDF" w:rsidRDefault="00E30EDF" w:rsidP="00E30EDF">
      <w:pPr>
        <w:pStyle w:val="NoSpacing"/>
        <w:spacing w:line="480" w:lineRule="auto"/>
        <w:ind w:left="1440"/>
        <w:jc w:val="both"/>
        <w:rPr>
          <w:rFonts w:ascii="Arial" w:hAnsi="Arial" w:cs="Arial"/>
          <w:sz w:val="24"/>
          <w:szCs w:val="24"/>
        </w:rPr>
      </w:pPr>
    </w:p>
    <w:p w14:paraId="0955A82A" w14:textId="77777777" w:rsidR="0021231A" w:rsidRDefault="0021231A" w:rsidP="001B26F0">
      <w:pPr>
        <w:pStyle w:val="NoSpacing"/>
        <w:spacing w:line="480" w:lineRule="auto"/>
        <w:ind w:left="2160" w:hanging="720"/>
        <w:jc w:val="both"/>
        <w:rPr>
          <w:rFonts w:ascii="Arial" w:hAnsi="Arial" w:cs="Arial"/>
          <w:sz w:val="24"/>
          <w:szCs w:val="24"/>
        </w:rPr>
      </w:pPr>
      <w:r>
        <w:rPr>
          <w:rFonts w:ascii="Arial" w:hAnsi="Arial" w:cs="Arial"/>
          <w:sz w:val="24"/>
          <w:szCs w:val="24"/>
        </w:rPr>
        <w:t>‘(i)</w:t>
      </w:r>
      <w:r>
        <w:rPr>
          <w:rFonts w:ascii="Arial" w:hAnsi="Arial" w:cs="Arial"/>
          <w:sz w:val="24"/>
          <w:szCs w:val="24"/>
        </w:rPr>
        <w:tab/>
      </w:r>
      <w:r w:rsidR="00043222">
        <w:rPr>
          <w:rFonts w:ascii="Arial" w:hAnsi="Arial" w:cs="Arial"/>
          <w:sz w:val="24"/>
          <w:szCs w:val="24"/>
        </w:rPr>
        <w:t xml:space="preserve">The declaratory relief sought that the annual contribution increases of medical aid funds does not </w:t>
      </w:r>
      <w:r w:rsidR="00B47D31">
        <w:rPr>
          <w:rFonts w:ascii="Arial" w:hAnsi="Arial" w:cs="Arial"/>
          <w:sz w:val="24"/>
          <w:szCs w:val="24"/>
        </w:rPr>
        <w:t>amount to rule amendments of such funds and hence does not require the approval of the Registrar of Medical Aid Funds is dismissed.</w:t>
      </w:r>
    </w:p>
    <w:p w14:paraId="36211BF0" w14:textId="77777777" w:rsidR="0021231A" w:rsidRDefault="0021231A" w:rsidP="0021231A">
      <w:pPr>
        <w:pStyle w:val="NoSpacing"/>
        <w:spacing w:line="480" w:lineRule="auto"/>
        <w:ind w:left="1440"/>
        <w:jc w:val="both"/>
        <w:rPr>
          <w:rFonts w:ascii="Arial" w:hAnsi="Arial" w:cs="Arial"/>
          <w:sz w:val="24"/>
          <w:szCs w:val="24"/>
        </w:rPr>
      </w:pPr>
    </w:p>
    <w:p w14:paraId="2F39A75F" w14:textId="77777777" w:rsidR="00200D82" w:rsidRPr="00C80562" w:rsidRDefault="0021231A" w:rsidP="008F7629">
      <w:pPr>
        <w:pStyle w:val="NoSpacing"/>
        <w:spacing w:line="480" w:lineRule="auto"/>
        <w:ind w:left="216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B47D31">
        <w:rPr>
          <w:rFonts w:ascii="Arial" w:hAnsi="Arial" w:cs="Arial"/>
          <w:sz w:val="24"/>
          <w:szCs w:val="24"/>
        </w:rPr>
        <w:t xml:space="preserve">The directive by the Registrar of Medical Aid Funds to </w:t>
      </w:r>
      <w:r w:rsidR="00F95C41">
        <w:rPr>
          <w:rFonts w:ascii="Arial" w:hAnsi="Arial" w:cs="Arial"/>
          <w:sz w:val="24"/>
          <w:szCs w:val="24"/>
        </w:rPr>
        <w:t>Heritage Medical Aid Fund ‘to discontin</w:t>
      </w:r>
      <w:r w:rsidR="009918D9">
        <w:rPr>
          <w:rFonts w:ascii="Arial" w:hAnsi="Arial" w:cs="Arial"/>
          <w:sz w:val="24"/>
          <w:szCs w:val="24"/>
        </w:rPr>
        <w:t>ue the practic</w:t>
      </w:r>
      <w:r w:rsidR="00F95C41">
        <w:rPr>
          <w:rFonts w:ascii="Arial" w:hAnsi="Arial" w:cs="Arial"/>
          <w:sz w:val="24"/>
          <w:szCs w:val="24"/>
        </w:rPr>
        <w:t xml:space="preserve">e of providing the self-funding gap with immediate effect’ set out in </w:t>
      </w:r>
      <w:r w:rsidR="009918D9">
        <w:rPr>
          <w:rFonts w:ascii="Arial" w:hAnsi="Arial" w:cs="Arial"/>
          <w:sz w:val="24"/>
          <w:szCs w:val="24"/>
        </w:rPr>
        <w:t>a letter dated 26 February 2019 from the registrar to the Fund and reiterated in a letter dated 25 April 2019 by the registrar to the Fund is</w:t>
      </w:r>
      <w:r w:rsidR="004A4184">
        <w:rPr>
          <w:rFonts w:ascii="Arial" w:hAnsi="Arial" w:cs="Arial"/>
          <w:sz w:val="24"/>
          <w:szCs w:val="24"/>
        </w:rPr>
        <w:t xml:space="preserve"> hereby reviewed and set aside </w:t>
      </w:r>
      <w:r w:rsidR="004A4184" w:rsidRPr="00C80562">
        <w:rPr>
          <w:rFonts w:ascii="Arial" w:hAnsi="Arial" w:cs="Arial"/>
          <w:sz w:val="24"/>
          <w:szCs w:val="24"/>
        </w:rPr>
        <w:t xml:space="preserve">as it compels the Fund </w:t>
      </w:r>
      <w:r w:rsidR="000119A5" w:rsidRPr="00C80562">
        <w:rPr>
          <w:rFonts w:ascii="Arial" w:hAnsi="Arial" w:cs="Arial"/>
          <w:sz w:val="24"/>
          <w:szCs w:val="24"/>
        </w:rPr>
        <w:t>to bear</w:t>
      </w:r>
      <w:r w:rsidR="004A4184" w:rsidRPr="00C80562">
        <w:rPr>
          <w:rFonts w:ascii="Arial" w:hAnsi="Arial" w:cs="Arial"/>
          <w:sz w:val="24"/>
          <w:szCs w:val="24"/>
        </w:rPr>
        <w:t xml:space="preserve"> the costs occasioned by the cessation of the self-funding rule.</w:t>
      </w:r>
    </w:p>
    <w:p w14:paraId="51D6B18A" w14:textId="77777777" w:rsidR="00E30EDF" w:rsidRPr="00C80562" w:rsidRDefault="0021231A" w:rsidP="00E30EDF">
      <w:pPr>
        <w:pStyle w:val="NoSpacing"/>
        <w:spacing w:line="480" w:lineRule="auto"/>
        <w:ind w:left="1440"/>
        <w:jc w:val="both"/>
        <w:rPr>
          <w:rFonts w:ascii="Arial" w:hAnsi="Arial" w:cs="Arial"/>
          <w:sz w:val="24"/>
          <w:szCs w:val="24"/>
        </w:rPr>
      </w:pPr>
      <w:r w:rsidRPr="00C80562">
        <w:rPr>
          <w:rFonts w:ascii="Arial" w:hAnsi="Arial" w:cs="Arial"/>
          <w:sz w:val="24"/>
          <w:szCs w:val="24"/>
        </w:rPr>
        <w:lastRenderedPageBreak/>
        <w:t>(iii)</w:t>
      </w:r>
      <w:r w:rsidRPr="00C80562">
        <w:rPr>
          <w:rFonts w:ascii="Arial" w:hAnsi="Arial" w:cs="Arial"/>
          <w:sz w:val="24"/>
          <w:szCs w:val="24"/>
        </w:rPr>
        <w:tab/>
      </w:r>
      <w:r w:rsidR="009918D9" w:rsidRPr="00C80562">
        <w:rPr>
          <w:rFonts w:ascii="Arial" w:hAnsi="Arial" w:cs="Arial"/>
          <w:sz w:val="24"/>
          <w:szCs w:val="24"/>
        </w:rPr>
        <w:t>There shall be no order as to the costs of this application.</w:t>
      </w:r>
      <w:r w:rsidRPr="00C80562">
        <w:rPr>
          <w:rFonts w:ascii="Arial" w:hAnsi="Arial" w:cs="Arial"/>
          <w:sz w:val="24"/>
          <w:szCs w:val="24"/>
        </w:rPr>
        <w:t>’</w:t>
      </w:r>
    </w:p>
    <w:p w14:paraId="3465E6A8" w14:textId="77777777" w:rsidR="008F7629" w:rsidRPr="00C80562" w:rsidRDefault="008F7629" w:rsidP="00E30EDF">
      <w:pPr>
        <w:pStyle w:val="NoSpacing"/>
        <w:spacing w:line="480" w:lineRule="auto"/>
        <w:ind w:left="1440"/>
        <w:jc w:val="both"/>
        <w:rPr>
          <w:rFonts w:ascii="Arial" w:hAnsi="Arial" w:cs="Arial"/>
          <w:sz w:val="24"/>
          <w:szCs w:val="24"/>
        </w:rPr>
      </w:pPr>
    </w:p>
    <w:p w14:paraId="444E879C" w14:textId="7A6F4D07" w:rsidR="00A32419" w:rsidRPr="00C80562" w:rsidRDefault="00170308" w:rsidP="00170308">
      <w:pPr>
        <w:pStyle w:val="NoSpacing"/>
        <w:spacing w:line="480" w:lineRule="auto"/>
        <w:ind w:left="1440" w:hanging="731"/>
        <w:jc w:val="both"/>
        <w:rPr>
          <w:rFonts w:ascii="Arial" w:hAnsi="Arial" w:cs="Arial"/>
          <w:sz w:val="24"/>
          <w:szCs w:val="24"/>
        </w:rPr>
      </w:pPr>
      <w:r w:rsidRPr="00C80562">
        <w:rPr>
          <w:rFonts w:ascii="Arial" w:hAnsi="Arial" w:cs="Arial"/>
          <w:sz w:val="24"/>
          <w:szCs w:val="24"/>
        </w:rPr>
        <w:t>(c)</w:t>
      </w:r>
      <w:r w:rsidRPr="00C80562">
        <w:rPr>
          <w:rFonts w:ascii="Arial" w:hAnsi="Arial" w:cs="Arial"/>
          <w:sz w:val="24"/>
          <w:szCs w:val="24"/>
        </w:rPr>
        <w:tab/>
      </w:r>
      <w:r w:rsidR="00A32419" w:rsidRPr="00C80562">
        <w:rPr>
          <w:rFonts w:ascii="Arial" w:hAnsi="Arial" w:cs="Arial"/>
          <w:sz w:val="24"/>
          <w:szCs w:val="24"/>
        </w:rPr>
        <w:t>The Registr</w:t>
      </w:r>
      <w:r w:rsidR="001F76A4" w:rsidRPr="00C80562">
        <w:rPr>
          <w:rFonts w:ascii="Arial" w:hAnsi="Arial" w:cs="Arial"/>
          <w:sz w:val="24"/>
          <w:szCs w:val="24"/>
        </w:rPr>
        <w:t xml:space="preserve">ar of Medical Aid Funds is to </w:t>
      </w:r>
      <w:r w:rsidR="00A32419" w:rsidRPr="00C80562">
        <w:rPr>
          <w:rFonts w:ascii="Arial" w:hAnsi="Arial" w:cs="Arial"/>
          <w:sz w:val="24"/>
          <w:szCs w:val="24"/>
        </w:rPr>
        <w:t xml:space="preserve">consider </w:t>
      </w:r>
      <w:r w:rsidR="001F76A4" w:rsidRPr="00C80562">
        <w:rPr>
          <w:rFonts w:ascii="Arial" w:hAnsi="Arial" w:cs="Arial"/>
          <w:sz w:val="24"/>
          <w:szCs w:val="24"/>
        </w:rPr>
        <w:t xml:space="preserve">the matter of the self-funding gap as applied by the Fund </w:t>
      </w:r>
      <w:r w:rsidR="001F76A4" w:rsidRPr="00C80562">
        <w:rPr>
          <w:rFonts w:ascii="Arial" w:hAnsi="Arial" w:cs="Arial"/>
          <w:i/>
          <w:sz w:val="24"/>
          <w:szCs w:val="24"/>
        </w:rPr>
        <w:t>de novo</w:t>
      </w:r>
      <w:r w:rsidR="001F76A4" w:rsidRPr="00C80562">
        <w:rPr>
          <w:rFonts w:ascii="Arial" w:hAnsi="Arial" w:cs="Arial"/>
          <w:sz w:val="24"/>
          <w:szCs w:val="24"/>
        </w:rPr>
        <w:t xml:space="preserve"> and determine the modalities (inclusive of the costs) in respect of the termination of the said gap. In making such determination the registrar must take cognisance of this judgment.</w:t>
      </w:r>
    </w:p>
    <w:p w14:paraId="13B53794" w14:textId="77777777" w:rsidR="00A32419" w:rsidRDefault="00A32419" w:rsidP="00E30EDF">
      <w:pPr>
        <w:pStyle w:val="NoSpacing"/>
        <w:spacing w:line="480" w:lineRule="auto"/>
        <w:ind w:left="1440"/>
        <w:jc w:val="both"/>
        <w:rPr>
          <w:rFonts w:ascii="Arial" w:hAnsi="Arial" w:cs="Arial"/>
          <w:sz w:val="24"/>
          <w:szCs w:val="24"/>
        </w:rPr>
      </w:pPr>
    </w:p>
    <w:p w14:paraId="2A21DC51" w14:textId="1DB31668" w:rsidR="00E30EDF" w:rsidRPr="009918D9" w:rsidRDefault="00170308" w:rsidP="00170308">
      <w:pPr>
        <w:pStyle w:val="NoSpacing"/>
        <w:spacing w:line="480" w:lineRule="auto"/>
        <w:ind w:left="1440" w:hanging="731"/>
        <w:jc w:val="both"/>
        <w:rPr>
          <w:rFonts w:ascii="Arial" w:hAnsi="Arial" w:cs="Arial"/>
          <w:sz w:val="24"/>
          <w:szCs w:val="24"/>
        </w:rPr>
      </w:pPr>
      <w:r w:rsidRPr="009918D9">
        <w:rPr>
          <w:rFonts w:ascii="Arial" w:hAnsi="Arial" w:cs="Arial"/>
          <w:sz w:val="24"/>
          <w:szCs w:val="24"/>
        </w:rPr>
        <w:t>(d)</w:t>
      </w:r>
      <w:r w:rsidRPr="009918D9">
        <w:rPr>
          <w:rFonts w:ascii="Arial" w:hAnsi="Arial" w:cs="Arial"/>
          <w:sz w:val="24"/>
          <w:szCs w:val="24"/>
        </w:rPr>
        <w:tab/>
      </w:r>
      <w:r w:rsidR="00C80562">
        <w:rPr>
          <w:rFonts w:ascii="Arial" w:hAnsi="Arial" w:cs="Arial"/>
          <w:sz w:val="24"/>
          <w:szCs w:val="24"/>
        </w:rPr>
        <w:t>T</w:t>
      </w:r>
      <w:r w:rsidR="00A53E01">
        <w:rPr>
          <w:rFonts w:ascii="Arial" w:hAnsi="Arial" w:cs="Arial"/>
          <w:sz w:val="24"/>
          <w:szCs w:val="24"/>
        </w:rPr>
        <w:t>he c</w:t>
      </w:r>
      <w:r w:rsidR="00C80562">
        <w:rPr>
          <w:rFonts w:ascii="Arial" w:hAnsi="Arial" w:cs="Arial"/>
          <w:sz w:val="24"/>
          <w:szCs w:val="24"/>
        </w:rPr>
        <w:t xml:space="preserve">osts on appeal </w:t>
      </w:r>
      <w:r w:rsidR="00A53E01">
        <w:rPr>
          <w:rFonts w:ascii="Arial" w:hAnsi="Arial" w:cs="Arial"/>
          <w:sz w:val="24"/>
          <w:szCs w:val="24"/>
        </w:rPr>
        <w:t xml:space="preserve">shall be borne by the respondents inclusive of the cost of one instructing and two instructed legal practitioners save that the costs in respect </w:t>
      </w:r>
      <w:r w:rsidR="0021231A">
        <w:rPr>
          <w:rFonts w:ascii="Arial" w:hAnsi="Arial" w:cs="Arial"/>
          <w:sz w:val="24"/>
          <w:szCs w:val="24"/>
        </w:rPr>
        <w:t>of</w:t>
      </w:r>
      <w:r w:rsidR="00A53E01">
        <w:rPr>
          <w:rFonts w:ascii="Arial" w:hAnsi="Arial" w:cs="Arial"/>
          <w:sz w:val="24"/>
          <w:szCs w:val="24"/>
        </w:rPr>
        <w:t xml:space="preserve"> the compilation and perusal of the record shall be limited to 70 per cent of such costs.</w:t>
      </w:r>
    </w:p>
    <w:p w14:paraId="700DE810" w14:textId="77777777" w:rsidR="00401886" w:rsidRDefault="00401886" w:rsidP="00401886">
      <w:pPr>
        <w:pStyle w:val="NoSpacing"/>
        <w:rPr>
          <w:rFonts w:ascii="Arial" w:hAnsi="Arial" w:cs="Arial"/>
          <w:b/>
          <w:sz w:val="24"/>
          <w:szCs w:val="24"/>
        </w:rPr>
      </w:pPr>
    </w:p>
    <w:p w14:paraId="608CA971" w14:textId="77777777" w:rsidR="00401886" w:rsidRDefault="00401886" w:rsidP="00401886">
      <w:pPr>
        <w:pStyle w:val="NoSpacing"/>
        <w:rPr>
          <w:rFonts w:ascii="Arial" w:hAnsi="Arial" w:cs="Arial"/>
          <w:b/>
          <w:sz w:val="24"/>
          <w:szCs w:val="24"/>
        </w:rPr>
      </w:pPr>
    </w:p>
    <w:p w14:paraId="0F4D492B" w14:textId="77777777" w:rsidR="00401886" w:rsidRPr="00991107" w:rsidRDefault="00401886" w:rsidP="00401886">
      <w:pPr>
        <w:pStyle w:val="NoSpacing"/>
        <w:rPr>
          <w:rFonts w:ascii="Arial" w:hAnsi="Arial" w:cs="Arial"/>
          <w:b/>
          <w:sz w:val="24"/>
          <w:szCs w:val="24"/>
        </w:rPr>
      </w:pPr>
    </w:p>
    <w:p w14:paraId="22FCA66D" w14:textId="77777777" w:rsidR="00401886" w:rsidRDefault="00401886" w:rsidP="00401886">
      <w:pPr>
        <w:pStyle w:val="NoSpacing"/>
        <w:rPr>
          <w:rFonts w:ascii="Arial" w:hAnsi="Arial" w:cs="Arial"/>
          <w:b/>
          <w:sz w:val="24"/>
          <w:szCs w:val="24"/>
        </w:rPr>
      </w:pPr>
    </w:p>
    <w:p w14:paraId="51897917" w14:textId="77777777" w:rsidR="00A53E01" w:rsidRDefault="00A53E01" w:rsidP="00401886">
      <w:pPr>
        <w:pStyle w:val="NoSpacing"/>
        <w:rPr>
          <w:rFonts w:ascii="Arial" w:hAnsi="Arial" w:cs="Arial"/>
          <w:b/>
          <w:sz w:val="24"/>
          <w:szCs w:val="24"/>
        </w:rPr>
      </w:pPr>
    </w:p>
    <w:p w14:paraId="21F74ADD" w14:textId="77777777" w:rsidR="00A53E01" w:rsidRPr="00991107" w:rsidRDefault="00A53E01" w:rsidP="00401886">
      <w:pPr>
        <w:pStyle w:val="NoSpacing"/>
        <w:rPr>
          <w:rFonts w:ascii="Arial" w:hAnsi="Arial" w:cs="Arial"/>
          <w:b/>
          <w:sz w:val="24"/>
          <w:szCs w:val="24"/>
        </w:rPr>
      </w:pPr>
    </w:p>
    <w:p w14:paraId="26FFBC28" w14:textId="77777777" w:rsidR="00401886" w:rsidRPr="00F4471E" w:rsidRDefault="00401886" w:rsidP="00401886">
      <w:pPr>
        <w:spacing w:after="0" w:line="276" w:lineRule="auto"/>
        <w:jc w:val="both"/>
        <w:rPr>
          <w:rFonts w:ascii="Arial" w:hAnsi="Arial" w:cs="Arial"/>
          <w:b/>
          <w:sz w:val="24"/>
          <w:szCs w:val="24"/>
        </w:rPr>
      </w:pPr>
      <w:r>
        <w:rPr>
          <w:rFonts w:ascii="Arial" w:hAnsi="Arial" w:cs="Arial"/>
          <w:b/>
          <w:sz w:val="24"/>
          <w:szCs w:val="24"/>
        </w:rPr>
        <w:t>__________________</w:t>
      </w:r>
    </w:p>
    <w:p w14:paraId="3BE20307" w14:textId="77777777" w:rsidR="00401886" w:rsidRPr="00F4471E" w:rsidRDefault="00401886" w:rsidP="00401886">
      <w:pPr>
        <w:spacing w:after="0" w:line="240" w:lineRule="auto"/>
        <w:jc w:val="both"/>
        <w:rPr>
          <w:rFonts w:ascii="Arial" w:hAnsi="Arial" w:cs="Arial"/>
          <w:b/>
          <w:sz w:val="24"/>
          <w:szCs w:val="24"/>
        </w:rPr>
      </w:pPr>
      <w:r>
        <w:rPr>
          <w:rFonts w:ascii="Arial" w:hAnsi="Arial" w:cs="Arial"/>
          <w:b/>
          <w:sz w:val="24"/>
          <w:szCs w:val="24"/>
        </w:rPr>
        <w:t>FRANK AJA</w:t>
      </w:r>
    </w:p>
    <w:p w14:paraId="689AFBBB" w14:textId="77777777" w:rsidR="00401886" w:rsidRDefault="00401886" w:rsidP="00401886">
      <w:pPr>
        <w:spacing w:after="0" w:line="240" w:lineRule="auto"/>
        <w:jc w:val="both"/>
        <w:rPr>
          <w:rFonts w:ascii="Arial" w:hAnsi="Arial" w:cs="Arial"/>
          <w:b/>
          <w:sz w:val="24"/>
          <w:szCs w:val="24"/>
        </w:rPr>
      </w:pPr>
    </w:p>
    <w:p w14:paraId="1CB82D1F" w14:textId="77777777" w:rsidR="00401886" w:rsidRDefault="00401886" w:rsidP="00401886">
      <w:pPr>
        <w:spacing w:after="0" w:line="240" w:lineRule="auto"/>
        <w:jc w:val="both"/>
        <w:rPr>
          <w:rFonts w:ascii="Arial" w:hAnsi="Arial" w:cs="Arial"/>
          <w:b/>
          <w:sz w:val="24"/>
          <w:szCs w:val="24"/>
        </w:rPr>
      </w:pPr>
    </w:p>
    <w:p w14:paraId="60A7BF39" w14:textId="77777777" w:rsidR="00401886" w:rsidRDefault="00401886" w:rsidP="00401886">
      <w:pPr>
        <w:spacing w:after="0" w:line="240" w:lineRule="auto"/>
        <w:jc w:val="both"/>
        <w:rPr>
          <w:rFonts w:ascii="Arial" w:hAnsi="Arial" w:cs="Arial"/>
          <w:b/>
          <w:sz w:val="24"/>
          <w:szCs w:val="24"/>
        </w:rPr>
      </w:pPr>
    </w:p>
    <w:p w14:paraId="1E5FDA0E" w14:textId="77777777" w:rsidR="00823A1E" w:rsidRDefault="00823A1E" w:rsidP="00401886">
      <w:pPr>
        <w:spacing w:after="0" w:line="240" w:lineRule="auto"/>
        <w:jc w:val="both"/>
        <w:rPr>
          <w:rFonts w:ascii="Arial" w:hAnsi="Arial" w:cs="Arial"/>
          <w:b/>
          <w:sz w:val="24"/>
          <w:szCs w:val="24"/>
        </w:rPr>
      </w:pPr>
    </w:p>
    <w:p w14:paraId="5E3D1796" w14:textId="77777777" w:rsidR="00823A1E" w:rsidRDefault="00823A1E" w:rsidP="00401886">
      <w:pPr>
        <w:spacing w:after="0" w:line="240" w:lineRule="auto"/>
        <w:jc w:val="both"/>
        <w:rPr>
          <w:rFonts w:ascii="Arial" w:hAnsi="Arial" w:cs="Arial"/>
          <w:b/>
          <w:sz w:val="24"/>
          <w:szCs w:val="24"/>
        </w:rPr>
      </w:pPr>
    </w:p>
    <w:p w14:paraId="68BEC0CA" w14:textId="77777777" w:rsidR="00401886" w:rsidRDefault="00401886" w:rsidP="00401886">
      <w:pPr>
        <w:spacing w:after="0" w:line="240" w:lineRule="auto"/>
        <w:jc w:val="both"/>
        <w:rPr>
          <w:rFonts w:ascii="Arial" w:hAnsi="Arial" w:cs="Arial"/>
          <w:b/>
          <w:sz w:val="24"/>
          <w:szCs w:val="24"/>
        </w:rPr>
      </w:pPr>
      <w:r>
        <w:rPr>
          <w:rFonts w:ascii="Arial" w:hAnsi="Arial" w:cs="Arial"/>
          <w:b/>
          <w:sz w:val="24"/>
          <w:szCs w:val="24"/>
        </w:rPr>
        <w:t>__________________</w:t>
      </w:r>
    </w:p>
    <w:p w14:paraId="78F6E36A" w14:textId="77777777" w:rsidR="00401886" w:rsidRDefault="00401886" w:rsidP="00401886">
      <w:pPr>
        <w:spacing w:after="0" w:line="240" w:lineRule="auto"/>
        <w:jc w:val="both"/>
        <w:rPr>
          <w:rFonts w:ascii="Arial" w:hAnsi="Arial" w:cs="Arial"/>
          <w:b/>
          <w:sz w:val="24"/>
          <w:szCs w:val="24"/>
        </w:rPr>
      </w:pPr>
      <w:r>
        <w:rPr>
          <w:rFonts w:ascii="Arial" w:hAnsi="Arial" w:cs="Arial"/>
          <w:b/>
          <w:sz w:val="24"/>
          <w:szCs w:val="24"/>
        </w:rPr>
        <w:t>DAMASEB DCJ</w:t>
      </w:r>
    </w:p>
    <w:p w14:paraId="327F5823" w14:textId="77777777" w:rsidR="00401886" w:rsidRDefault="00401886" w:rsidP="00401886">
      <w:pPr>
        <w:spacing w:after="0" w:line="240" w:lineRule="auto"/>
        <w:jc w:val="both"/>
        <w:rPr>
          <w:rFonts w:ascii="Arial" w:hAnsi="Arial" w:cs="Arial"/>
          <w:b/>
          <w:sz w:val="24"/>
          <w:szCs w:val="24"/>
        </w:rPr>
      </w:pPr>
    </w:p>
    <w:p w14:paraId="5A650FA7" w14:textId="77777777" w:rsidR="00401886" w:rsidRDefault="00401886" w:rsidP="00401886">
      <w:pPr>
        <w:spacing w:after="0" w:line="240" w:lineRule="auto"/>
        <w:jc w:val="both"/>
        <w:rPr>
          <w:rFonts w:ascii="Arial" w:hAnsi="Arial" w:cs="Arial"/>
          <w:b/>
          <w:sz w:val="24"/>
          <w:szCs w:val="24"/>
        </w:rPr>
      </w:pPr>
    </w:p>
    <w:p w14:paraId="72166ACF" w14:textId="77777777" w:rsidR="00401886" w:rsidRDefault="00401886" w:rsidP="00401886">
      <w:pPr>
        <w:spacing w:after="0" w:line="240" w:lineRule="auto"/>
        <w:jc w:val="both"/>
        <w:rPr>
          <w:rFonts w:ascii="Arial" w:hAnsi="Arial" w:cs="Arial"/>
          <w:b/>
          <w:sz w:val="24"/>
          <w:szCs w:val="24"/>
        </w:rPr>
      </w:pPr>
    </w:p>
    <w:p w14:paraId="610C6BAD" w14:textId="77777777" w:rsidR="00447861" w:rsidRDefault="00447861" w:rsidP="00401886">
      <w:pPr>
        <w:spacing w:after="0" w:line="240" w:lineRule="auto"/>
        <w:jc w:val="both"/>
        <w:rPr>
          <w:rFonts w:ascii="Arial" w:hAnsi="Arial" w:cs="Arial"/>
          <w:b/>
          <w:sz w:val="24"/>
          <w:szCs w:val="24"/>
        </w:rPr>
      </w:pPr>
    </w:p>
    <w:p w14:paraId="348BBC04" w14:textId="77777777" w:rsidR="00401886" w:rsidRDefault="00401886" w:rsidP="00401886">
      <w:pPr>
        <w:spacing w:after="0" w:line="240" w:lineRule="auto"/>
        <w:jc w:val="both"/>
        <w:rPr>
          <w:rFonts w:ascii="Arial" w:hAnsi="Arial" w:cs="Arial"/>
          <w:b/>
          <w:sz w:val="24"/>
          <w:szCs w:val="24"/>
        </w:rPr>
      </w:pPr>
    </w:p>
    <w:p w14:paraId="6FB8BC11" w14:textId="77777777" w:rsidR="00401886" w:rsidRDefault="00401886" w:rsidP="00401886">
      <w:pPr>
        <w:spacing w:after="0" w:line="240" w:lineRule="auto"/>
        <w:jc w:val="both"/>
        <w:rPr>
          <w:rFonts w:ascii="Arial" w:hAnsi="Arial" w:cs="Arial"/>
          <w:b/>
          <w:sz w:val="24"/>
          <w:szCs w:val="24"/>
        </w:rPr>
      </w:pPr>
      <w:r>
        <w:rPr>
          <w:rFonts w:ascii="Arial" w:hAnsi="Arial" w:cs="Arial"/>
          <w:b/>
          <w:sz w:val="24"/>
          <w:szCs w:val="24"/>
        </w:rPr>
        <w:t>__________________</w:t>
      </w:r>
    </w:p>
    <w:p w14:paraId="1D13D77B" w14:textId="77777777" w:rsidR="00401886" w:rsidRDefault="00401886" w:rsidP="00401886">
      <w:pPr>
        <w:spacing w:after="0" w:line="240" w:lineRule="auto"/>
        <w:jc w:val="both"/>
        <w:rPr>
          <w:rFonts w:ascii="Arial" w:hAnsi="Arial" w:cs="Arial"/>
          <w:b/>
          <w:sz w:val="24"/>
          <w:szCs w:val="24"/>
        </w:rPr>
      </w:pPr>
      <w:r>
        <w:rPr>
          <w:rFonts w:ascii="Arial" w:hAnsi="Arial" w:cs="Arial"/>
          <w:b/>
          <w:sz w:val="24"/>
          <w:szCs w:val="24"/>
        </w:rPr>
        <w:t>SMUTS JA</w:t>
      </w:r>
    </w:p>
    <w:p w14:paraId="1D3E548A" w14:textId="77777777" w:rsidR="00823A1E" w:rsidRDefault="00823A1E" w:rsidP="00401886">
      <w:pPr>
        <w:pStyle w:val="BodyText"/>
        <w:autoSpaceDE w:val="0"/>
        <w:autoSpaceDN w:val="0"/>
        <w:adjustRightInd w:val="0"/>
        <w:spacing w:line="480" w:lineRule="auto"/>
        <w:jc w:val="both"/>
        <w:rPr>
          <w:rFonts w:ascii="Arial" w:hAnsi="Arial" w:cs="Arial"/>
        </w:rPr>
      </w:pPr>
    </w:p>
    <w:p w14:paraId="7B3DF737" w14:textId="77777777" w:rsidR="00401886" w:rsidRPr="00F4471E" w:rsidRDefault="00401886" w:rsidP="00401886">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14:paraId="1341E4F5" w14:textId="77777777" w:rsidR="00401886" w:rsidRDefault="00401886" w:rsidP="00401886">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401886" w:rsidRPr="008017FE" w14:paraId="4AAAA4A9" w14:textId="77777777" w:rsidTr="008017FE">
        <w:tc>
          <w:tcPr>
            <w:tcW w:w="4555" w:type="dxa"/>
          </w:tcPr>
          <w:p w14:paraId="61F934BD" w14:textId="77777777" w:rsidR="00401886" w:rsidRPr="008017FE" w:rsidRDefault="00401886" w:rsidP="00420F3D">
            <w:pPr>
              <w:pStyle w:val="BodyText"/>
              <w:autoSpaceDE w:val="0"/>
              <w:autoSpaceDN w:val="0"/>
              <w:adjustRightInd w:val="0"/>
              <w:spacing w:line="480" w:lineRule="auto"/>
              <w:ind w:left="-108"/>
              <w:jc w:val="both"/>
              <w:rPr>
                <w:rFonts w:ascii="Arial" w:hAnsi="Arial" w:cs="Arial"/>
              </w:rPr>
            </w:pPr>
            <w:r w:rsidRPr="008017FE">
              <w:rPr>
                <w:rFonts w:ascii="Arial" w:hAnsi="Arial" w:cs="Arial"/>
              </w:rPr>
              <w:t>APPELLANT:</w:t>
            </w:r>
          </w:p>
        </w:tc>
        <w:tc>
          <w:tcPr>
            <w:tcW w:w="4556" w:type="dxa"/>
          </w:tcPr>
          <w:p w14:paraId="3069172B" w14:textId="77777777" w:rsidR="00401886" w:rsidRPr="008017FE" w:rsidRDefault="00200992" w:rsidP="00353B32">
            <w:pPr>
              <w:pStyle w:val="BodyText"/>
              <w:autoSpaceDE w:val="0"/>
              <w:autoSpaceDN w:val="0"/>
              <w:adjustRightInd w:val="0"/>
              <w:spacing w:line="480" w:lineRule="auto"/>
              <w:jc w:val="both"/>
              <w:rPr>
                <w:rFonts w:ascii="Arial" w:hAnsi="Arial" w:cs="Arial"/>
              </w:rPr>
            </w:pPr>
            <w:r w:rsidRPr="008017FE">
              <w:rPr>
                <w:rFonts w:ascii="Arial" w:hAnsi="Arial" w:cs="Arial"/>
              </w:rPr>
              <w:t>R Tötemeyer (with him J Jacobs)</w:t>
            </w:r>
          </w:p>
        </w:tc>
      </w:tr>
      <w:tr w:rsidR="00401886" w:rsidRPr="008017FE" w14:paraId="09A9270B" w14:textId="77777777" w:rsidTr="008017FE">
        <w:tc>
          <w:tcPr>
            <w:tcW w:w="4555" w:type="dxa"/>
          </w:tcPr>
          <w:p w14:paraId="0F7BD1A5" w14:textId="77777777" w:rsidR="00401886" w:rsidRPr="008017FE" w:rsidRDefault="00401886" w:rsidP="00420F3D">
            <w:pPr>
              <w:pStyle w:val="BodyText"/>
              <w:autoSpaceDE w:val="0"/>
              <w:autoSpaceDN w:val="0"/>
              <w:adjustRightInd w:val="0"/>
              <w:spacing w:line="480" w:lineRule="auto"/>
              <w:ind w:left="-108"/>
              <w:jc w:val="both"/>
              <w:rPr>
                <w:rFonts w:ascii="Arial" w:hAnsi="Arial" w:cs="Arial"/>
              </w:rPr>
            </w:pPr>
          </w:p>
        </w:tc>
        <w:tc>
          <w:tcPr>
            <w:tcW w:w="4556" w:type="dxa"/>
          </w:tcPr>
          <w:p w14:paraId="1C267026" w14:textId="77777777" w:rsidR="00401886" w:rsidRPr="008017FE" w:rsidRDefault="00401886" w:rsidP="00200992">
            <w:pPr>
              <w:pStyle w:val="BodyText"/>
              <w:autoSpaceDE w:val="0"/>
              <w:autoSpaceDN w:val="0"/>
              <w:adjustRightInd w:val="0"/>
              <w:spacing w:line="480" w:lineRule="auto"/>
              <w:jc w:val="both"/>
              <w:rPr>
                <w:rFonts w:ascii="Arial" w:hAnsi="Arial" w:cs="Arial"/>
              </w:rPr>
            </w:pPr>
            <w:r w:rsidRPr="008017FE">
              <w:rPr>
                <w:rFonts w:ascii="Arial" w:hAnsi="Arial" w:cs="Arial"/>
              </w:rPr>
              <w:t xml:space="preserve">Instructed by </w:t>
            </w:r>
            <w:r w:rsidR="00200992" w:rsidRPr="008017FE">
              <w:rPr>
                <w:rFonts w:ascii="Arial" w:hAnsi="Arial" w:cs="Arial"/>
              </w:rPr>
              <w:t>Van der Merwe-Greeff Andima Inc.</w:t>
            </w:r>
          </w:p>
        </w:tc>
      </w:tr>
      <w:tr w:rsidR="00401886" w:rsidRPr="008017FE" w14:paraId="17192611" w14:textId="77777777" w:rsidTr="008017FE">
        <w:tc>
          <w:tcPr>
            <w:tcW w:w="4555" w:type="dxa"/>
          </w:tcPr>
          <w:p w14:paraId="394B7E2E" w14:textId="77777777" w:rsidR="00401886" w:rsidRPr="008017FE" w:rsidRDefault="00401886" w:rsidP="00420F3D">
            <w:pPr>
              <w:pStyle w:val="BodyText"/>
              <w:autoSpaceDE w:val="0"/>
              <w:autoSpaceDN w:val="0"/>
              <w:adjustRightInd w:val="0"/>
              <w:spacing w:line="480" w:lineRule="auto"/>
              <w:ind w:left="-108"/>
              <w:jc w:val="both"/>
              <w:rPr>
                <w:rFonts w:ascii="Arial" w:hAnsi="Arial" w:cs="Arial"/>
              </w:rPr>
            </w:pPr>
          </w:p>
        </w:tc>
        <w:tc>
          <w:tcPr>
            <w:tcW w:w="4556" w:type="dxa"/>
          </w:tcPr>
          <w:p w14:paraId="2034727F" w14:textId="77777777" w:rsidR="00401886" w:rsidRPr="008017FE" w:rsidRDefault="00401886" w:rsidP="00353B32">
            <w:pPr>
              <w:pStyle w:val="BodyText"/>
              <w:autoSpaceDE w:val="0"/>
              <w:autoSpaceDN w:val="0"/>
              <w:adjustRightInd w:val="0"/>
              <w:spacing w:line="480" w:lineRule="auto"/>
              <w:jc w:val="both"/>
              <w:rPr>
                <w:rFonts w:ascii="Arial" w:hAnsi="Arial" w:cs="Arial"/>
              </w:rPr>
            </w:pPr>
          </w:p>
        </w:tc>
      </w:tr>
      <w:tr w:rsidR="00401886" w:rsidRPr="008017FE" w14:paraId="5F3E80E2" w14:textId="77777777" w:rsidTr="008017FE">
        <w:tc>
          <w:tcPr>
            <w:tcW w:w="4555" w:type="dxa"/>
          </w:tcPr>
          <w:p w14:paraId="3AD608EF" w14:textId="77777777" w:rsidR="00401886" w:rsidRPr="008017FE" w:rsidRDefault="00401886" w:rsidP="00420F3D">
            <w:pPr>
              <w:pStyle w:val="BodyText"/>
              <w:autoSpaceDE w:val="0"/>
              <w:autoSpaceDN w:val="0"/>
              <w:adjustRightInd w:val="0"/>
              <w:spacing w:line="480" w:lineRule="auto"/>
              <w:ind w:left="-108"/>
              <w:jc w:val="both"/>
              <w:rPr>
                <w:rFonts w:ascii="Arial" w:hAnsi="Arial" w:cs="Arial"/>
              </w:rPr>
            </w:pPr>
          </w:p>
        </w:tc>
        <w:tc>
          <w:tcPr>
            <w:tcW w:w="4556" w:type="dxa"/>
          </w:tcPr>
          <w:p w14:paraId="4021797D" w14:textId="77777777" w:rsidR="00401886" w:rsidRPr="008017FE" w:rsidRDefault="00401886" w:rsidP="00353B32">
            <w:pPr>
              <w:pStyle w:val="BodyText"/>
              <w:autoSpaceDE w:val="0"/>
              <w:autoSpaceDN w:val="0"/>
              <w:adjustRightInd w:val="0"/>
              <w:spacing w:line="480" w:lineRule="auto"/>
              <w:jc w:val="both"/>
              <w:rPr>
                <w:rFonts w:ascii="Arial" w:hAnsi="Arial" w:cs="Arial"/>
              </w:rPr>
            </w:pPr>
          </w:p>
        </w:tc>
      </w:tr>
      <w:tr w:rsidR="00401886" w:rsidRPr="008017FE" w14:paraId="64E4C581" w14:textId="77777777" w:rsidTr="008017FE">
        <w:tc>
          <w:tcPr>
            <w:tcW w:w="4555" w:type="dxa"/>
          </w:tcPr>
          <w:p w14:paraId="7BE33B16" w14:textId="77777777" w:rsidR="00401886" w:rsidRPr="008017FE" w:rsidRDefault="008017FE" w:rsidP="00420F3D">
            <w:pPr>
              <w:pStyle w:val="BodyText"/>
              <w:autoSpaceDE w:val="0"/>
              <w:autoSpaceDN w:val="0"/>
              <w:adjustRightInd w:val="0"/>
              <w:spacing w:line="480" w:lineRule="auto"/>
              <w:ind w:left="-108"/>
              <w:jc w:val="both"/>
              <w:rPr>
                <w:rFonts w:ascii="Arial" w:hAnsi="Arial" w:cs="Arial"/>
              </w:rPr>
            </w:pPr>
            <w:r>
              <w:rPr>
                <w:rFonts w:ascii="Arial" w:hAnsi="Arial" w:cs="Arial"/>
              </w:rPr>
              <w:t>FIRST RESPONDENT</w:t>
            </w:r>
            <w:r w:rsidR="00401886" w:rsidRPr="008017FE">
              <w:rPr>
                <w:rFonts w:ascii="Arial" w:hAnsi="Arial" w:cs="Arial"/>
              </w:rPr>
              <w:t>:</w:t>
            </w:r>
          </w:p>
        </w:tc>
        <w:tc>
          <w:tcPr>
            <w:tcW w:w="4556" w:type="dxa"/>
          </w:tcPr>
          <w:p w14:paraId="575EA4CA" w14:textId="77777777" w:rsidR="00401886" w:rsidRPr="008017FE" w:rsidRDefault="00200992" w:rsidP="00353B32">
            <w:pPr>
              <w:pStyle w:val="BodyText"/>
              <w:autoSpaceDE w:val="0"/>
              <w:autoSpaceDN w:val="0"/>
              <w:adjustRightInd w:val="0"/>
              <w:spacing w:line="480" w:lineRule="auto"/>
              <w:jc w:val="both"/>
              <w:rPr>
                <w:rFonts w:ascii="Arial" w:hAnsi="Arial" w:cs="Arial"/>
              </w:rPr>
            </w:pPr>
            <w:r w:rsidRPr="008017FE">
              <w:rPr>
                <w:rFonts w:ascii="Arial" w:hAnsi="Arial" w:cs="Arial"/>
              </w:rPr>
              <w:t>A W Corbett</w:t>
            </w:r>
          </w:p>
        </w:tc>
      </w:tr>
      <w:tr w:rsidR="00401886" w14:paraId="0360B531" w14:textId="77777777" w:rsidTr="008017FE">
        <w:tc>
          <w:tcPr>
            <w:tcW w:w="4555" w:type="dxa"/>
          </w:tcPr>
          <w:p w14:paraId="3779C3D3" w14:textId="77777777" w:rsidR="00401886" w:rsidRPr="008017FE" w:rsidRDefault="00401886" w:rsidP="00420F3D">
            <w:pPr>
              <w:pStyle w:val="BodyText"/>
              <w:autoSpaceDE w:val="0"/>
              <w:autoSpaceDN w:val="0"/>
              <w:adjustRightInd w:val="0"/>
              <w:spacing w:line="480" w:lineRule="auto"/>
              <w:ind w:left="-108"/>
              <w:jc w:val="both"/>
              <w:rPr>
                <w:rFonts w:ascii="Arial" w:hAnsi="Arial" w:cs="Arial"/>
              </w:rPr>
            </w:pPr>
          </w:p>
        </w:tc>
        <w:tc>
          <w:tcPr>
            <w:tcW w:w="4556" w:type="dxa"/>
          </w:tcPr>
          <w:p w14:paraId="555A46F3" w14:textId="77777777" w:rsidR="00401886" w:rsidRPr="008017FE" w:rsidRDefault="00420F3D" w:rsidP="00353B32">
            <w:pPr>
              <w:pStyle w:val="BodyText"/>
              <w:autoSpaceDE w:val="0"/>
              <w:autoSpaceDN w:val="0"/>
              <w:adjustRightInd w:val="0"/>
              <w:spacing w:line="480" w:lineRule="auto"/>
              <w:jc w:val="both"/>
              <w:rPr>
                <w:rFonts w:ascii="Arial" w:hAnsi="Arial" w:cs="Arial"/>
              </w:rPr>
            </w:pPr>
            <w:r w:rsidRPr="008017FE">
              <w:rPr>
                <w:rFonts w:ascii="Arial" w:hAnsi="Arial" w:cs="Arial"/>
              </w:rPr>
              <w:t>Instructed by</w:t>
            </w:r>
            <w:r w:rsidR="00200992" w:rsidRPr="008017FE">
              <w:rPr>
                <w:rFonts w:ascii="Arial" w:hAnsi="Arial" w:cs="Arial"/>
              </w:rPr>
              <w:t xml:space="preserve"> Ueitele &amp; Hans Inc.</w:t>
            </w:r>
          </w:p>
        </w:tc>
      </w:tr>
      <w:tr w:rsidR="00401886" w14:paraId="302AFE80" w14:textId="77777777" w:rsidTr="008017FE">
        <w:tc>
          <w:tcPr>
            <w:tcW w:w="4555" w:type="dxa"/>
          </w:tcPr>
          <w:p w14:paraId="3013D545" w14:textId="77777777" w:rsidR="00401886" w:rsidRDefault="00401886" w:rsidP="00420F3D">
            <w:pPr>
              <w:pStyle w:val="BodyText"/>
              <w:autoSpaceDE w:val="0"/>
              <w:autoSpaceDN w:val="0"/>
              <w:adjustRightInd w:val="0"/>
              <w:spacing w:line="480" w:lineRule="auto"/>
              <w:ind w:left="-108"/>
              <w:jc w:val="both"/>
              <w:rPr>
                <w:rFonts w:ascii="Arial" w:hAnsi="Arial" w:cs="Arial"/>
              </w:rPr>
            </w:pPr>
          </w:p>
        </w:tc>
        <w:tc>
          <w:tcPr>
            <w:tcW w:w="4556" w:type="dxa"/>
          </w:tcPr>
          <w:p w14:paraId="03E981F3" w14:textId="77777777" w:rsidR="00401886" w:rsidRDefault="00401886" w:rsidP="00353B32">
            <w:pPr>
              <w:pStyle w:val="BodyText"/>
              <w:autoSpaceDE w:val="0"/>
              <w:autoSpaceDN w:val="0"/>
              <w:adjustRightInd w:val="0"/>
              <w:spacing w:line="480" w:lineRule="auto"/>
              <w:jc w:val="both"/>
              <w:rPr>
                <w:rFonts w:ascii="Arial" w:hAnsi="Arial" w:cs="Arial"/>
              </w:rPr>
            </w:pPr>
          </w:p>
        </w:tc>
      </w:tr>
    </w:tbl>
    <w:p w14:paraId="7C724951" w14:textId="77777777" w:rsidR="00401886" w:rsidRDefault="00401886" w:rsidP="00401886">
      <w:pPr>
        <w:pStyle w:val="BodyText"/>
        <w:autoSpaceDE w:val="0"/>
        <w:autoSpaceDN w:val="0"/>
        <w:adjustRightInd w:val="0"/>
        <w:spacing w:line="480" w:lineRule="auto"/>
        <w:jc w:val="both"/>
        <w:rPr>
          <w:rFonts w:ascii="Arial" w:hAnsi="Arial" w:cs="Arial"/>
        </w:rPr>
      </w:pPr>
    </w:p>
    <w:sectPr w:rsidR="00401886" w:rsidSect="00401886">
      <w:headerReference w:type="even" r:id="rId12"/>
      <w:headerReference w:type="default" r:id="rId13"/>
      <w:footerReference w:type="even" r:id="rId14"/>
      <w:footerReference w:type="default" r:id="rId15"/>
      <w:headerReference w:type="first" r:id="rId16"/>
      <w:footerReference w:type="first" r:id="rId17"/>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74AE" w14:textId="77777777" w:rsidR="00070864" w:rsidRDefault="00070864">
      <w:pPr>
        <w:spacing w:after="0" w:line="240" w:lineRule="auto"/>
      </w:pPr>
      <w:r>
        <w:separator/>
      </w:r>
    </w:p>
  </w:endnote>
  <w:endnote w:type="continuationSeparator" w:id="0">
    <w:p w14:paraId="253ED01F" w14:textId="77777777" w:rsidR="00070864" w:rsidRDefault="0007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406E" w14:textId="77777777" w:rsidR="00A2556D" w:rsidRDefault="00170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392C" w14:textId="77777777" w:rsidR="00A2556D" w:rsidRDefault="001703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4008" w14:textId="77777777" w:rsidR="00A2556D" w:rsidRDefault="00170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9D95" w14:textId="77777777" w:rsidR="00070864" w:rsidRDefault="00070864">
      <w:pPr>
        <w:spacing w:after="0" w:line="240" w:lineRule="auto"/>
      </w:pPr>
      <w:r>
        <w:separator/>
      </w:r>
    </w:p>
  </w:footnote>
  <w:footnote w:type="continuationSeparator" w:id="0">
    <w:p w14:paraId="6B612D04" w14:textId="77777777" w:rsidR="00070864" w:rsidRDefault="00070864">
      <w:pPr>
        <w:spacing w:after="0" w:line="240" w:lineRule="auto"/>
      </w:pPr>
      <w:r>
        <w:continuationSeparator/>
      </w:r>
    </w:p>
  </w:footnote>
  <w:footnote w:id="1">
    <w:p w14:paraId="6F38B335" w14:textId="77777777" w:rsidR="00605FC1" w:rsidRPr="00605FC1" w:rsidRDefault="00605FC1">
      <w:pPr>
        <w:pStyle w:val="FootnoteText"/>
        <w:rPr>
          <w:rFonts w:ascii="Arial" w:hAnsi="Arial" w:cs="Arial"/>
        </w:rPr>
      </w:pPr>
      <w:r w:rsidRPr="00605FC1">
        <w:rPr>
          <w:rStyle w:val="FootnoteReference"/>
          <w:rFonts w:ascii="Arial" w:hAnsi="Arial" w:cs="Arial"/>
        </w:rPr>
        <w:footnoteRef/>
      </w:r>
      <w:r w:rsidRPr="00605FC1">
        <w:rPr>
          <w:rFonts w:ascii="Arial" w:hAnsi="Arial" w:cs="Arial"/>
        </w:rPr>
        <w:t xml:space="preserve"> </w:t>
      </w:r>
      <w:r w:rsidRPr="00355C03">
        <w:rPr>
          <w:rFonts w:ascii="Arial" w:hAnsi="Arial" w:cs="Arial"/>
          <w:i/>
        </w:rPr>
        <w:t>Mbanderu Traditional Authority &amp; another v Kahuure &amp; others</w:t>
      </w:r>
      <w:r w:rsidRPr="00355C03">
        <w:rPr>
          <w:rFonts w:ascii="Arial" w:hAnsi="Arial" w:cs="Arial"/>
        </w:rPr>
        <w:t xml:space="preserve"> 2008 (1) NR 55 (SC)</w:t>
      </w:r>
      <w:r>
        <w:rPr>
          <w:rFonts w:ascii="Arial" w:hAnsi="Arial" w:cs="Arial"/>
        </w:rPr>
        <w:t>.</w:t>
      </w:r>
    </w:p>
  </w:footnote>
  <w:footnote w:id="2">
    <w:p w14:paraId="6D3FD83C" w14:textId="77777777" w:rsidR="00387143" w:rsidRPr="00387143" w:rsidRDefault="00387143" w:rsidP="00EC2486">
      <w:pPr>
        <w:pStyle w:val="FootnoteText"/>
        <w:jc w:val="both"/>
        <w:rPr>
          <w:rFonts w:ascii="Arial" w:hAnsi="Arial" w:cs="Arial"/>
        </w:rPr>
      </w:pPr>
      <w:r w:rsidRPr="00387143">
        <w:rPr>
          <w:rStyle w:val="FootnoteReference"/>
          <w:rFonts w:ascii="Arial" w:hAnsi="Arial" w:cs="Arial"/>
        </w:rPr>
        <w:footnoteRef/>
      </w:r>
      <w:r w:rsidR="00EA24E4" w:rsidRPr="00387143">
        <w:rPr>
          <w:rFonts w:ascii="Arial" w:hAnsi="Arial" w:cs="Arial"/>
        </w:rPr>
        <w:t xml:space="preserve"> </w:t>
      </w:r>
      <w:r w:rsidRPr="00EA24E4">
        <w:rPr>
          <w:rFonts w:ascii="Arial" w:hAnsi="Arial" w:cs="Arial"/>
          <w:i/>
        </w:rPr>
        <w:t xml:space="preserve">Mostert </w:t>
      </w:r>
      <w:r w:rsidR="00EA24E4" w:rsidRPr="00EA24E4">
        <w:rPr>
          <w:rFonts w:ascii="Arial" w:hAnsi="Arial" w:cs="Arial"/>
          <w:i/>
        </w:rPr>
        <w:t>v The Minister of Justice</w:t>
      </w:r>
      <w:r w:rsidR="00EA24E4" w:rsidRPr="00387143">
        <w:rPr>
          <w:rFonts w:ascii="Arial" w:hAnsi="Arial" w:cs="Arial"/>
        </w:rPr>
        <w:t xml:space="preserve"> 2003 N</w:t>
      </w:r>
      <w:r w:rsidR="00EA24E4">
        <w:rPr>
          <w:rFonts w:ascii="Arial" w:hAnsi="Arial" w:cs="Arial"/>
        </w:rPr>
        <w:t>R</w:t>
      </w:r>
      <w:r w:rsidR="00EA24E4" w:rsidRPr="00387143">
        <w:rPr>
          <w:rFonts w:ascii="Arial" w:hAnsi="Arial" w:cs="Arial"/>
        </w:rPr>
        <w:t xml:space="preserve"> 11 (S</w:t>
      </w:r>
      <w:r w:rsidR="00EA24E4">
        <w:rPr>
          <w:rFonts w:ascii="Arial" w:hAnsi="Arial" w:cs="Arial"/>
        </w:rPr>
        <w:t>C</w:t>
      </w:r>
      <w:r w:rsidR="00EA24E4" w:rsidRPr="00387143">
        <w:rPr>
          <w:rFonts w:ascii="Arial" w:hAnsi="Arial" w:cs="Arial"/>
        </w:rPr>
        <w:t>)</w:t>
      </w:r>
      <w:r w:rsidR="00EA24E4">
        <w:rPr>
          <w:rFonts w:ascii="Arial" w:hAnsi="Arial" w:cs="Arial"/>
        </w:rPr>
        <w:t>.</w:t>
      </w:r>
    </w:p>
  </w:footnote>
  <w:footnote w:id="3">
    <w:p w14:paraId="455769DC" w14:textId="77777777" w:rsidR="00EC2486" w:rsidRPr="00EC2486" w:rsidRDefault="00EC2486" w:rsidP="00EC2486">
      <w:pPr>
        <w:pStyle w:val="FootnoteText"/>
        <w:jc w:val="both"/>
        <w:rPr>
          <w:rFonts w:ascii="Arial" w:hAnsi="Arial" w:cs="Arial"/>
        </w:rPr>
      </w:pPr>
      <w:r w:rsidRPr="00EC2486">
        <w:rPr>
          <w:rStyle w:val="FootnoteReference"/>
          <w:rFonts w:ascii="Arial" w:hAnsi="Arial" w:cs="Arial"/>
        </w:rPr>
        <w:footnoteRef/>
      </w:r>
      <w:r w:rsidRPr="00EC2486">
        <w:rPr>
          <w:rFonts w:ascii="Arial" w:hAnsi="Arial" w:cs="Arial"/>
        </w:rPr>
        <w:t xml:space="preserve"> </w:t>
      </w:r>
      <w:r w:rsidRPr="00EC2486">
        <w:rPr>
          <w:rFonts w:ascii="Arial" w:hAnsi="Arial" w:cs="Arial"/>
          <w:i/>
        </w:rPr>
        <w:t>Nelumbu &amp; others v Hikumwah &amp; others</w:t>
      </w:r>
      <w:r>
        <w:rPr>
          <w:rFonts w:ascii="Arial" w:hAnsi="Arial" w:cs="Arial"/>
          <w:i/>
        </w:rPr>
        <w:t xml:space="preserve"> </w:t>
      </w:r>
      <w:r w:rsidRPr="00EC2486">
        <w:rPr>
          <w:rFonts w:ascii="Arial" w:hAnsi="Arial" w:cs="Arial"/>
        </w:rPr>
        <w:t>2017 (2) NR 433 (SC)</w:t>
      </w:r>
      <w:r>
        <w:rPr>
          <w:rFonts w:ascii="Arial" w:hAnsi="Arial" w:cs="Arial"/>
        </w:rPr>
        <w:t xml:space="preserve"> para 52. See also </w:t>
      </w:r>
      <w:r w:rsidRPr="00EC2486">
        <w:rPr>
          <w:rFonts w:ascii="Arial" w:hAnsi="Arial" w:cs="Arial"/>
          <w:i/>
        </w:rPr>
        <w:t>Vaatz v Municipal Council of the Municipality of Windhoek</w:t>
      </w:r>
      <w:r w:rsidRPr="00EC2486">
        <w:rPr>
          <w:rFonts w:ascii="Arial" w:hAnsi="Arial" w:cs="Arial"/>
        </w:rPr>
        <w:t xml:space="preserve"> 2017 (1) NR 32 (SC)</w:t>
      </w:r>
      <w:r w:rsidR="00B36C3C">
        <w:rPr>
          <w:rFonts w:ascii="Arial" w:hAnsi="Arial" w:cs="Arial"/>
        </w:rPr>
        <w:t xml:space="preserve"> </w:t>
      </w:r>
      <w:r w:rsidR="005E17F3">
        <w:rPr>
          <w:rFonts w:ascii="Arial" w:hAnsi="Arial" w:cs="Arial"/>
        </w:rPr>
        <w:t>at</w:t>
      </w:r>
      <w:r>
        <w:rPr>
          <w:rFonts w:ascii="Arial" w:hAnsi="Arial" w:cs="Arial"/>
        </w:rPr>
        <w:t xml:space="preserve"> 48-49.</w:t>
      </w:r>
    </w:p>
  </w:footnote>
  <w:footnote w:id="4">
    <w:p w14:paraId="458504B3" w14:textId="77777777" w:rsidR="00665A67" w:rsidRPr="00665A67" w:rsidRDefault="00665A67" w:rsidP="00EC2486">
      <w:pPr>
        <w:pStyle w:val="FootnoteText"/>
        <w:jc w:val="both"/>
        <w:rPr>
          <w:rFonts w:ascii="Arial" w:hAnsi="Arial" w:cs="Arial"/>
        </w:rPr>
      </w:pPr>
      <w:r w:rsidRPr="00665A67">
        <w:rPr>
          <w:rStyle w:val="FootnoteReference"/>
          <w:rFonts w:ascii="Arial" w:hAnsi="Arial" w:cs="Arial"/>
        </w:rPr>
        <w:footnoteRef/>
      </w:r>
      <w:r w:rsidRPr="00665A67">
        <w:rPr>
          <w:rFonts w:ascii="Arial" w:hAnsi="Arial" w:cs="Arial"/>
        </w:rPr>
        <w:t xml:space="preserve"> </w:t>
      </w:r>
      <w:r>
        <w:rPr>
          <w:rFonts w:ascii="Arial" w:hAnsi="Arial" w:cs="Arial"/>
        </w:rPr>
        <w:t>Act 23 of 1995.</w:t>
      </w:r>
    </w:p>
  </w:footnote>
  <w:footnote w:id="5">
    <w:p w14:paraId="1B121076" w14:textId="77777777" w:rsidR="00932E6F" w:rsidRPr="00932E6F" w:rsidRDefault="00932E6F" w:rsidP="00D8478D">
      <w:pPr>
        <w:pStyle w:val="FootnoteText"/>
        <w:jc w:val="both"/>
        <w:rPr>
          <w:rFonts w:ascii="Arial" w:hAnsi="Arial" w:cs="Arial"/>
        </w:rPr>
      </w:pPr>
      <w:r w:rsidRPr="00932E6F">
        <w:rPr>
          <w:rStyle w:val="FootnoteReference"/>
          <w:rFonts w:ascii="Arial" w:hAnsi="Arial" w:cs="Arial"/>
        </w:rPr>
        <w:footnoteRef/>
      </w:r>
      <w:r w:rsidRPr="00932E6F">
        <w:rPr>
          <w:rFonts w:ascii="Arial" w:hAnsi="Arial" w:cs="Arial"/>
        </w:rPr>
        <w:t xml:space="preserve"> </w:t>
      </w:r>
      <w:r w:rsidR="00D8478D" w:rsidRPr="00D8478D">
        <w:rPr>
          <w:rFonts w:ascii="Arial" w:hAnsi="Arial" w:cs="Arial"/>
          <w:i/>
        </w:rPr>
        <w:t>Calvinia Licensing Board &amp; others v Estate Dansky</w:t>
      </w:r>
      <w:r w:rsidR="00D8478D">
        <w:rPr>
          <w:rFonts w:ascii="Arial" w:hAnsi="Arial" w:cs="Arial"/>
        </w:rPr>
        <w:t xml:space="preserve"> 1944 AD 37 at 52 and </w:t>
      </w:r>
      <w:r w:rsidR="00D8478D" w:rsidRPr="00D8478D">
        <w:rPr>
          <w:rFonts w:ascii="Arial" w:hAnsi="Arial" w:cs="Arial"/>
          <w:i/>
        </w:rPr>
        <w:t>Down v Malan N.O</w:t>
      </w:r>
      <w:r w:rsidR="00B229A3">
        <w:rPr>
          <w:rFonts w:ascii="Arial" w:hAnsi="Arial" w:cs="Arial"/>
          <w:i/>
        </w:rPr>
        <w:t>.</w:t>
      </w:r>
      <w:r w:rsidR="00D8478D" w:rsidRPr="00D8478D">
        <w:rPr>
          <w:rFonts w:ascii="Arial" w:hAnsi="Arial" w:cs="Arial"/>
          <w:i/>
        </w:rPr>
        <w:t xml:space="preserve"> en andere</w:t>
      </w:r>
      <w:r w:rsidR="00D8478D">
        <w:rPr>
          <w:rFonts w:ascii="Arial" w:hAnsi="Arial" w:cs="Arial"/>
        </w:rPr>
        <w:t xml:space="preserve"> 1960 (2) SA 734 (A) at 742-743.</w:t>
      </w:r>
    </w:p>
  </w:footnote>
  <w:footnote w:id="6">
    <w:p w14:paraId="1F0E32A5" w14:textId="77777777" w:rsidR="005A23D9" w:rsidRPr="005A23D9" w:rsidRDefault="005A23D9">
      <w:pPr>
        <w:pStyle w:val="FootnoteText"/>
        <w:rPr>
          <w:rFonts w:ascii="Arial" w:hAnsi="Arial" w:cs="Arial"/>
        </w:rPr>
      </w:pPr>
      <w:r w:rsidRPr="005A23D9">
        <w:rPr>
          <w:rStyle w:val="FootnoteReference"/>
          <w:rFonts w:ascii="Arial" w:hAnsi="Arial" w:cs="Arial"/>
        </w:rPr>
        <w:footnoteRef/>
      </w:r>
      <w:r w:rsidRPr="005A23D9">
        <w:rPr>
          <w:rFonts w:ascii="Arial" w:hAnsi="Arial" w:cs="Arial"/>
        </w:rPr>
        <w:t xml:space="preserve"> </w:t>
      </w:r>
      <w:r w:rsidRPr="005A23D9">
        <w:rPr>
          <w:rFonts w:ascii="Arial" w:hAnsi="Arial" w:cs="Arial"/>
          <w:i/>
        </w:rPr>
        <w:t>Mostert</w:t>
      </w:r>
      <w:r>
        <w:rPr>
          <w:rFonts w:ascii="Arial" w:hAnsi="Arial" w:cs="Arial"/>
        </w:rPr>
        <w:t xml:space="preserve"> at 24A-C.</w:t>
      </w:r>
    </w:p>
  </w:footnote>
  <w:footnote w:id="7">
    <w:p w14:paraId="7EB9AB1F" w14:textId="77777777" w:rsidR="00355C03" w:rsidRPr="00355C03" w:rsidRDefault="00355C03">
      <w:pPr>
        <w:pStyle w:val="FootnoteText"/>
        <w:rPr>
          <w:rFonts w:ascii="Arial" w:hAnsi="Arial" w:cs="Arial"/>
        </w:rPr>
      </w:pPr>
      <w:r w:rsidRPr="00355C03">
        <w:rPr>
          <w:rStyle w:val="FootnoteReference"/>
          <w:rFonts w:ascii="Arial" w:hAnsi="Arial" w:cs="Arial"/>
        </w:rPr>
        <w:footnoteRef/>
      </w:r>
      <w:r w:rsidRPr="00355C03">
        <w:rPr>
          <w:rFonts w:ascii="Arial" w:hAnsi="Arial" w:cs="Arial"/>
        </w:rPr>
        <w:t xml:space="preserve"> </w:t>
      </w:r>
      <w:r w:rsidR="00070B4A">
        <w:rPr>
          <w:rFonts w:ascii="Arial" w:hAnsi="Arial" w:cs="Arial"/>
          <w:i/>
        </w:rPr>
        <w:t xml:space="preserve">Mbanderu </w:t>
      </w:r>
      <w:r w:rsidR="005808D1">
        <w:rPr>
          <w:rFonts w:ascii="Arial" w:hAnsi="Arial" w:cs="Arial"/>
        </w:rPr>
        <w:t xml:space="preserve">paras </w:t>
      </w:r>
      <w:r w:rsidR="005808D1" w:rsidRPr="000119A5">
        <w:rPr>
          <w:rFonts w:ascii="Arial" w:hAnsi="Arial" w:cs="Arial"/>
        </w:rPr>
        <w:t>53</w:t>
      </w:r>
      <w:r w:rsidRPr="000119A5">
        <w:rPr>
          <w:rFonts w:ascii="Arial" w:hAnsi="Arial" w:cs="Arial"/>
        </w:rPr>
        <w:t>-58.</w:t>
      </w:r>
    </w:p>
  </w:footnote>
  <w:footnote w:id="8">
    <w:p w14:paraId="33E6B388" w14:textId="77777777" w:rsidR="003003BA" w:rsidRPr="003003BA" w:rsidRDefault="003003BA">
      <w:pPr>
        <w:pStyle w:val="FootnoteText"/>
        <w:rPr>
          <w:rFonts w:ascii="Arial" w:hAnsi="Arial" w:cs="Arial"/>
        </w:rPr>
      </w:pPr>
      <w:r w:rsidRPr="003003BA">
        <w:rPr>
          <w:rStyle w:val="FootnoteReference"/>
          <w:rFonts w:ascii="Arial" w:hAnsi="Arial" w:cs="Arial"/>
        </w:rPr>
        <w:footnoteRef/>
      </w:r>
      <w:r w:rsidRPr="003003BA">
        <w:rPr>
          <w:rFonts w:ascii="Arial" w:hAnsi="Arial" w:cs="Arial"/>
        </w:rPr>
        <w:t xml:space="preserve"> </w:t>
      </w:r>
      <w:r w:rsidRPr="003003BA">
        <w:rPr>
          <w:rFonts w:ascii="Arial" w:hAnsi="Arial" w:cs="Arial"/>
          <w:i/>
        </w:rPr>
        <w:t>President of the Republic of Namibia v Namibian Employers’ Federation</w:t>
      </w:r>
      <w:r>
        <w:rPr>
          <w:rFonts w:ascii="Arial" w:hAnsi="Arial" w:cs="Arial"/>
        </w:rPr>
        <w:t xml:space="preserve"> (SA 53/2020) [2022] NASC (2 September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15326"/>
      <w:docPartObj>
        <w:docPartGallery w:val="Page Numbers (Top of Page)"/>
        <w:docPartUnique/>
      </w:docPartObj>
    </w:sdtPr>
    <w:sdtEndPr>
      <w:rPr>
        <w:noProof/>
      </w:rPr>
    </w:sdtEndPr>
    <w:sdtContent>
      <w:p w14:paraId="51E8C683" w14:textId="77777777" w:rsidR="004D6713" w:rsidRDefault="00B079D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146F6C" w14:textId="77777777" w:rsidR="004D6713" w:rsidRDefault="00170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69284777"/>
      <w:docPartObj>
        <w:docPartGallery w:val="Page Numbers (Top of Page)"/>
        <w:docPartUnique/>
      </w:docPartObj>
    </w:sdtPr>
    <w:sdtEndPr>
      <w:rPr>
        <w:noProof/>
      </w:rPr>
    </w:sdtEndPr>
    <w:sdtContent>
      <w:p w14:paraId="76C4A17E" w14:textId="77777777" w:rsidR="004D6713" w:rsidRPr="00A2556D" w:rsidRDefault="00B079DC">
        <w:pPr>
          <w:pStyle w:val="Header"/>
          <w:jc w:val="right"/>
          <w:rPr>
            <w:rFonts w:ascii="Arial" w:hAnsi="Arial" w:cs="Arial"/>
            <w:sz w:val="24"/>
            <w:szCs w:val="24"/>
          </w:rPr>
        </w:pPr>
        <w:r w:rsidRPr="00A2556D">
          <w:rPr>
            <w:rFonts w:ascii="Arial" w:hAnsi="Arial" w:cs="Arial"/>
            <w:sz w:val="24"/>
            <w:szCs w:val="24"/>
          </w:rPr>
          <w:fldChar w:fldCharType="begin"/>
        </w:r>
        <w:r w:rsidRPr="00A2556D">
          <w:rPr>
            <w:rFonts w:ascii="Arial" w:hAnsi="Arial" w:cs="Arial"/>
            <w:sz w:val="24"/>
            <w:szCs w:val="24"/>
          </w:rPr>
          <w:instrText xml:space="preserve"> PAGE   \* MERGEFORMAT </w:instrText>
        </w:r>
        <w:r w:rsidRPr="00A2556D">
          <w:rPr>
            <w:rFonts w:ascii="Arial" w:hAnsi="Arial" w:cs="Arial"/>
            <w:sz w:val="24"/>
            <w:szCs w:val="24"/>
          </w:rPr>
          <w:fldChar w:fldCharType="separate"/>
        </w:r>
        <w:r w:rsidR="008B072F">
          <w:rPr>
            <w:rFonts w:ascii="Arial" w:hAnsi="Arial" w:cs="Arial"/>
            <w:noProof/>
            <w:sz w:val="24"/>
            <w:szCs w:val="24"/>
          </w:rPr>
          <w:t>40</w:t>
        </w:r>
        <w:r w:rsidRPr="00A2556D">
          <w:rPr>
            <w:rFonts w:ascii="Arial" w:hAnsi="Arial" w:cs="Arial"/>
            <w:noProof/>
            <w:sz w:val="24"/>
            <w:szCs w:val="24"/>
          </w:rPr>
          <w:fldChar w:fldCharType="end"/>
        </w:r>
      </w:p>
    </w:sdtContent>
  </w:sdt>
  <w:p w14:paraId="70744AF8" w14:textId="77777777" w:rsidR="004D6713" w:rsidRPr="00A2556D" w:rsidRDefault="00170308">
    <w:pPr>
      <w:pStyle w:val="Head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F3CA" w14:textId="77777777" w:rsidR="00A2556D" w:rsidRDefault="00170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46FF"/>
    <w:multiLevelType w:val="hybridMultilevel"/>
    <w:tmpl w:val="3B6ACC7A"/>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C88435D"/>
    <w:multiLevelType w:val="hybridMultilevel"/>
    <w:tmpl w:val="7124EDB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21C96310"/>
    <w:multiLevelType w:val="hybridMultilevel"/>
    <w:tmpl w:val="4F6C55C6"/>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A6A5088"/>
    <w:multiLevelType w:val="hybridMultilevel"/>
    <w:tmpl w:val="6CF8CDDA"/>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396302"/>
    <w:multiLevelType w:val="hybridMultilevel"/>
    <w:tmpl w:val="342C05D6"/>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15:restartNumberingAfterBreak="0">
    <w:nsid w:val="55903038"/>
    <w:multiLevelType w:val="hybridMultilevel"/>
    <w:tmpl w:val="AD1A4110"/>
    <w:lvl w:ilvl="0" w:tplc="637CF2A2">
      <w:start w:val="1"/>
      <w:numFmt w:val="decimal"/>
      <w:lvlText w:val="[%1]"/>
      <w:lvlJc w:val="left"/>
      <w:pPr>
        <w:ind w:left="502" w:hanging="360"/>
      </w:pPr>
      <w:rPr>
        <w:rFonts w:hint="default"/>
        <w:b w:val="0"/>
        <w:strike w:val="0"/>
        <w:color w:val="auto"/>
        <w:sz w:val="24"/>
      </w:rPr>
    </w:lvl>
    <w:lvl w:ilvl="1" w:tplc="FC18D542">
      <w:start w:val="1"/>
      <w:numFmt w:val="lowerLetter"/>
      <w:lvlText w:val="(%2)"/>
      <w:lvlJc w:val="left"/>
      <w:pPr>
        <w:ind w:left="1440" w:hanging="720"/>
      </w:pPr>
      <w:rPr>
        <w:rFonts w:eastAsia="Calibr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322E9C"/>
    <w:multiLevelType w:val="hybridMultilevel"/>
    <w:tmpl w:val="9E104BF6"/>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66702952"/>
    <w:multiLevelType w:val="hybridMultilevel"/>
    <w:tmpl w:val="D328229C"/>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6A4A5EAA"/>
    <w:multiLevelType w:val="hybridMultilevel"/>
    <w:tmpl w:val="DDAE1E2C"/>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76543637"/>
    <w:multiLevelType w:val="hybridMultilevel"/>
    <w:tmpl w:val="3B6ACC7A"/>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126313521">
    <w:abstractNumId w:val="4"/>
  </w:num>
  <w:num w:numId="2" w16cid:durableId="208806445">
    <w:abstractNumId w:val="3"/>
  </w:num>
  <w:num w:numId="3" w16cid:durableId="1404832605">
    <w:abstractNumId w:val="10"/>
  </w:num>
  <w:num w:numId="4" w16cid:durableId="192155492">
    <w:abstractNumId w:val="7"/>
  </w:num>
  <w:num w:numId="5" w16cid:durableId="1354459933">
    <w:abstractNumId w:val="8"/>
  </w:num>
  <w:num w:numId="6" w16cid:durableId="16855966">
    <w:abstractNumId w:val="1"/>
  </w:num>
  <w:num w:numId="7" w16cid:durableId="436830045">
    <w:abstractNumId w:val="9"/>
  </w:num>
  <w:num w:numId="8" w16cid:durableId="477578016">
    <w:abstractNumId w:val="5"/>
  </w:num>
  <w:num w:numId="9" w16cid:durableId="2096123357">
    <w:abstractNumId w:val="6"/>
  </w:num>
  <w:num w:numId="10" w16cid:durableId="443959166">
    <w:abstractNumId w:val="0"/>
  </w:num>
  <w:num w:numId="11" w16cid:durableId="1809585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86"/>
    <w:rsid w:val="00000A66"/>
    <w:rsid w:val="00007FEE"/>
    <w:rsid w:val="00011933"/>
    <w:rsid w:val="000119A5"/>
    <w:rsid w:val="00020C89"/>
    <w:rsid w:val="00024F50"/>
    <w:rsid w:val="00037FA5"/>
    <w:rsid w:val="00043222"/>
    <w:rsid w:val="0004778F"/>
    <w:rsid w:val="00065282"/>
    <w:rsid w:val="00070864"/>
    <w:rsid w:val="00070B4A"/>
    <w:rsid w:val="000A4FD5"/>
    <w:rsid w:val="000A7761"/>
    <w:rsid w:val="000D6612"/>
    <w:rsid w:val="000E0092"/>
    <w:rsid w:val="001048AD"/>
    <w:rsid w:val="00106DFD"/>
    <w:rsid w:val="00131EA8"/>
    <w:rsid w:val="001402ED"/>
    <w:rsid w:val="00170308"/>
    <w:rsid w:val="00186A8A"/>
    <w:rsid w:val="00187DF3"/>
    <w:rsid w:val="001936EB"/>
    <w:rsid w:val="00194603"/>
    <w:rsid w:val="001B26F0"/>
    <w:rsid w:val="001B44B4"/>
    <w:rsid w:val="001C6C0A"/>
    <w:rsid w:val="001D2976"/>
    <w:rsid w:val="001E615B"/>
    <w:rsid w:val="001F76A4"/>
    <w:rsid w:val="00200992"/>
    <w:rsid w:val="00200D82"/>
    <w:rsid w:val="0020638C"/>
    <w:rsid w:val="0021231A"/>
    <w:rsid w:val="00213BAD"/>
    <w:rsid w:val="00216668"/>
    <w:rsid w:val="00250C76"/>
    <w:rsid w:val="002610AD"/>
    <w:rsid w:val="00274BB7"/>
    <w:rsid w:val="002813A9"/>
    <w:rsid w:val="00287B31"/>
    <w:rsid w:val="002A3E24"/>
    <w:rsid w:val="002A3F18"/>
    <w:rsid w:val="002A7CDB"/>
    <w:rsid w:val="002C1295"/>
    <w:rsid w:val="002C1B81"/>
    <w:rsid w:val="002C339A"/>
    <w:rsid w:val="002C3B3F"/>
    <w:rsid w:val="002E5A9E"/>
    <w:rsid w:val="002F565F"/>
    <w:rsid w:val="002F5CAF"/>
    <w:rsid w:val="003003BA"/>
    <w:rsid w:val="00301D17"/>
    <w:rsid w:val="00303DDF"/>
    <w:rsid w:val="003221DC"/>
    <w:rsid w:val="00322771"/>
    <w:rsid w:val="0032334B"/>
    <w:rsid w:val="00325F19"/>
    <w:rsid w:val="003545F3"/>
    <w:rsid w:val="00355C03"/>
    <w:rsid w:val="0038295D"/>
    <w:rsid w:val="00387143"/>
    <w:rsid w:val="003935CC"/>
    <w:rsid w:val="003B287F"/>
    <w:rsid w:val="00401886"/>
    <w:rsid w:val="004116AC"/>
    <w:rsid w:val="00414A49"/>
    <w:rsid w:val="00416892"/>
    <w:rsid w:val="00420F3D"/>
    <w:rsid w:val="00422F1B"/>
    <w:rsid w:val="0042763D"/>
    <w:rsid w:val="00430E98"/>
    <w:rsid w:val="00431A52"/>
    <w:rsid w:val="00447861"/>
    <w:rsid w:val="004561A9"/>
    <w:rsid w:val="004601EE"/>
    <w:rsid w:val="00461F2A"/>
    <w:rsid w:val="00487566"/>
    <w:rsid w:val="00491D9E"/>
    <w:rsid w:val="004A4184"/>
    <w:rsid w:val="004C030F"/>
    <w:rsid w:val="004C4AF6"/>
    <w:rsid w:val="004F13EF"/>
    <w:rsid w:val="00505EB0"/>
    <w:rsid w:val="00516488"/>
    <w:rsid w:val="00531661"/>
    <w:rsid w:val="00531BF1"/>
    <w:rsid w:val="0055570E"/>
    <w:rsid w:val="005808D1"/>
    <w:rsid w:val="005828D7"/>
    <w:rsid w:val="00582DE2"/>
    <w:rsid w:val="005A23D9"/>
    <w:rsid w:val="005A5410"/>
    <w:rsid w:val="005B1E49"/>
    <w:rsid w:val="005C0607"/>
    <w:rsid w:val="005C67B1"/>
    <w:rsid w:val="005C7D52"/>
    <w:rsid w:val="005D25EE"/>
    <w:rsid w:val="005D306C"/>
    <w:rsid w:val="005D5386"/>
    <w:rsid w:val="005E17F3"/>
    <w:rsid w:val="005F3E52"/>
    <w:rsid w:val="00605FC1"/>
    <w:rsid w:val="00617B9C"/>
    <w:rsid w:val="00631DD2"/>
    <w:rsid w:val="00633F2F"/>
    <w:rsid w:val="00644C89"/>
    <w:rsid w:val="00651D1B"/>
    <w:rsid w:val="006553BB"/>
    <w:rsid w:val="00665A67"/>
    <w:rsid w:val="006668BB"/>
    <w:rsid w:val="00681699"/>
    <w:rsid w:val="006920BD"/>
    <w:rsid w:val="00695ECF"/>
    <w:rsid w:val="006968F4"/>
    <w:rsid w:val="006A0A18"/>
    <w:rsid w:val="006B4E64"/>
    <w:rsid w:val="006D02A2"/>
    <w:rsid w:val="006D6060"/>
    <w:rsid w:val="006E245E"/>
    <w:rsid w:val="006E6346"/>
    <w:rsid w:val="006F02D6"/>
    <w:rsid w:val="006F40FD"/>
    <w:rsid w:val="00711473"/>
    <w:rsid w:val="0071163F"/>
    <w:rsid w:val="00712D0E"/>
    <w:rsid w:val="00716670"/>
    <w:rsid w:val="00723F8D"/>
    <w:rsid w:val="00724B06"/>
    <w:rsid w:val="00726577"/>
    <w:rsid w:val="007426D7"/>
    <w:rsid w:val="00747462"/>
    <w:rsid w:val="00751F2F"/>
    <w:rsid w:val="00753EE6"/>
    <w:rsid w:val="00756070"/>
    <w:rsid w:val="00760023"/>
    <w:rsid w:val="00765744"/>
    <w:rsid w:val="00767C3D"/>
    <w:rsid w:val="00781A7E"/>
    <w:rsid w:val="00785A8F"/>
    <w:rsid w:val="00786704"/>
    <w:rsid w:val="00791B0D"/>
    <w:rsid w:val="00793E88"/>
    <w:rsid w:val="007B2348"/>
    <w:rsid w:val="007B3323"/>
    <w:rsid w:val="007C6291"/>
    <w:rsid w:val="007D1657"/>
    <w:rsid w:val="007E43C6"/>
    <w:rsid w:val="008017FE"/>
    <w:rsid w:val="00814013"/>
    <w:rsid w:val="00823A1E"/>
    <w:rsid w:val="008251D1"/>
    <w:rsid w:val="00830AFB"/>
    <w:rsid w:val="008323F4"/>
    <w:rsid w:val="0083299C"/>
    <w:rsid w:val="00832F52"/>
    <w:rsid w:val="00841D08"/>
    <w:rsid w:val="00845FCB"/>
    <w:rsid w:val="0087088B"/>
    <w:rsid w:val="0087161B"/>
    <w:rsid w:val="00872824"/>
    <w:rsid w:val="008875D5"/>
    <w:rsid w:val="008A4B0A"/>
    <w:rsid w:val="008A55AD"/>
    <w:rsid w:val="008A67FC"/>
    <w:rsid w:val="008B072F"/>
    <w:rsid w:val="008D0B03"/>
    <w:rsid w:val="008E086F"/>
    <w:rsid w:val="008E5951"/>
    <w:rsid w:val="008E6E19"/>
    <w:rsid w:val="008E7356"/>
    <w:rsid w:val="008F43EE"/>
    <w:rsid w:val="008F7629"/>
    <w:rsid w:val="009101B0"/>
    <w:rsid w:val="00923B10"/>
    <w:rsid w:val="00932E6F"/>
    <w:rsid w:val="00934D08"/>
    <w:rsid w:val="009360B0"/>
    <w:rsid w:val="009667FA"/>
    <w:rsid w:val="00966DBA"/>
    <w:rsid w:val="009727C0"/>
    <w:rsid w:val="0097453F"/>
    <w:rsid w:val="00984F22"/>
    <w:rsid w:val="00986F62"/>
    <w:rsid w:val="009900DE"/>
    <w:rsid w:val="009918D9"/>
    <w:rsid w:val="009925D8"/>
    <w:rsid w:val="009A4CBC"/>
    <w:rsid w:val="009B7722"/>
    <w:rsid w:val="009D2478"/>
    <w:rsid w:val="009D2859"/>
    <w:rsid w:val="009D2B1B"/>
    <w:rsid w:val="009F3146"/>
    <w:rsid w:val="009F5FAC"/>
    <w:rsid w:val="00A01A09"/>
    <w:rsid w:val="00A04AA0"/>
    <w:rsid w:val="00A13C4E"/>
    <w:rsid w:val="00A23DE1"/>
    <w:rsid w:val="00A26A9A"/>
    <w:rsid w:val="00A32419"/>
    <w:rsid w:val="00A4591F"/>
    <w:rsid w:val="00A53E01"/>
    <w:rsid w:val="00A62675"/>
    <w:rsid w:val="00A67DAF"/>
    <w:rsid w:val="00A7122E"/>
    <w:rsid w:val="00A719BC"/>
    <w:rsid w:val="00A74FB9"/>
    <w:rsid w:val="00A843D9"/>
    <w:rsid w:val="00A85CA8"/>
    <w:rsid w:val="00A86CFB"/>
    <w:rsid w:val="00A900BA"/>
    <w:rsid w:val="00A94F5C"/>
    <w:rsid w:val="00AA0BA7"/>
    <w:rsid w:val="00AA4DAD"/>
    <w:rsid w:val="00AC61D3"/>
    <w:rsid w:val="00AD2164"/>
    <w:rsid w:val="00AE35FE"/>
    <w:rsid w:val="00AE58B0"/>
    <w:rsid w:val="00AF2514"/>
    <w:rsid w:val="00B079DC"/>
    <w:rsid w:val="00B160E8"/>
    <w:rsid w:val="00B222B0"/>
    <w:rsid w:val="00B229A3"/>
    <w:rsid w:val="00B26AAD"/>
    <w:rsid w:val="00B31232"/>
    <w:rsid w:val="00B3557E"/>
    <w:rsid w:val="00B36C3C"/>
    <w:rsid w:val="00B41157"/>
    <w:rsid w:val="00B4276D"/>
    <w:rsid w:val="00B4780B"/>
    <w:rsid w:val="00B47D31"/>
    <w:rsid w:val="00B60486"/>
    <w:rsid w:val="00B617F2"/>
    <w:rsid w:val="00B70221"/>
    <w:rsid w:val="00B719D5"/>
    <w:rsid w:val="00B74776"/>
    <w:rsid w:val="00B80FAB"/>
    <w:rsid w:val="00B879D6"/>
    <w:rsid w:val="00BA733E"/>
    <w:rsid w:val="00BB088A"/>
    <w:rsid w:val="00BB5211"/>
    <w:rsid w:val="00BB725C"/>
    <w:rsid w:val="00BC1437"/>
    <w:rsid w:val="00BD011F"/>
    <w:rsid w:val="00BE21E2"/>
    <w:rsid w:val="00BF796D"/>
    <w:rsid w:val="00C120A7"/>
    <w:rsid w:val="00C120D8"/>
    <w:rsid w:val="00C55679"/>
    <w:rsid w:val="00C55997"/>
    <w:rsid w:val="00C61BF5"/>
    <w:rsid w:val="00C62A21"/>
    <w:rsid w:val="00C66E4A"/>
    <w:rsid w:val="00C75C17"/>
    <w:rsid w:val="00C80562"/>
    <w:rsid w:val="00C84809"/>
    <w:rsid w:val="00CA3B62"/>
    <w:rsid w:val="00CA5F91"/>
    <w:rsid w:val="00CC2B24"/>
    <w:rsid w:val="00CE043E"/>
    <w:rsid w:val="00CF46DD"/>
    <w:rsid w:val="00CF485B"/>
    <w:rsid w:val="00CF6308"/>
    <w:rsid w:val="00D12ADB"/>
    <w:rsid w:val="00D13157"/>
    <w:rsid w:val="00D20AEC"/>
    <w:rsid w:val="00D24679"/>
    <w:rsid w:val="00D47B1E"/>
    <w:rsid w:val="00D47C53"/>
    <w:rsid w:val="00D61080"/>
    <w:rsid w:val="00D70F06"/>
    <w:rsid w:val="00D72243"/>
    <w:rsid w:val="00D731C5"/>
    <w:rsid w:val="00D81FEE"/>
    <w:rsid w:val="00D8478D"/>
    <w:rsid w:val="00D96273"/>
    <w:rsid w:val="00DA0B30"/>
    <w:rsid w:val="00DB3866"/>
    <w:rsid w:val="00DC6AD6"/>
    <w:rsid w:val="00DD46E1"/>
    <w:rsid w:val="00DF150E"/>
    <w:rsid w:val="00E04E48"/>
    <w:rsid w:val="00E16DAA"/>
    <w:rsid w:val="00E2238C"/>
    <w:rsid w:val="00E30EDF"/>
    <w:rsid w:val="00E372F2"/>
    <w:rsid w:val="00E46AA1"/>
    <w:rsid w:val="00E60889"/>
    <w:rsid w:val="00E70695"/>
    <w:rsid w:val="00E77906"/>
    <w:rsid w:val="00EA24E4"/>
    <w:rsid w:val="00EC2486"/>
    <w:rsid w:val="00ED779D"/>
    <w:rsid w:val="00EF2CEF"/>
    <w:rsid w:val="00EF5627"/>
    <w:rsid w:val="00F0559F"/>
    <w:rsid w:val="00F14739"/>
    <w:rsid w:val="00F153E6"/>
    <w:rsid w:val="00F23FC0"/>
    <w:rsid w:val="00F2459D"/>
    <w:rsid w:val="00F267D0"/>
    <w:rsid w:val="00F279C7"/>
    <w:rsid w:val="00F54025"/>
    <w:rsid w:val="00F54036"/>
    <w:rsid w:val="00F55D17"/>
    <w:rsid w:val="00F6134B"/>
    <w:rsid w:val="00F72232"/>
    <w:rsid w:val="00F80C04"/>
    <w:rsid w:val="00F84F6F"/>
    <w:rsid w:val="00F93429"/>
    <w:rsid w:val="00F95C41"/>
    <w:rsid w:val="00FB1892"/>
    <w:rsid w:val="00FE1765"/>
    <w:rsid w:val="00FE588D"/>
    <w:rsid w:val="00FF69B8"/>
    <w:rsid w:val="00FF7F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A5FE"/>
  <w15:chartTrackingRefBased/>
  <w15:docId w15:val="{56FED1FC-A6A1-40F4-825E-BA34E6EE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88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886"/>
    <w:pPr>
      <w:spacing w:line="240" w:lineRule="auto"/>
    </w:pPr>
  </w:style>
  <w:style w:type="paragraph" w:styleId="BodyText">
    <w:name w:val="Body Text"/>
    <w:basedOn w:val="Normal"/>
    <w:link w:val="BodyTextChar"/>
    <w:rsid w:val="00401886"/>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01886"/>
    <w:rPr>
      <w:rFonts w:ascii="Times New Roman" w:eastAsia="Times New Roman" w:hAnsi="Times New Roman" w:cs="Times New Roman"/>
      <w:sz w:val="24"/>
      <w:szCs w:val="24"/>
      <w:lang w:val="en-GB"/>
    </w:rPr>
  </w:style>
  <w:style w:type="table" w:styleId="TableGrid">
    <w:name w:val="Table Grid"/>
    <w:basedOn w:val="TableNormal"/>
    <w:uiPriority w:val="39"/>
    <w:rsid w:val="004018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886"/>
  </w:style>
  <w:style w:type="paragraph" w:styleId="Footer">
    <w:name w:val="footer"/>
    <w:basedOn w:val="Normal"/>
    <w:link w:val="FooterChar"/>
    <w:uiPriority w:val="99"/>
    <w:unhideWhenUsed/>
    <w:rsid w:val="00401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886"/>
  </w:style>
  <w:style w:type="paragraph" w:styleId="FootnoteText">
    <w:name w:val="footnote text"/>
    <w:basedOn w:val="Normal"/>
    <w:link w:val="FootnoteTextChar"/>
    <w:uiPriority w:val="99"/>
    <w:unhideWhenUsed/>
    <w:rsid w:val="00387143"/>
    <w:pPr>
      <w:spacing w:after="0" w:line="240" w:lineRule="auto"/>
    </w:pPr>
    <w:rPr>
      <w:sz w:val="20"/>
      <w:szCs w:val="20"/>
    </w:rPr>
  </w:style>
  <w:style w:type="character" w:customStyle="1" w:styleId="FootnoteTextChar">
    <w:name w:val="Footnote Text Char"/>
    <w:basedOn w:val="DefaultParagraphFont"/>
    <w:link w:val="FootnoteText"/>
    <w:uiPriority w:val="99"/>
    <w:rsid w:val="00387143"/>
    <w:rPr>
      <w:sz w:val="20"/>
      <w:szCs w:val="20"/>
    </w:rPr>
  </w:style>
  <w:style w:type="character" w:styleId="FootnoteReference">
    <w:name w:val="footnote reference"/>
    <w:basedOn w:val="DefaultParagraphFont"/>
    <w:uiPriority w:val="99"/>
    <w:unhideWhenUsed/>
    <w:rsid w:val="00387143"/>
    <w:rPr>
      <w:vertAlign w:val="superscript"/>
    </w:rPr>
  </w:style>
  <w:style w:type="paragraph" w:styleId="BalloonText">
    <w:name w:val="Balloon Text"/>
    <w:basedOn w:val="Normal"/>
    <w:link w:val="BalloonTextChar"/>
    <w:uiPriority w:val="99"/>
    <w:semiHidden/>
    <w:unhideWhenUsed/>
    <w:rsid w:val="009B7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22"/>
    <w:rPr>
      <w:rFonts w:ascii="Segoe UI" w:hAnsi="Segoe UI" w:cs="Segoe UI"/>
      <w:sz w:val="18"/>
      <w:szCs w:val="18"/>
    </w:rPr>
  </w:style>
  <w:style w:type="paragraph" w:styleId="ListParagraph">
    <w:name w:val="List Paragraph"/>
    <w:basedOn w:val="Normal"/>
    <w:uiPriority w:val="34"/>
    <w:qFormat/>
    <w:rsid w:val="00A71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2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2022-11-20T18:30:00+00:00</Judgment_x0020_Date>
    <Year xmlns="63bdd487-88aa-4c54-b893-ddaa81ed2e7c">2022</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C76F5-1962-44D0-A214-309C11976050}">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3378F198-A6EE-423A-8B66-B03875645664}">
  <ds:schemaRefs>
    <ds:schemaRef ds:uri="http://schemas.openxmlformats.org/officeDocument/2006/bibliography"/>
  </ds:schemaRefs>
</ds:datastoreItem>
</file>

<file path=customXml/itemProps3.xml><?xml version="1.0" encoding="utf-8"?>
<ds:datastoreItem xmlns:ds="http://schemas.openxmlformats.org/officeDocument/2006/customXml" ds:itemID="{5FD66A52-356D-46C7-AF20-44AD13707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D7C6C5-9B53-493D-A36C-83856988ED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9172</Words>
  <Characters>52282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Health Medical Aid Fund v Registrar of Medical Aid Funds (SA 77-2020) [2022] NASC (21 November 2022)</dc:title>
  <dc:subject/>
  <dc:creator>Juboltine Risuro</dc:creator>
  <cp:keywords/>
  <dc:description/>
  <cp:lastModifiedBy>Mariana Anguelov</cp:lastModifiedBy>
  <cp:revision>3</cp:revision>
  <cp:lastPrinted>2022-11-18T11:19:00Z</cp:lastPrinted>
  <dcterms:created xsi:type="dcterms:W3CDTF">2022-11-21T12:02:00Z</dcterms:created>
  <dcterms:modified xsi:type="dcterms:W3CDTF">2022-12-02T09:52:00Z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