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4419" w14:textId="77777777" w:rsidR="008C3367" w:rsidRPr="000B2339" w:rsidRDefault="00D76EC6" w:rsidP="008C3367">
      <w:pPr>
        <w:keepNext/>
        <w:spacing w:line="360" w:lineRule="auto"/>
        <w:jc w:val="center"/>
        <w:outlineLvl w:val="0"/>
        <w:rPr>
          <w:rFonts w:ascii="Arial" w:hAnsi="Arial" w:cs="Arial"/>
          <w:b/>
          <w:bCs/>
          <w:color w:val="000000" w:themeColor="text1"/>
          <w:sz w:val="24"/>
          <w:szCs w:val="24"/>
        </w:rPr>
      </w:pPr>
      <w:r w:rsidRPr="000B2339">
        <w:rPr>
          <w:rFonts w:ascii="Arial" w:hAnsi="Arial" w:cs="Arial"/>
          <w:b/>
          <w:bCs/>
          <w:color w:val="000000" w:themeColor="text1"/>
          <w:sz w:val="24"/>
          <w:szCs w:val="24"/>
        </w:rPr>
        <w:t xml:space="preserve"> </w:t>
      </w:r>
      <w:r w:rsidR="008C3367" w:rsidRPr="000B2339">
        <w:rPr>
          <w:rFonts w:ascii="Arial" w:hAnsi="Arial" w:cs="Arial"/>
          <w:b/>
          <w:bCs/>
          <w:noProof/>
          <w:color w:val="000000" w:themeColor="text1"/>
          <w:sz w:val="24"/>
          <w:szCs w:val="24"/>
          <w:lang w:eastAsia="en-ZA"/>
        </w:rPr>
        <w:drawing>
          <wp:inline distT="0" distB="0" distL="0" distR="0" wp14:anchorId="1DC0CDC1" wp14:editId="08A232AB">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14:paraId="15045D55" w14:textId="77777777" w:rsidR="008C3367" w:rsidRPr="000B2339" w:rsidRDefault="00180F01" w:rsidP="00624CB1">
      <w:pPr>
        <w:spacing w:line="240" w:lineRule="auto"/>
        <w:ind w:left="1701"/>
        <w:jc w:val="right"/>
        <w:rPr>
          <w:rFonts w:ascii="Arial" w:hAnsi="Arial" w:cs="Arial"/>
          <w:b/>
          <w:color w:val="000000" w:themeColor="text1"/>
          <w:sz w:val="24"/>
          <w:szCs w:val="24"/>
        </w:rPr>
      </w:pPr>
      <w:r>
        <w:rPr>
          <w:rFonts w:ascii="Arial" w:hAnsi="Arial" w:cs="Arial"/>
          <w:b/>
          <w:color w:val="000000" w:themeColor="text1"/>
          <w:sz w:val="24"/>
          <w:szCs w:val="24"/>
        </w:rPr>
        <w:t xml:space="preserve">NOT </w:t>
      </w:r>
      <w:r w:rsidR="008C3367" w:rsidRPr="000B2339">
        <w:rPr>
          <w:rFonts w:ascii="Arial" w:hAnsi="Arial" w:cs="Arial"/>
          <w:b/>
          <w:color w:val="000000" w:themeColor="text1"/>
          <w:sz w:val="24"/>
          <w:szCs w:val="24"/>
        </w:rPr>
        <w:t>REPORTABLE</w:t>
      </w:r>
    </w:p>
    <w:p w14:paraId="637D4F15" w14:textId="77777777" w:rsidR="008C3367" w:rsidRPr="000B2339" w:rsidRDefault="008C3367" w:rsidP="00624CB1">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sidR="00A77F5F">
        <w:rPr>
          <w:rFonts w:ascii="Arial" w:hAnsi="Arial" w:cs="Arial"/>
          <w:color w:val="000000" w:themeColor="text1"/>
          <w:sz w:val="24"/>
          <w:szCs w:val="24"/>
        </w:rPr>
        <w:t xml:space="preserve">A </w:t>
      </w:r>
      <w:r w:rsidR="00931D7D">
        <w:rPr>
          <w:rFonts w:ascii="Arial" w:hAnsi="Arial" w:cs="Arial"/>
          <w:color w:val="000000" w:themeColor="text1"/>
          <w:sz w:val="24"/>
          <w:szCs w:val="24"/>
        </w:rPr>
        <w:t>39</w:t>
      </w:r>
      <w:r w:rsidRPr="000B2339">
        <w:rPr>
          <w:rFonts w:ascii="Arial" w:hAnsi="Arial" w:cs="Arial"/>
          <w:color w:val="000000" w:themeColor="text1"/>
          <w:sz w:val="24"/>
          <w:szCs w:val="24"/>
        </w:rPr>
        <w:t>/2</w:t>
      </w:r>
      <w:r w:rsidR="00CD0281" w:rsidRPr="000B2339">
        <w:rPr>
          <w:rFonts w:ascii="Arial" w:hAnsi="Arial" w:cs="Arial"/>
          <w:color w:val="000000" w:themeColor="text1"/>
          <w:sz w:val="24"/>
          <w:szCs w:val="24"/>
        </w:rPr>
        <w:t>0</w:t>
      </w:r>
      <w:r w:rsidR="00931D7D">
        <w:rPr>
          <w:rFonts w:ascii="Arial" w:hAnsi="Arial" w:cs="Arial"/>
          <w:color w:val="000000" w:themeColor="text1"/>
          <w:sz w:val="24"/>
          <w:szCs w:val="24"/>
        </w:rPr>
        <w:t>21</w:t>
      </w:r>
    </w:p>
    <w:p w14:paraId="594FC43A" w14:textId="77777777" w:rsidR="00D11C64" w:rsidRDefault="00D11C64" w:rsidP="00624CB1">
      <w:pPr>
        <w:spacing w:after="0" w:line="240" w:lineRule="auto"/>
        <w:jc w:val="both"/>
        <w:rPr>
          <w:rFonts w:ascii="Arial" w:hAnsi="Arial" w:cs="Arial"/>
          <w:b/>
          <w:color w:val="000000" w:themeColor="text1"/>
          <w:sz w:val="24"/>
          <w:szCs w:val="24"/>
        </w:rPr>
      </w:pPr>
    </w:p>
    <w:p w14:paraId="6427B89D" w14:textId="77777777" w:rsidR="008C3367" w:rsidRPr="000B2339" w:rsidRDefault="008C3367" w:rsidP="00624CB1">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14:paraId="62E24D2E" w14:textId="77777777" w:rsidR="008C3367" w:rsidRPr="000B2339" w:rsidRDefault="008C3367" w:rsidP="00624CB1">
      <w:pPr>
        <w:spacing w:after="0" w:line="240" w:lineRule="auto"/>
        <w:jc w:val="both"/>
        <w:rPr>
          <w:rFonts w:ascii="Arial" w:hAnsi="Arial" w:cs="Arial"/>
          <w:color w:val="000000" w:themeColor="text1"/>
          <w:sz w:val="24"/>
          <w:szCs w:val="24"/>
        </w:rPr>
      </w:pPr>
    </w:p>
    <w:p w14:paraId="1EB7B800" w14:textId="77777777" w:rsidR="008C3367" w:rsidRDefault="008C3367" w:rsidP="00624CB1">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p w14:paraId="091AAD1F" w14:textId="77777777" w:rsidR="00D11C64" w:rsidRPr="000B2339" w:rsidRDefault="00D11C64" w:rsidP="00624CB1">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0B2339" w:rsidRPr="000B2339" w14:paraId="0BA6E5D1" w14:textId="77777777" w:rsidTr="00CF05B1">
        <w:tc>
          <w:tcPr>
            <w:tcW w:w="6204" w:type="dxa"/>
            <w:shd w:val="clear" w:color="auto" w:fill="auto"/>
          </w:tcPr>
          <w:p w14:paraId="5F703EEC" w14:textId="77777777" w:rsidR="00CF771E" w:rsidRDefault="00CF771E" w:rsidP="00C5513A">
            <w:pPr>
              <w:pStyle w:val="NoSpacing"/>
              <w:spacing w:line="360" w:lineRule="auto"/>
              <w:rPr>
                <w:rFonts w:ascii="Arial" w:hAnsi="Arial" w:cs="Arial"/>
                <w:b/>
                <w:color w:val="000000" w:themeColor="text1"/>
                <w:sz w:val="24"/>
                <w:szCs w:val="24"/>
              </w:rPr>
            </w:pPr>
          </w:p>
          <w:p w14:paraId="702ADA91" w14:textId="77777777" w:rsidR="00ED252D" w:rsidRPr="000B2339" w:rsidRDefault="00931D7D" w:rsidP="00C5513A">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JUSTY MOSES</w:t>
            </w:r>
          </w:p>
        </w:tc>
        <w:tc>
          <w:tcPr>
            <w:tcW w:w="3152" w:type="dxa"/>
            <w:shd w:val="clear" w:color="auto" w:fill="auto"/>
          </w:tcPr>
          <w:p w14:paraId="370FF007" w14:textId="77777777" w:rsidR="00CF771E" w:rsidRDefault="00CF771E" w:rsidP="006473DD">
            <w:pPr>
              <w:pStyle w:val="NoSpacing"/>
              <w:spacing w:line="360" w:lineRule="auto"/>
              <w:ind w:right="-108"/>
              <w:jc w:val="right"/>
              <w:rPr>
                <w:rFonts w:ascii="Arial" w:hAnsi="Arial" w:cs="Arial"/>
                <w:b/>
                <w:color w:val="000000" w:themeColor="text1"/>
                <w:sz w:val="24"/>
                <w:szCs w:val="24"/>
              </w:rPr>
            </w:pPr>
          </w:p>
          <w:p w14:paraId="7978000D" w14:textId="77777777" w:rsidR="008C3367" w:rsidRPr="000B2339" w:rsidRDefault="008C3367" w:rsidP="006473DD">
            <w:pPr>
              <w:pStyle w:val="NoSpacing"/>
              <w:spacing w:line="360" w:lineRule="auto"/>
              <w:ind w:right="-108"/>
              <w:jc w:val="right"/>
              <w:rPr>
                <w:rFonts w:ascii="Arial" w:hAnsi="Arial" w:cs="Arial"/>
                <w:b/>
                <w:color w:val="000000" w:themeColor="text1"/>
                <w:sz w:val="24"/>
                <w:szCs w:val="24"/>
              </w:rPr>
            </w:pPr>
            <w:r w:rsidRPr="000B2339">
              <w:rPr>
                <w:rFonts w:ascii="Arial" w:hAnsi="Arial" w:cs="Arial"/>
                <w:b/>
                <w:color w:val="000000" w:themeColor="text1"/>
                <w:sz w:val="24"/>
                <w:szCs w:val="24"/>
              </w:rPr>
              <w:t>Appellant</w:t>
            </w:r>
          </w:p>
        </w:tc>
      </w:tr>
      <w:tr w:rsidR="000B2339" w:rsidRPr="000B2339" w14:paraId="12654EBF" w14:textId="77777777" w:rsidTr="00CF05B1">
        <w:tc>
          <w:tcPr>
            <w:tcW w:w="6204" w:type="dxa"/>
            <w:shd w:val="clear" w:color="auto" w:fill="auto"/>
          </w:tcPr>
          <w:p w14:paraId="1CCB3667" w14:textId="77777777" w:rsidR="00AF326F" w:rsidRPr="000B2339" w:rsidRDefault="00AF326F" w:rsidP="00161C35">
            <w:pPr>
              <w:pStyle w:val="NoSpacing"/>
              <w:spacing w:line="360" w:lineRule="auto"/>
              <w:rPr>
                <w:rFonts w:ascii="Arial" w:hAnsi="Arial" w:cs="Arial"/>
                <w:b/>
                <w:color w:val="000000" w:themeColor="text1"/>
                <w:sz w:val="24"/>
                <w:szCs w:val="24"/>
              </w:rPr>
            </w:pPr>
          </w:p>
        </w:tc>
        <w:tc>
          <w:tcPr>
            <w:tcW w:w="3152" w:type="dxa"/>
            <w:shd w:val="clear" w:color="auto" w:fill="auto"/>
          </w:tcPr>
          <w:p w14:paraId="3AF2DF17" w14:textId="77777777" w:rsidR="00AF326F" w:rsidRPr="000B2339" w:rsidRDefault="00AF326F" w:rsidP="006473DD">
            <w:pPr>
              <w:pStyle w:val="NoSpacing"/>
              <w:spacing w:line="360" w:lineRule="auto"/>
              <w:ind w:right="-108"/>
              <w:rPr>
                <w:rFonts w:ascii="Arial" w:hAnsi="Arial" w:cs="Arial"/>
                <w:b/>
                <w:color w:val="000000" w:themeColor="text1"/>
                <w:sz w:val="24"/>
                <w:szCs w:val="24"/>
              </w:rPr>
            </w:pPr>
          </w:p>
        </w:tc>
      </w:tr>
      <w:tr w:rsidR="000B2339" w:rsidRPr="000B2339" w14:paraId="6272F65C" w14:textId="77777777" w:rsidTr="00CF05B1">
        <w:tc>
          <w:tcPr>
            <w:tcW w:w="6204" w:type="dxa"/>
            <w:shd w:val="clear" w:color="auto" w:fill="auto"/>
          </w:tcPr>
          <w:p w14:paraId="538AC39C" w14:textId="77777777" w:rsidR="008C3367" w:rsidRPr="000B2339" w:rsidRDefault="002D5C8C" w:rsidP="00161C35">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w:t>
            </w:r>
            <w:r w:rsidR="008C3367" w:rsidRPr="000B2339">
              <w:rPr>
                <w:rFonts w:ascii="Arial" w:hAnsi="Arial" w:cs="Arial"/>
                <w:color w:val="000000" w:themeColor="text1"/>
                <w:sz w:val="24"/>
                <w:szCs w:val="24"/>
              </w:rPr>
              <w:t>nd</w:t>
            </w:r>
          </w:p>
        </w:tc>
        <w:tc>
          <w:tcPr>
            <w:tcW w:w="3152" w:type="dxa"/>
            <w:shd w:val="clear" w:color="auto" w:fill="auto"/>
          </w:tcPr>
          <w:p w14:paraId="0D7F29CB" w14:textId="77777777" w:rsidR="008C3367" w:rsidRPr="000B2339" w:rsidRDefault="008C3367" w:rsidP="006473DD">
            <w:pPr>
              <w:pStyle w:val="NoSpacing"/>
              <w:spacing w:line="360" w:lineRule="auto"/>
              <w:ind w:right="-108"/>
              <w:rPr>
                <w:rFonts w:ascii="Arial" w:hAnsi="Arial" w:cs="Arial"/>
                <w:color w:val="000000" w:themeColor="text1"/>
                <w:sz w:val="24"/>
                <w:szCs w:val="24"/>
              </w:rPr>
            </w:pPr>
          </w:p>
        </w:tc>
      </w:tr>
      <w:tr w:rsidR="000B2339" w:rsidRPr="000B2339" w14:paraId="628DE333" w14:textId="77777777" w:rsidTr="00CF05B1">
        <w:tc>
          <w:tcPr>
            <w:tcW w:w="6204" w:type="dxa"/>
            <w:shd w:val="clear" w:color="auto" w:fill="auto"/>
          </w:tcPr>
          <w:p w14:paraId="6F62084D" w14:textId="77777777" w:rsidR="008C3367" w:rsidRPr="000B2339" w:rsidRDefault="008C3367" w:rsidP="00161C35">
            <w:pPr>
              <w:pStyle w:val="NoSpacing"/>
              <w:spacing w:line="360" w:lineRule="auto"/>
              <w:rPr>
                <w:rFonts w:ascii="Arial" w:hAnsi="Arial" w:cs="Arial"/>
                <w:b/>
                <w:color w:val="000000" w:themeColor="text1"/>
                <w:sz w:val="24"/>
                <w:szCs w:val="24"/>
              </w:rPr>
            </w:pPr>
          </w:p>
        </w:tc>
        <w:tc>
          <w:tcPr>
            <w:tcW w:w="3152" w:type="dxa"/>
            <w:shd w:val="clear" w:color="auto" w:fill="auto"/>
          </w:tcPr>
          <w:p w14:paraId="1EE56CDB" w14:textId="77777777" w:rsidR="008C3367" w:rsidRPr="000B2339" w:rsidRDefault="008C3367" w:rsidP="006473DD">
            <w:pPr>
              <w:pStyle w:val="NoSpacing"/>
              <w:spacing w:line="360" w:lineRule="auto"/>
              <w:ind w:right="-108"/>
              <w:rPr>
                <w:rFonts w:ascii="Arial" w:hAnsi="Arial" w:cs="Arial"/>
                <w:b/>
                <w:color w:val="000000" w:themeColor="text1"/>
                <w:sz w:val="24"/>
                <w:szCs w:val="24"/>
              </w:rPr>
            </w:pPr>
          </w:p>
        </w:tc>
      </w:tr>
      <w:tr w:rsidR="000B2339" w:rsidRPr="000B2339" w14:paraId="681AE54F" w14:textId="77777777" w:rsidTr="00CF05B1">
        <w:tc>
          <w:tcPr>
            <w:tcW w:w="6204" w:type="dxa"/>
            <w:shd w:val="clear" w:color="auto" w:fill="auto"/>
          </w:tcPr>
          <w:p w14:paraId="78520CF7" w14:textId="77777777" w:rsidR="00781A4E" w:rsidRPr="000B2339" w:rsidRDefault="00931D7D" w:rsidP="00CF0A03">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HANGANA SEAFOOD (PTY) LTD</w:t>
            </w:r>
          </w:p>
        </w:tc>
        <w:tc>
          <w:tcPr>
            <w:tcW w:w="3152" w:type="dxa"/>
            <w:shd w:val="clear" w:color="auto" w:fill="auto"/>
          </w:tcPr>
          <w:p w14:paraId="7EC86014" w14:textId="77777777" w:rsidR="00584213" w:rsidRPr="000B2339" w:rsidRDefault="00401E74" w:rsidP="006473DD">
            <w:pPr>
              <w:pStyle w:val="NoSpacing"/>
              <w:spacing w:line="480" w:lineRule="auto"/>
              <w:ind w:right="-108"/>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00584213" w:rsidRPr="000B2339">
              <w:rPr>
                <w:rFonts w:ascii="Arial" w:hAnsi="Arial" w:cs="Arial"/>
                <w:b/>
                <w:color w:val="000000" w:themeColor="text1"/>
                <w:sz w:val="24"/>
                <w:szCs w:val="24"/>
              </w:rPr>
              <w:t>Respondent</w:t>
            </w:r>
          </w:p>
        </w:tc>
      </w:tr>
      <w:tr w:rsidR="00401E74" w:rsidRPr="000B2339" w14:paraId="1CB832A7" w14:textId="77777777" w:rsidTr="00CF05B1">
        <w:tc>
          <w:tcPr>
            <w:tcW w:w="6204" w:type="dxa"/>
            <w:shd w:val="clear" w:color="auto" w:fill="auto"/>
          </w:tcPr>
          <w:p w14:paraId="6ADC0640" w14:textId="77777777" w:rsidR="00ED252D" w:rsidRPr="00506827" w:rsidRDefault="006473DD" w:rsidP="00EF3283">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MAXINE KROHNE N.O.</w:t>
            </w:r>
          </w:p>
        </w:tc>
        <w:tc>
          <w:tcPr>
            <w:tcW w:w="3152" w:type="dxa"/>
            <w:shd w:val="clear" w:color="auto" w:fill="auto"/>
          </w:tcPr>
          <w:p w14:paraId="15E8BD70" w14:textId="77777777" w:rsidR="00401E74" w:rsidRDefault="00401E74" w:rsidP="006473DD">
            <w:pPr>
              <w:pStyle w:val="NoSpacing"/>
              <w:spacing w:line="480" w:lineRule="auto"/>
              <w:ind w:right="-108"/>
              <w:jc w:val="right"/>
              <w:rPr>
                <w:rFonts w:ascii="Arial" w:hAnsi="Arial" w:cs="Arial"/>
                <w:b/>
                <w:color w:val="000000" w:themeColor="text1"/>
                <w:sz w:val="24"/>
                <w:szCs w:val="24"/>
              </w:rPr>
            </w:pPr>
            <w:r>
              <w:rPr>
                <w:rFonts w:ascii="Arial" w:hAnsi="Arial" w:cs="Arial"/>
                <w:b/>
                <w:color w:val="000000" w:themeColor="text1"/>
                <w:sz w:val="24"/>
                <w:szCs w:val="24"/>
              </w:rPr>
              <w:t>Second Respondent</w:t>
            </w:r>
          </w:p>
        </w:tc>
      </w:tr>
    </w:tbl>
    <w:p w14:paraId="617BF6A6" w14:textId="77777777" w:rsidR="00CF05B1" w:rsidRDefault="00CF05B1" w:rsidP="00CF05B1">
      <w:pPr>
        <w:spacing w:after="0" w:line="240" w:lineRule="auto"/>
        <w:jc w:val="right"/>
        <w:rPr>
          <w:rFonts w:ascii="Arial" w:hAnsi="Arial" w:cs="Arial"/>
          <w:color w:val="000000" w:themeColor="text1"/>
          <w:sz w:val="24"/>
          <w:szCs w:val="24"/>
        </w:rPr>
      </w:pPr>
    </w:p>
    <w:p w14:paraId="6BB2312B" w14:textId="77777777" w:rsidR="00A3790B" w:rsidRDefault="00A3790B" w:rsidP="00161C35">
      <w:pPr>
        <w:spacing w:line="240" w:lineRule="auto"/>
        <w:jc w:val="both"/>
        <w:rPr>
          <w:rFonts w:ascii="Arial" w:hAnsi="Arial" w:cs="Arial"/>
          <w:b/>
          <w:color w:val="000000" w:themeColor="text1"/>
          <w:sz w:val="24"/>
          <w:szCs w:val="24"/>
        </w:rPr>
      </w:pPr>
    </w:p>
    <w:p w14:paraId="2E1529EB" w14:textId="77777777" w:rsidR="00B7738F" w:rsidRDefault="00B7738F" w:rsidP="00161C35">
      <w:pPr>
        <w:spacing w:line="240" w:lineRule="auto"/>
        <w:jc w:val="both"/>
        <w:rPr>
          <w:rFonts w:ascii="Arial" w:hAnsi="Arial" w:cs="Arial"/>
          <w:b/>
          <w:color w:val="000000" w:themeColor="text1"/>
          <w:sz w:val="24"/>
          <w:szCs w:val="24"/>
        </w:rPr>
      </w:pPr>
    </w:p>
    <w:p w14:paraId="7CF5FA67" w14:textId="77777777" w:rsidR="00B55FB3" w:rsidRDefault="008C3367" w:rsidP="00161C35">
      <w:pPr>
        <w:spacing w:line="240" w:lineRule="auto"/>
        <w:jc w:val="both"/>
        <w:rPr>
          <w:rFonts w:ascii="Arial" w:hAnsi="Arial" w:cs="Arial"/>
          <w:color w:val="000000" w:themeColor="text1"/>
          <w:sz w:val="24"/>
          <w:szCs w:val="24"/>
        </w:rPr>
      </w:pPr>
      <w:r w:rsidRPr="000B2339">
        <w:rPr>
          <w:rFonts w:ascii="Arial" w:hAnsi="Arial" w:cs="Arial"/>
          <w:b/>
          <w:color w:val="000000" w:themeColor="text1"/>
          <w:sz w:val="24"/>
          <w:szCs w:val="24"/>
        </w:rPr>
        <w:t>Coram:</w:t>
      </w:r>
      <w:r w:rsidRPr="000B2339">
        <w:rPr>
          <w:rFonts w:ascii="Arial" w:hAnsi="Arial" w:cs="Arial"/>
          <w:color w:val="000000" w:themeColor="text1"/>
          <w:sz w:val="24"/>
          <w:szCs w:val="24"/>
        </w:rPr>
        <w:tab/>
      </w:r>
      <w:r w:rsidRPr="000B2339">
        <w:rPr>
          <w:rFonts w:ascii="Arial" w:hAnsi="Arial" w:cs="Arial"/>
          <w:color w:val="000000" w:themeColor="text1"/>
          <w:sz w:val="24"/>
          <w:szCs w:val="24"/>
        </w:rPr>
        <w:tab/>
      </w:r>
      <w:r w:rsidR="00931D7D">
        <w:rPr>
          <w:rFonts w:ascii="Arial" w:hAnsi="Arial" w:cs="Arial"/>
          <w:color w:val="000000" w:themeColor="text1"/>
          <w:sz w:val="24"/>
          <w:szCs w:val="24"/>
        </w:rPr>
        <w:t>MAINGA</w:t>
      </w:r>
      <w:r w:rsidR="00B55FB3">
        <w:rPr>
          <w:rFonts w:ascii="Arial" w:hAnsi="Arial" w:cs="Arial"/>
          <w:color w:val="000000" w:themeColor="text1"/>
          <w:sz w:val="24"/>
          <w:szCs w:val="24"/>
        </w:rPr>
        <w:t xml:space="preserve"> </w:t>
      </w:r>
      <w:r w:rsidR="00931D7D">
        <w:rPr>
          <w:rFonts w:ascii="Arial" w:hAnsi="Arial" w:cs="Arial"/>
          <w:color w:val="000000" w:themeColor="text1"/>
          <w:sz w:val="24"/>
          <w:szCs w:val="24"/>
        </w:rPr>
        <w:t>JA</w:t>
      </w:r>
      <w:r w:rsidR="00B55FB3">
        <w:rPr>
          <w:rFonts w:ascii="Arial" w:hAnsi="Arial" w:cs="Arial"/>
          <w:color w:val="000000" w:themeColor="text1"/>
          <w:sz w:val="24"/>
          <w:szCs w:val="24"/>
        </w:rPr>
        <w:t xml:space="preserve">, </w:t>
      </w:r>
      <w:r w:rsidR="00401E74" w:rsidRPr="000B2339">
        <w:rPr>
          <w:rFonts w:ascii="Arial" w:hAnsi="Arial" w:cs="Arial"/>
          <w:color w:val="000000" w:themeColor="text1"/>
          <w:sz w:val="24"/>
          <w:szCs w:val="24"/>
        </w:rPr>
        <w:t>SMUTS JA</w:t>
      </w:r>
      <w:r w:rsidR="00ED252D">
        <w:rPr>
          <w:rFonts w:ascii="Arial" w:hAnsi="Arial" w:cs="Arial"/>
          <w:color w:val="000000" w:themeColor="text1"/>
          <w:sz w:val="24"/>
          <w:szCs w:val="24"/>
        </w:rPr>
        <w:t xml:space="preserve">, </w:t>
      </w:r>
      <w:r w:rsidR="00B55FB3" w:rsidRPr="000B2339">
        <w:rPr>
          <w:rFonts w:ascii="Arial" w:hAnsi="Arial" w:cs="Arial"/>
          <w:color w:val="000000" w:themeColor="text1"/>
          <w:sz w:val="24"/>
          <w:szCs w:val="24"/>
        </w:rPr>
        <w:t xml:space="preserve">and </w:t>
      </w:r>
      <w:r w:rsidR="00931D7D">
        <w:rPr>
          <w:rFonts w:ascii="Arial" w:hAnsi="Arial" w:cs="Arial"/>
          <w:color w:val="000000" w:themeColor="text1"/>
          <w:sz w:val="24"/>
          <w:szCs w:val="24"/>
        </w:rPr>
        <w:t xml:space="preserve">HOFF </w:t>
      </w:r>
      <w:r w:rsidR="00ED252D">
        <w:rPr>
          <w:rFonts w:ascii="Arial" w:hAnsi="Arial" w:cs="Arial"/>
          <w:color w:val="000000" w:themeColor="text1"/>
          <w:sz w:val="24"/>
          <w:szCs w:val="24"/>
        </w:rPr>
        <w:t>JA</w:t>
      </w:r>
      <w:r w:rsidR="00401E74" w:rsidRPr="000B2339">
        <w:rPr>
          <w:rFonts w:ascii="Arial" w:hAnsi="Arial" w:cs="Arial"/>
          <w:color w:val="000000" w:themeColor="text1"/>
          <w:sz w:val="24"/>
          <w:szCs w:val="24"/>
        </w:rPr>
        <w:t xml:space="preserve"> </w:t>
      </w:r>
    </w:p>
    <w:p w14:paraId="0394400D" w14:textId="77777777"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Heard: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931D7D">
        <w:rPr>
          <w:rFonts w:ascii="Arial" w:hAnsi="Arial" w:cs="Arial"/>
          <w:b/>
          <w:color w:val="000000" w:themeColor="text1"/>
          <w:sz w:val="24"/>
          <w:szCs w:val="24"/>
        </w:rPr>
        <w:t>23 June</w:t>
      </w:r>
      <w:r w:rsidR="00401E74">
        <w:rPr>
          <w:rFonts w:ascii="Arial" w:hAnsi="Arial" w:cs="Arial"/>
          <w:b/>
          <w:color w:val="000000" w:themeColor="text1"/>
          <w:sz w:val="24"/>
          <w:szCs w:val="24"/>
        </w:rPr>
        <w:t xml:space="preserve"> 202</w:t>
      </w:r>
      <w:r w:rsidR="00BA0929">
        <w:rPr>
          <w:rFonts w:ascii="Arial" w:hAnsi="Arial" w:cs="Arial"/>
          <w:b/>
          <w:color w:val="000000" w:themeColor="text1"/>
          <w:sz w:val="24"/>
          <w:szCs w:val="24"/>
        </w:rPr>
        <w:t>3</w:t>
      </w:r>
    </w:p>
    <w:p w14:paraId="6969E54C" w14:textId="77777777"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Delivered:</w:t>
      </w:r>
      <w:r w:rsidRPr="000B2339">
        <w:rPr>
          <w:rFonts w:ascii="Arial" w:hAnsi="Arial" w:cs="Arial"/>
          <w:b/>
          <w:color w:val="000000" w:themeColor="text1"/>
          <w:sz w:val="24"/>
          <w:szCs w:val="24"/>
        </w:rPr>
        <w:tab/>
      </w:r>
      <w:r w:rsidR="00B40CD3" w:rsidRPr="000B2339">
        <w:rPr>
          <w:rFonts w:ascii="Arial" w:hAnsi="Arial" w:cs="Arial"/>
          <w:b/>
          <w:color w:val="000000" w:themeColor="text1"/>
          <w:sz w:val="24"/>
          <w:szCs w:val="24"/>
        </w:rPr>
        <w:tab/>
      </w:r>
      <w:r w:rsidR="008D7D46">
        <w:rPr>
          <w:rFonts w:ascii="Arial" w:hAnsi="Arial" w:cs="Arial"/>
          <w:b/>
          <w:color w:val="000000" w:themeColor="text1"/>
          <w:sz w:val="24"/>
          <w:szCs w:val="24"/>
        </w:rPr>
        <w:t>28</w:t>
      </w:r>
      <w:r w:rsidR="00931D7D">
        <w:rPr>
          <w:rFonts w:ascii="Arial" w:hAnsi="Arial" w:cs="Arial"/>
          <w:b/>
          <w:color w:val="000000" w:themeColor="text1"/>
          <w:sz w:val="24"/>
          <w:szCs w:val="24"/>
        </w:rPr>
        <w:t xml:space="preserve"> July</w:t>
      </w:r>
      <w:r w:rsidR="00401E74">
        <w:rPr>
          <w:rFonts w:ascii="Arial" w:hAnsi="Arial" w:cs="Arial"/>
          <w:b/>
          <w:color w:val="000000" w:themeColor="text1"/>
          <w:sz w:val="24"/>
          <w:szCs w:val="24"/>
        </w:rPr>
        <w:t xml:space="preserve"> 202</w:t>
      </w:r>
      <w:r w:rsidR="00BA0929">
        <w:rPr>
          <w:rFonts w:ascii="Arial" w:hAnsi="Arial" w:cs="Arial"/>
          <w:b/>
          <w:color w:val="000000" w:themeColor="text1"/>
          <w:sz w:val="24"/>
          <w:szCs w:val="24"/>
        </w:rPr>
        <w:t>3</w:t>
      </w:r>
    </w:p>
    <w:p w14:paraId="1E8E85C1" w14:textId="77777777" w:rsidR="00B7738F" w:rsidRDefault="00B7738F" w:rsidP="000B1CCA">
      <w:pPr>
        <w:spacing w:after="0" w:line="360" w:lineRule="auto"/>
        <w:jc w:val="both"/>
        <w:rPr>
          <w:rFonts w:ascii="Arial" w:hAnsi="Arial" w:cs="Arial"/>
          <w:b/>
          <w:color w:val="000000" w:themeColor="text1"/>
          <w:sz w:val="24"/>
          <w:szCs w:val="24"/>
          <w:lang w:val="en-GB"/>
        </w:rPr>
      </w:pPr>
    </w:p>
    <w:p w14:paraId="5CADFB3A" w14:textId="77777777" w:rsidR="0069795E" w:rsidRPr="000B2339" w:rsidRDefault="0069795E" w:rsidP="000B1CCA">
      <w:pPr>
        <w:spacing w:after="0" w:line="360" w:lineRule="auto"/>
        <w:jc w:val="both"/>
        <w:rPr>
          <w:rFonts w:ascii="Arial" w:hAnsi="Arial" w:cs="Arial"/>
          <w:b/>
          <w:color w:val="000000" w:themeColor="text1"/>
          <w:sz w:val="24"/>
          <w:szCs w:val="24"/>
          <w:lang w:val="en-GB"/>
        </w:rPr>
      </w:pPr>
    </w:p>
    <w:p w14:paraId="198BD02A" w14:textId="77777777" w:rsidR="00E63648" w:rsidRPr="00C31ADC" w:rsidRDefault="0040562D" w:rsidP="00964210">
      <w:pPr>
        <w:shd w:val="clear" w:color="auto" w:fill="FFFFFF" w:themeFill="background1"/>
        <w:spacing w:after="0" w:line="360" w:lineRule="auto"/>
        <w:jc w:val="both"/>
        <w:rPr>
          <w:rFonts w:ascii="Arial" w:hAnsi="Arial" w:cs="Arial"/>
          <w:color w:val="000000" w:themeColor="text1"/>
          <w:sz w:val="24"/>
          <w:szCs w:val="24"/>
          <w:shd w:val="clear" w:color="auto" w:fill="F7F7F8"/>
        </w:rPr>
      </w:pPr>
      <w:r>
        <w:rPr>
          <w:rFonts w:ascii="Arial" w:hAnsi="Arial" w:cs="Arial"/>
          <w:b/>
          <w:color w:val="000000" w:themeColor="text1"/>
          <w:sz w:val="24"/>
          <w:szCs w:val="24"/>
        </w:rPr>
        <w:t>Summary:</w:t>
      </w:r>
      <w:r w:rsidR="00C00053">
        <w:rPr>
          <w:rFonts w:ascii="Arial" w:hAnsi="Arial" w:cs="Arial"/>
          <w:b/>
          <w:sz w:val="24"/>
          <w:szCs w:val="24"/>
        </w:rPr>
        <w:tab/>
      </w:r>
      <w:r w:rsidR="00E63648" w:rsidRPr="00C31ADC">
        <w:rPr>
          <w:rFonts w:ascii="Arial" w:hAnsi="Arial" w:cs="Arial"/>
          <w:color w:val="000000" w:themeColor="text1"/>
          <w:sz w:val="24"/>
          <w:szCs w:val="24"/>
        </w:rPr>
        <w:t xml:space="preserve">This is an </w:t>
      </w:r>
      <w:r w:rsidR="00E63648" w:rsidRPr="0004185D">
        <w:rPr>
          <w:rFonts w:ascii="Arial" w:hAnsi="Arial" w:cs="Arial"/>
          <w:color w:val="000000" w:themeColor="text1"/>
          <w:sz w:val="24"/>
          <w:szCs w:val="24"/>
          <w:shd w:val="clear" w:color="auto" w:fill="FFFFFF" w:themeFill="background1"/>
        </w:rPr>
        <w:t xml:space="preserve">appeal against </w:t>
      </w:r>
      <w:r w:rsidR="00295B58" w:rsidRPr="0004185D">
        <w:rPr>
          <w:rFonts w:ascii="Arial" w:hAnsi="Arial" w:cs="Arial"/>
          <w:color w:val="000000" w:themeColor="text1"/>
          <w:sz w:val="24"/>
          <w:szCs w:val="24"/>
          <w:shd w:val="clear" w:color="auto" w:fill="FFFFFF" w:themeFill="background1"/>
        </w:rPr>
        <w:t>a</w:t>
      </w:r>
      <w:r w:rsidR="00E63648" w:rsidRPr="0004185D">
        <w:rPr>
          <w:rFonts w:ascii="Arial" w:hAnsi="Arial" w:cs="Arial"/>
          <w:color w:val="000000" w:themeColor="text1"/>
          <w:sz w:val="24"/>
          <w:szCs w:val="24"/>
          <w:shd w:val="clear" w:color="auto" w:fill="FFFFFF" w:themeFill="background1"/>
        </w:rPr>
        <w:t xml:space="preserve"> decision of the Labour Court. Mr Justy Moses (the appellant), is a former Manager: Fleet Operations at Hangana Seafood (Pty) Ltd, the first respondent (Hangana). The appellant was suspended and eventually dismissed by Hangana on 2 March 2018 after a disciplinary process </w:t>
      </w:r>
      <w:r w:rsidR="00295B58" w:rsidRPr="0004185D">
        <w:rPr>
          <w:rFonts w:ascii="Arial" w:hAnsi="Arial" w:cs="Arial"/>
          <w:color w:val="000000" w:themeColor="text1"/>
          <w:sz w:val="24"/>
          <w:szCs w:val="24"/>
          <w:shd w:val="clear" w:color="auto" w:fill="FFFFFF" w:themeFill="background1"/>
        </w:rPr>
        <w:t>on</w:t>
      </w:r>
      <w:r w:rsidR="00E63648" w:rsidRPr="0004185D">
        <w:rPr>
          <w:rFonts w:ascii="Arial" w:hAnsi="Arial" w:cs="Arial"/>
          <w:color w:val="000000" w:themeColor="text1"/>
          <w:sz w:val="24"/>
          <w:szCs w:val="24"/>
          <w:shd w:val="clear" w:color="auto" w:fill="FFFFFF" w:themeFill="background1"/>
        </w:rPr>
        <w:t xml:space="preserve"> charge</w:t>
      </w:r>
      <w:r w:rsidR="00295B58" w:rsidRPr="0004185D">
        <w:rPr>
          <w:rFonts w:ascii="Arial" w:hAnsi="Arial" w:cs="Arial"/>
          <w:color w:val="000000" w:themeColor="text1"/>
          <w:sz w:val="24"/>
          <w:szCs w:val="24"/>
          <w:shd w:val="clear" w:color="auto" w:fill="FFFFFF" w:themeFill="background1"/>
        </w:rPr>
        <w:t>s</w:t>
      </w:r>
      <w:r w:rsidR="00E63648" w:rsidRPr="0004185D">
        <w:rPr>
          <w:rFonts w:ascii="Arial" w:hAnsi="Arial" w:cs="Arial"/>
          <w:color w:val="000000" w:themeColor="text1"/>
          <w:sz w:val="24"/>
          <w:szCs w:val="24"/>
          <w:shd w:val="clear" w:color="auto" w:fill="FFFFFF" w:themeFill="background1"/>
        </w:rPr>
        <w:t xml:space="preserve"> of misconduct (ie dishonesty and/or gross negligence and with</w:t>
      </w:r>
      <w:r w:rsidR="00295B58" w:rsidRPr="0004185D">
        <w:rPr>
          <w:rFonts w:ascii="Arial" w:hAnsi="Arial" w:cs="Arial"/>
          <w:color w:val="000000" w:themeColor="text1"/>
          <w:sz w:val="24"/>
          <w:szCs w:val="24"/>
          <w:shd w:val="clear" w:color="auto" w:fill="FFFFFF" w:themeFill="background1"/>
        </w:rPr>
        <w:t xml:space="preserve"> breach of trust). H</w:t>
      </w:r>
      <w:r w:rsidR="00E63648" w:rsidRPr="0004185D">
        <w:rPr>
          <w:rFonts w:ascii="Arial" w:hAnsi="Arial" w:cs="Arial"/>
          <w:color w:val="000000" w:themeColor="text1"/>
          <w:sz w:val="24"/>
          <w:szCs w:val="24"/>
          <w:shd w:val="clear" w:color="auto" w:fill="FFFFFF" w:themeFill="background1"/>
        </w:rPr>
        <w:t xml:space="preserve">e was found guilty </w:t>
      </w:r>
      <w:r w:rsidR="00295B58" w:rsidRPr="0004185D">
        <w:rPr>
          <w:rFonts w:ascii="Arial" w:hAnsi="Arial" w:cs="Arial"/>
          <w:color w:val="000000" w:themeColor="text1"/>
          <w:sz w:val="24"/>
          <w:szCs w:val="24"/>
          <w:shd w:val="clear" w:color="auto" w:fill="FFFFFF" w:themeFill="background1"/>
        </w:rPr>
        <w:t>and dismissed</w:t>
      </w:r>
      <w:r w:rsidR="00E63648" w:rsidRPr="0004185D">
        <w:rPr>
          <w:rFonts w:ascii="Arial" w:hAnsi="Arial" w:cs="Arial"/>
          <w:color w:val="000000" w:themeColor="text1"/>
          <w:sz w:val="24"/>
          <w:szCs w:val="24"/>
          <w:shd w:val="clear" w:color="auto" w:fill="FFFFFF" w:themeFill="background1"/>
        </w:rPr>
        <w:t xml:space="preserve">. The appellant had failed to declare his private business interests in </w:t>
      </w:r>
      <w:r w:rsidR="00295B58" w:rsidRPr="0004185D">
        <w:rPr>
          <w:rFonts w:ascii="Arial" w:hAnsi="Arial" w:cs="Arial"/>
          <w:color w:val="000000" w:themeColor="text1"/>
          <w:sz w:val="24"/>
          <w:szCs w:val="24"/>
          <w:shd w:val="clear" w:color="auto" w:fill="FFFFFF" w:themeFill="background1"/>
        </w:rPr>
        <w:t xml:space="preserve">businesses in </w:t>
      </w:r>
      <w:r w:rsidR="00E63648" w:rsidRPr="0004185D">
        <w:rPr>
          <w:rFonts w:ascii="Arial" w:hAnsi="Arial" w:cs="Arial"/>
          <w:color w:val="000000" w:themeColor="text1"/>
          <w:sz w:val="24"/>
          <w:szCs w:val="24"/>
          <w:shd w:val="clear" w:color="auto" w:fill="FFFFFF" w:themeFill="background1"/>
        </w:rPr>
        <w:t>the fishing industry which conflicted with his work at Hangana.</w:t>
      </w:r>
      <w:r w:rsidR="00295B58" w:rsidRPr="0004185D">
        <w:rPr>
          <w:rFonts w:ascii="Arial" w:hAnsi="Arial" w:cs="Arial"/>
          <w:color w:val="000000" w:themeColor="text1"/>
          <w:sz w:val="24"/>
          <w:szCs w:val="24"/>
          <w:shd w:val="clear" w:color="auto" w:fill="FFFFFF" w:themeFill="background1"/>
        </w:rPr>
        <w:t xml:space="preserve"> His contract of employment precluded that and he was also required to declare interests in </w:t>
      </w:r>
      <w:r w:rsidR="00295B58" w:rsidRPr="0004185D">
        <w:rPr>
          <w:rFonts w:ascii="Arial" w:hAnsi="Arial" w:cs="Arial"/>
          <w:color w:val="000000" w:themeColor="text1"/>
          <w:sz w:val="24"/>
          <w:szCs w:val="24"/>
          <w:shd w:val="clear" w:color="auto" w:fill="FFFFFF" w:themeFill="background1"/>
        </w:rPr>
        <w:lastRenderedPageBreak/>
        <w:t xml:space="preserve">other businesses. </w:t>
      </w:r>
      <w:r w:rsidR="00E63648" w:rsidRPr="0004185D">
        <w:rPr>
          <w:rFonts w:ascii="Arial" w:hAnsi="Arial" w:cs="Arial"/>
          <w:color w:val="000000" w:themeColor="text1"/>
          <w:sz w:val="24"/>
          <w:szCs w:val="24"/>
          <w:shd w:val="clear" w:color="auto" w:fill="FFFFFF" w:themeFill="background1"/>
        </w:rPr>
        <w:t>He filed an unfair dismissal dispute with the Office of the Labour Commissioner which was referred to arbitration. On 19 February 2019, the arbitrator found in favour of the appellant. The arbitrator found the following: that the charges against the appellant did not set out sufficient particulars to enable him to prepare his defence which thus rendered the disciplinary hearing procedurally unfair; that on substantive fairness, the appellant’s conduct did not relate to an alleged breach of a declaration policy and employment contract which he was charged with; that Hangana</w:t>
      </w:r>
      <w:r w:rsidR="00E63648">
        <w:rPr>
          <w:rFonts w:ascii="Arial" w:hAnsi="Arial" w:cs="Arial"/>
          <w:color w:val="000000" w:themeColor="text1"/>
          <w:sz w:val="24"/>
          <w:szCs w:val="24"/>
          <w:shd w:val="clear" w:color="auto" w:fill="F7F7F8"/>
        </w:rPr>
        <w:t xml:space="preserve"> </w:t>
      </w:r>
      <w:r w:rsidR="00E63648" w:rsidRPr="0004185D">
        <w:rPr>
          <w:rFonts w:ascii="Arial" w:hAnsi="Arial" w:cs="Arial"/>
          <w:color w:val="000000" w:themeColor="text1"/>
          <w:sz w:val="24"/>
          <w:szCs w:val="24"/>
          <w:shd w:val="clear" w:color="auto" w:fill="FFFFFF" w:themeFill="background1"/>
        </w:rPr>
        <w:t xml:space="preserve">had failed to prove on a balance of probabilities that the appellant’s failure to report his private business interests was deliberate and careless; that the appellant’s conduct was not unreasonable </w:t>
      </w:r>
      <w:r w:rsidR="00295B58" w:rsidRPr="0004185D">
        <w:rPr>
          <w:rFonts w:ascii="Arial" w:hAnsi="Arial" w:cs="Arial"/>
          <w:color w:val="000000" w:themeColor="text1"/>
          <w:sz w:val="24"/>
          <w:szCs w:val="24"/>
          <w:shd w:val="clear" w:color="auto" w:fill="FFFFFF" w:themeFill="background1"/>
        </w:rPr>
        <w:t>and had not</w:t>
      </w:r>
      <w:r w:rsidR="00E63648" w:rsidRPr="0004185D">
        <w:rPr>
          <w:rFonts w:ascii="Arial" w:hAnsi="Arial" w:cs="Arial"/>
          <w:color w:val="000000" w:themeColor="text1"/>
          <w:sz w:val="24"/>
          <w:szCs w:val="24"/>
          <w:shd w:val="clear" w:color="auto" w:fill="FFFFFF" w:themeFill="background1"/>
        </w:rPr>
        <w:t xml:space="preserve"> caused Hangana any harm; that there was no evidence as to what entails breach of trust </w:t>
      </w:r>
      <w:r w:rsidR="00295B58" w:rsidRPr="0004185D">
        <w:rPr>
          <w:rFonts w:ascii="Arial" w:hAnsi="Arial" w:cs="Arial"/>
          <w:color w:val="000000" w:themeColor="text1"/>
          <w:sz w:val="24"/>
          <w:szCs w:val="24"/>
          <w:shd w:val="clear" w:color="auto" w:fill="FFFFFF" w:themeFill="background1"/>
        </w:rPr>
        <w:t>in</w:t>
      </w:r>
      <w:r w:rsidR="00E63648" w:rsidRPr="0004185D">
        <w:rPr>
          <w:rFonts w:ascii="Arial" w:hAnsi="Arial" w:cs="Arial"/>
          <w:color w:val="000000" w:themeColor="text1"/>
          <w:sz w:val="24"/>
          <w:szCs w:val="24"/>
          <w:shd w:val="clear" w:color="auto" w:fill="FFFFFF" w:themeFill="background1"/>
        </w:rPr>
        <w:t xml:space="preserve"> the appellant’s </w:t>
      </w:r>
      <w:r w:rsidR="00295B58" w:rsidRPr="0004185D">
        <w:rPr>
          <w:rFonts w:ascii="Arial" w:hAnsi="Arial" w:cs="Arial"/>
          <w:color w:val="000000" w:themeColor="text1"/>
          <w:sz w:val="24"/>
          <w:szCs w:val="24"/>
          <w:shd w:val="clear" w:color="auto" w:fill="FFFFFF" w:themeFill="background1"/>
        </w:rPr>
        <w:t>contract of employment</w:t>
      </w:r>
      <w:r w:rsidR="00E63648" w:rsidRPr="0004185D">
        <w:rPr>
          <w:rFonts w:ascii="Arial" w:hAnsi="Arial" w:cs="Arial"/>
          <w:color w:val="000000" w:themeColor="text1"/>
          <w:sz w:val="24"/>
          <w:szCs w:val="24"/>
          <w:shd w:val="clear" w:color="auto" w:fill="FFFFFF" w:themeFill="background1"/>
        </w:rPr>
        <w:t>. The</w:t>
      </w:r>
      <w:r w:rsidR="00E63648">
        <w:rPr>
          <w:rFonts w:ascii="Arial" w:hAnsi="Arial" w:cs="Arial"/>
          <w:color w:val="000000" w:themeColor="text1"/>
          <w:sz w:val="24"/>
          <w:szCs w:val="24"/>
          <w:shd w:val="clear" w:color="auto" w:fill="F7F7F8"/>
        </w:rPr>
        <w:t xml:space="preserve"> </w:t>
      </w:r>
      <w:r w:rsidR="00E63648" w:rsidRPr="0004185D">
        <w:rPr>
          <w:rFonts w:ascii="Arial" w:hAnsi="Arial" w:cs="Arial"/>
          <w:color w:val="000000" w:themeColor="text1"/>
          <w:sz w:val="24"/>
          <w:szCs w:val="24"/>
          <w:shd w:val="clear" w:color="auto" w:fill="FFFFFF" w:themeFill="background1"/>
        </w:rPr>
        <w:t>arbitrator concluded that the appellant’s dismissal was both procedurally and</w:t>
      </w:r>
      <w:r w:rsidR="00E63648">
        <w:rPr>
          <w:rFonts w:ascii="Arial" w:hAnsi="Arial" w:cs="Arial"/>
          <w:color w:val="000000" w:themeColor="text1"/>
          <w:sz w:val="24"/>
          <w:szCs w:val="24"/>
        </w:rPr>
        <w:t xml:space="preserve"> </w:t>
      </w:r>
      <w:r w:rsidR="00E63648" w:rsidRPr="0004185D">
        <w:rPr>
          <w:rFonts w:ascii="Arial" w:hAnsi="Arial" w:cs="Arial"/>
          <w:color w:val="000000" w:themeColor="text1"/>
          <w:sz w:val="24"/>
          <w:szCs w:val="24"/>
          <w:shd w:val="clear" w:color="auto" w:fill="FFFFFF" w:themeFill="background1"/>
        </w:rPr>
        <w:t>substantively unfair and ordered his reinstatement and compensation for the period from</w:t>
      </w:r>
      <w:r w:rsidR="00E63648" w:rsidRPr="00C31ADC">
        <w:rPr>
          <w:rFonts w:ascii="Arial" w:hAnsi="Arial" w:cs="Arial"/>
          <w:color w:val="000000" w:themeColor="text1"/>
          <w:sz w:val="24"/>
          <w:szCs w:val="24"/>
          <w:shd w:val="clear" w:color="auto" w:fill="F7F7F8"/>
        </w:rPr>
        <w:t xml:space="preserve"> </w:t>
      </w:r>
      <w:r w:rsidR="00E63648" w:rsidRPr="0004185D">
        <w:rPr>
          <w:rFonts w:ascii="Arial" w:hAnsi="Arial" w:cs="Arial"/>
          <w:color w:val="000000" w:themeColor="text1"/>
          <w:sz w:val="24"/>
          <w:szCs w:val="24"/>
          <w:shd w:val="clear" w:color="auto" w:fill="FFFFFF" w:themeFill="background1"/>
        </w:rPr>
        <w:t>dismissal to reinstatement. Hangana appealed this decision and the Labour Court found</w:t>
      </w:r>
      <w:r w:rsidR="00E63648">
        <w:rPr>
          <w:rFonts w:ascii="Arial" w:hAnsi="Arial" w:cs="Arial"/>
          <w:color w:val="000000" w:themeColor="text1"/>
          <w:sz w:val="24"/>
          <w:szCs w:val="24"/>
          <w:shd w:val="clear" w:color="auto" w:fill="F7F7F8"/>
        </w:rPr>
        <w:t xml:space="preserve"> </w:t>
      </w:r>
      <w:r w:rsidR="00E63648" w:rsidRPr="0004185D">
        <w:rPr>
          <w:rFonts w:ascii="Arial" w:hAnsi="Arial" w:cs="Arial"/>
          <w:color w:val="000000" w:themeColor="text1"/>
          <w:sz w:val="24"/>
          <w:szCs w:val="24"/>
          <w:shd w:val="clear" w:color="auto" w:fill="FFFFFF" w:themeFill="background1"/>
        </w:rPr>
        <w:t>in its favour in April 2021. The appellant appealed the Labour Court's decision to this</w:t>
      </w:r>
      <w:r w:rsidR="00E63648" w:rsidRPr="00C31ADC">
        <w:rPr>
          <w:rFonts w:ascii="Arial" w:hAnsi="Arial" w:cs="Arial"/>
          <w:color w:val="000000" w:themeColor="text1"/>
          <w:sz w:val="24"/>
          <w:szCs w:val="24"/>
          <w:shd w:val="clear" w:color="auto" w:fill="F7F7F8"/>
        </w:rPr>
        <w:t xml:space="preserve"> Court.</w:t>
      </w:r>
    </w:p>
    <w:p w14:paraId="23BDAAE9" w14:textId="77777777" w:rsidR="00E63648" w:rsidRPr="00C31ADC" w:rsidRDefault="00E63648" w:rsidP="00964210">
      <w:pPr>
        <w:spacing w:after="0" w:line="360" w:lineRule="auto"/>
        <w:jc w:val="both"/>
        <w:rPr>
          <w:rFonts w:ascii="Arial" w:hAnsi="Arial" w:cs="Arial"/>
          <w:color w:val="000000" w:themeColor="text1"/>
          <w:sz w:val="24"/>
          <w:szCs w:val="24"/>
          <w:shd w:val="clear" w:color="auto" w:fill="F7F7F8"/>
        </w:rPr>
      </w:pPr>
    </w:p>
    <w:p w14:paraId="3E526358" w14:textId="77777777" w:rsidR="00E63648" w:rsidRDefault="00E63648" w:rsidP="00964210">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Labour Court found that the arbitrator was correct to find that it was procedurally un</w:t>
      </w:r>
      <w:r w:rsidR="007E7822">
        <w:rPr>
          <w:rFonts w:ascii="Arial" w:hAnsi="Arial" w:cs="Arial"/>
          <w:color w:val="000000" w:themeColor="text1"/>
          <w:sz w:val="24"/>
          <w:szCs w:val="24"/>
        </w:rPr>
        <w:t xml:space="preserve">fair. </w:t>
      </w:r>
      <w:r>
        <w:rPr>
          <w:rFonts w:ascii="Arial" w:hAnsi="Arial" w:cs="Arial"/>
          <w:color w:val="000000" w:themeColor="text1"/>
          <w:sz w:val="24"/>
          <w:szCs w:val="24"/>
        </w:rPr>
        <w:t xml:space="preserve">The court </w:t>
      </w:r>
      <w:r w:rsidRPr="0069498D">
        <w:rPr>
          <w:rFonts w:ascii="Arial" w:hAnsi="Arial" w:cs="Arial"/>
          <w:i/>
          <w:color w:val="000000" w:themeColor="text1"/>
          <w:sz w:val="24"/>
          <w:szCs w:val="24"/>
        </w:rPr>
        <w:t>a quo</w:t>
      </w:r>
      <w:r>
        <w:rPr>
          <w:rFonts w:ascii="Arial" w:hAnsi="Arial" w:cs="Arial"/>
          <w:color w:val="000000" w:themeColor="text1"/>
          <w:sz w:val="24"/>
          <w:szCs w:val="24"/>
        </w:rPr>
        <w:t xml:space="preserve"> </w:t>
      </w:r>
      <w:r w:rsidR="00295B58">
        <w:rPr>
          <w:rFonts w:ascii="Arial" w:hAnsi="Arial" w:cs="Arial"/>
          <w:color w:val="000000" w:themeColor="text1"/>
          <w:sz w:val="24"/>
          <w:szCs w:val="24"/>
        </w:rPr>
        <w:t xml:space="preserve">however </w:t>
      </w:r>
      <w:r>
        <w:rPr>
          <w:rFonts w:ascii="Arial" w:hAnsi="Arial" w:cs="Arial"/>
          <w:color w:val="000000" w:themeColor="text1"/>
          <w:sz w:val="24"/>
          <w:szCs w:val="24"/>
        </w:rPr>
        <w:t>went on to find that Hangana had a fair and valid reason to dismiss the appellant and that reinstatement should not be ordered for that reason.</w:t>
      </w:r>
    </w:p>
    <w:p w14:paraId="79B9F15F" w14:textId="77777777" w:rsidR="00E63648" w:rsidRDefault="00E63648" w:rsidP="00964210">
      <w:pPr>
        <w:spacing w:after="0" w:line="360" w:lineRule="auto"/>
        <w:jc w:val="both"/>
        <w:rPr>
          <w:rFonts w:ascii="Arial" w:hAnsi="Arial" w:cs="Arial"/>
          <w:color w:val="000000" w:themeColor="text1"/>
          <w:sz w:val="24"/>
          <w:szCs w:val="24"/>
        </w:rPr>
      </w:pPr>
    </w:p>
    <w:p w14:paraId="6D6DB182" w14:textId="77777777" w:rsidR="00E63648" w:rsidRDefault="00E63648" w:rsidP="00964210">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On appeal, the issue is whether the Labour Court erred in overturning the arbitrator’s finding of the dismissal not being for a valid and fair reason and in upholding the appeal. There was no cross-appeal noted in respect of the Labour Court</w:t>
      </w:r>
      <w:r w:rsidR="00E6433E">
        <w:rPr>
          <w:rFonts w:ascii="Arial" w:hAnsi="Arial" w:cs="Arial"/>
          <w:color w:val="000000" w:themeColor="text1"/>
          <w:sz w:val="24"/>
          <w:szCs w:val="24"/>
        </w:rPr>
        <w:t>’s</w:t>
      </w:r>
      <w:r>
        <w:rPr>
          <w:rFonts w:ascii="Arial" w:hAnsi="Arial" w:cs="Arial"/>
          <w:color w:val="000000" w:themeColor="text1"/>
          <w:sz w:val="24"/>
          <w:szCs w:val="24"/>
        </w:rPr>
        <w:t xml:space="preserve"> finding that the appellant’s dismissal was procedurally unfair by Hangana.</w:t>
      </w:r>
    </w:p>
    <w:p w14:paraId="243FCCED" w14:textId="77777777" w:rsidR="00E63648" w:rsidRDefault="00E63648" w:rsidP="00964210">
      <w:pPr>
        <w:spacing w:after="0" w:line="360" w:lineRule="auto"/>
        <w:jc w:val="both"/>
        <w:rPr>
          <w:rFonts w:ascii="Arial" w:hAnsi="Arial" w:cs="Arial"/>
          <w:color w:val="000000" w:themeColor="text1"/>
          <w:sz w:val="24"/>
          <w:szCs w:val="24"/>
        </w:rPr>
      </w:pPr>
    </w:p>
    <w:p w14:paraId="3EA56DF3" w14:textId="77777777" w:rsidR="00E63648" w:rsidRDefault="00E63648" w:rsidP="00964210">
      <w:pPr>
        <w:spacing w:after="0" w:line="360" w:lineRule="auto"/>
        <w:jc w:val="both"/>
        <w:rPr>
          <w:rFonts w:ascii="Arial" w:hAnsi="Arial" w:cs="Arial"/>
          <w:color w:val="000000" w:themeColor="text1"/>
          <w:sz w:val="24"/>
          <w:szCs w:val="24"/>
        </w:rPr>
      </w:pPr>
      <w:r w:rsidRPr="0069498D">
        <w:rPr>
          <w:rFonts w:ascii="Arial" w:hAnsi="Arial" w:cs="Arial"/>
          <w:i/>
          <w:color w:val="000000" w:themeColor="text1"/>
          <w:sz w:val="24"/>
          <w:szCs w:val="24"/>
        </w:rPr>
        <w:t>Held that</w:t>
      </w:r>
      <w:r>
        <w:rPr>
          <w:rFonts w:ascii="Arial" w:hAnsi="Arial" w:cs="Arial"/>
          <w:color w:val="000000" w:themeColor="text1"/>
          <w:sz w:val="24"/>
          <w:szCs w:val="24"/>
        </w:rPr>
        <w:t xml:space="preserve">, the Labour Court correctly found that the evidence presented by Hangana </w:t>
      </w:r>
      <w:r w:rsidR="00295B58">
        <w:rPr>
          <w:rFonts w:ascii="Arial" w:hAnsi="Arial" w:cs="Arial"/>
          <w:color w:val="000000" w:themeColor="text1"/>
          <w:sz w:val="24"/>
          <w:szCs w:val="24"/>
        </w:rPr>
        <w:t xml:space="preserve">was reliable and established </w:t>
      </w:r>
      <w:r w:rsidR="00E6433E">
        <w:rPr>
          <w:rFonts w:ascii="Arial" w:hAnsi="Arial" w:cs="Arial"/>
          <w:color w:val="000000" w:themeColor="text1"/>
          <w:sz w:val="24"/>
          <w:szCs w:val="24"/>
        </w:rPr>
        <w:t>appellants</w:t>
      </w:r>
      <w:r w:rsidR="00295B58">
        <w:rPr>
          <w:rFonts w:ascii="Arial" w:hAnsi="Arial" w:cs="Arial"/>
          <w:color w:val="000000" w:themeColor="text1"/>
          <w:sz w:val="24"/>
          <w:szCs w:val="24"/>
        </w:rPr>
        <w:t xml:space="preserve"> misconduct </w:t>
      </w:r>
      <w:r>
        <w:rPr>
          <w:rFonts w:ascii="Arial" w:hAnsi="Arial" w:cs="Arial"/>
          <w:color w:val="000000" w:themeColor="text1"/>
          <w:sz w:val="24"/>
          <w:szCs w:val="24"/>
        </w:rPr>
        <w:t>and that the appellant’</w:t>
      </w:r>
      <w:r w:rsidR="00295B58">
        <w:rPr>
          <w:rFonts w:ascii="Arial" w:hAnsi="Arial" w:cs="Arial"/>
          <w:color w:val="000000" w:themeColor="text1"/>
          <w:sz w:val="24"/>
          <w:szCs w:val="24"/>
        </w:rPr>
        <w:t>s</w:t>
      </w:r>
      <w:r>
        <w:rPr>
          <w:rFonts w:ascii="Arial" w:hAnsi="Arial" w:cs="Arial"/>
          <w:color w:val="000000" w:themeColor="text1"/>
          <w:sz w:val="24"/>
          <w:szCs w:val="24"/>
        </w:rPr>
        <w:t xml:space="preserve"> denials were false.</w:t>
      </w:r>
    </w:p>
    <w:p w14:paraId="6B77D28D" w14:textId="77777777" w:rsidR="00E63648" w:rsidRDefault="00E63648" w:rsidP="00964210">
      <w:pPr>
        <w:spacing w:after="0" w:line="360" w:lineRule="auto"/>
        <w:jc w:val="both"/>
        <w:rPr>
          <w:rFonts w:ascii="Arial" w:hAnsi="Arial" w:cs="Arial"/>
          <w:color w:val="000000" w:themeColor="text1"/>
          <w:sz w:val="24"/>
          <w:szCs w:val="24"/>
        </w:rPr>
      </w:pPr>
    </w:p>
    <w:p w14:paraId="6ED54BCD" w14:textId="77777777" w:rsidR="00E63648" w:rsidRDefault="00E63648" w:rsidP="00964210">
      <w:pPr>
        <w:spacing w:after="0" w:line="360" w:lineRule="auto"/>
        <w:jc w:val="both"/>
        <w:rPr>
          <w:rFonts w:ascii="Arial" w:hAnsi="Arial" w:cs="Arial"/>
          <w:color w:val="000000" w:themeColor="text1"/>
          <w:sz w:val="24"/>
          <w:szCs w:val="24"/>
        </w:rPr>
      </w:pPr>
      <w:r w:rsidRPr="00E6433E">
        <w:rPr>
          <w:rFonts w:ascii="Arial" w:hAnsi="Arial" w:cs="Arial"/>
          <w:i/>
          <w:color w:val="000000" w:themeColor="text1"/>
          <w:sz w:val="24"/>
          <w:szCs w:val="24"/>
        </w:rPr>
        <w:t>Held that</w:t>
      </w:r>
      <w:r>
        <w:rPr>
          <w:rFonts w:ascii="Arial" w:hAnsi="Arial" w:cs="Arial"/>
          <w:color w:val="000000" w:themeColor="text1"/>
          <w:sz w:val="24"/>
          <w:szCs w:val="24"/>
        </w:rPr>
        <w:t xml:space="preserve">, the court was correctly satisfied that the appellant’s conduct was dishonest and in conflict with that of Hangana’s interest and thus amounted to a fair and valid reason for his dismissal. Although not expressly stating that this would amount to a question of law, this was plainly a case where a decision on the facts was one that could not have been reached by a reasonable arbitrator and </w:t>
      </w:r>
      <w:r w:rsidR="00295B58">
        <w:rPr>
          <w:rFonts w:ascii="Arial" w:hAnsi="Arial" w:cs="Arial"/>
          <w:color w:val="000000" w:themeColor="text1"/>
          <w:sz w:val="24"/>
          <w:szCs w:val="24"/>
        </w:rPr>
        <w:t xml:space="preserve">thus </w:t>
      </w:r>
      <w:r>
        <w:rPr>
          <w:rFonts w:ascii="Arial" w:hAnsi="Arial" w:cs="Arial"/>
          <w:color w:val="000000" w:themeColor="text1"/>
          <w:sz w:val="24"/>
          <w:szCs w:val="24"/>
        </w:rPr>
        <w:t>subject to appellate review</w:t>
      </w:r>
    </w:p>
    <w:p w14:paraId="07C9FCEC" w14:textId="77777777" w:rsidR="00E63648" w:rsidRDefault="00E63648" w:rsidP="00964210">
      <w:pPr>
        <w:spacing w:after="0" w:line="360" w:lineRule="auto"/>
        <w:jc w:val="both"/>
        <w:rPr>
          <w:rFonts w:ascii="Arial" w:hAnsi="Arial" w:cs="Arial"/>
          <w:color w:val="000000" w:themeColor="text1"/>
          <w:sz w:val="24"/>
          <w:szCs w:val="24"/>
        </w:rPr>
      </w:pPr>
    </w:p>
    <w:p w14:paraId="6AF8B08A" w14:textId="77777777" w:rsidR="00E63648" w:rsidRDefault="00E63648" w:rsidP="00964210">
      <w:pPr>
        <w:spacing w:after="0" w:line="360" w:lineRule="auto"/>
        <w:jc w:val="both"/>
        <w:rPr>
          <w:rFonts w:ascii="Arial" w:hAnsi="Arial" w:cs="Arial"/>
          <w:color w:val="000000" w:themeColor="text1"/>
          <w:sz w:val="24"/>
          <w:szCs w:val="24"/>
        </w:rPr>
      </w:pPr>
      <w:r w:rsidRPr="003818E7">
        <w:rPr>
          <w:rFonts w:ascii="Arial" w:hAnsi="Arial" w:cs="Arial"/>
          <w:i/>
          <w:color w:val="000000" w:themeColor="text1"/>
          <w:sz w:val="24"/>
          <w:szCs w:val="24"/>
        </w:rPr>
        <w:t>Held that</w:t>
      </w:r>
      <w:r>
        <w:rPr>
          <w:rFonts w:ascii="Arial" w:hAnsi="Arial" w:cs="Arial"/>
          <w:color w:val="000000" w:themeColor="text1"/>
          <w:sz w:val="24"/>
          <w:szCs w:val="24"/>
        </w:rPr>
        <w:t>, although the charge sheet was unduly sparse in detail, dishonesty or at least a gross neglect of duty was emphatically established in both the disciplinary proceedings and in the arbitration proceedings.</w:t>
      </w:r>
    </w:p>
    <w:p w14:paraId="619990EC" w14:textId="77777777" w:rsidR="00E63648" w:rsidRDefault="00E63648" w:rsidP="00964210">
      <w:pPr>
        <w:spacing w:after="0" w:line="360" w:lineRule="auto"/>
        <w:jc w:val="both"/>
        <w:rPr>
          <w:rFonts w:ascii="Arial" w:hAnsi="Arial" w:cs="Arial"/>
          <w:color w:val="000000" w:themeColor="text1"/>
          <w:sz w:val="24"/>
          <w:szCs w:val="24"/>
        </w:rPr>
      </w:pPr>
    </w:p>
    <w:p w14:paraId="5B599210" w14:textId="77777777" w:rsidR="00E63648" w:rsidRDefault="00E63648" w:rsidP="00964210">
      <w:pPr>
        <w:spacing w:after="0" w:line="360" w:lineRule="auto"/>
        <w:jc w:val="both"/>
        <w:rPr>
          <w:rFonts w:ascii="Arial" w:hAnsi="Arial" w:cs="Arial"/>
          <w:color w:val="000000" w:themeColor="text1"/>
          <w:sz w:val="24"/>
          <w:szCs w:val="24"/>
        </w:rPr>
      </w:pPr>
      <w:r w:rsidRPr="00F1145D">
        <w:rPr>
          <w:rFonts w:ascii="Arial" w:hAnsi="Arial" w:cs="Arial"/>
          <w:i/>
          <w:color w:val="000000" w:themeColor="text1"/>
          <w:sz w:val="24"/>
          <w:szCs w:val="24"/>
        </w:rPr>
        <w:t>Held that</w:t>
      </w:r>
      <w:r>
        <w:rPr>
          <w:rFonts w:ascii="Arial" w:hAnsi="Arial" w:cs="Arial"/>
          <w:color w:val="000000" w:themeColor="text1"/>
          <w:sz w:val="24"/>
          <w:szCs w:val="24"/>
        </w:rPr>
        <w:t>, the Labour Court was correct in finding that dishonesty on the part of the appellant and an impermissible conflict of interests were established on a balance of probabilities and that Hangana had a fair and valid reason to dismiss him.</w:t>
      </w:r>
    </w:p>
    <w:p w14:paraId="164551F9" w14:textId="77777777" w:rsidR="00E63648" w:rsidRDefault="00E63648" w:rsidP="00964210">
      <w:pPr>
        <w:spacing w:after="0" w:line="360" w:lineRule="auto"/>
        <w:jc w:val="both"/>
        <w:rPr>
          <w:rFonts w:ascii="Arial" w:hAnsi="Arial" w:cs="Arial"/>
          <w:color w:val="000000" w:themeColor="text1"/>
          <w:sz w:val="24"/>
          <w:szCs w:val="24"/>
        </w:rPr>
      </w:pPr>
    </w:p>
    <w:p w14:paraId="7C666EFB" w14:textId="77777777" w:rsidR="00E63648" w:rsidRDefault="00E63648" w:rsidP="00964210">
      <w:pPr>
        <w:spacing w:after="0" w:line="360" w:lineRule="auto"/>
        <w:jc w:val="both"/>
        <w:rPr>
          <w:rFonts w:ascii="Arial" w:hAnsi="Arial" w:cs="Arial"/>
          <w:color w:val="000000" w:themeColor="text1"/>
          <w:sz w:val="24"/>
          <w:szCs w:val="24"/>
        </w:rPr>
      </w:pPr>
      <w:r w:rsidRPr="00E46A3E">
        <w:rPr>
          <w:rFonts w:ascii="Arial" w:hAnsi="Arial" w:cs="Arial"/>
          <w:i/>
          <w:color w:val="000000" w:themeColor="text1"/>
          <w:sz w:val="24"/>
          <w:szCs w:val="24"/>
        </w:rPr>
        <w:t>Held that</w:t>
      </w:r>
      <w:r>
        <w:rPr>
          <w:rFonts w:ascii="Arial" w:hAnsi="Arial" w:cs="Arial"/>
          <w:color w:val="000000" w:themeColor="text1"/>
          <w:sz w:val="24"/>
          <w:szCs w:val="24"/>
        </w:rPr>
        <w:t>, the contractual setting between the appellant and Hangana was one where conflict of interest</w:t>
      </w:r>
      <w:r w:rsidR="00E6433E">
        <w:rPr>
          <w:rFonts w:ascii="Arial" w:hAnsi="Arial" w:cs="Arial"/>
          <w:color w:val="000000" w:themeColor="text1"/>
          <w:sz w:val="24"/>
          <w:szCs w:val="24"/>
        </w:rPr>
        <w:t>s</w:t>
      </w:r>
      <w:r>
        <w:rPr>
          <w:rFonts w:ascii="Arial" w:hAnsi="Arial" w:cs="Arial"/>
          <w:color w:val="000000" w:themeColor="text1"/>
          <w:sz w:val="24"/>
          <w:szCs w:val="24"/>
        </w:rPr>
        <w:t xml:space="preserve"> were not permitted. Interests in private businesses are specifically not allowed except when permission is sought and granted. A duty is placed upon employees to make annual declarations of their interests. A further term requires employees to devote their time to their employer’s work and not to pursue private businesses during office hours.</w:t>
      </w:r>
    </w:p>
    <w:p w14:paraId="00BC95DD" w14:textId="77777777" w:rsidR="00E63648" w:rsidRDefault="00E63648" w:rsidP="00964210">
      <w:pPr>
        <w:pStyle w:val="NoSpacing"/>
        <w:spacing w:line="360" w:lineRule="auto"/>
        <w:jc w:val="both"/>
        <w:rPr>
          <w:rFonts w:ascii="Arial" w:hAnsi="Arial" w:cs="Arial"/>
          <w:color w:val="000000" w:themeColor="text1"/>
          <w:sz w:val="24"/>
          <w:szCs w:val="24"/>
        </w:rPr>
      </w:pPr>
    </w:p>
    <w:p w14:paraId="5DCDEA5E" w14:textId="77777777" w:rsidR="00E63648" w:rsidRDefault="00E63648" w:rsidP="00964210">
      <w:pPr>
        <w:spacing w:after="0" w:line="360" w:lineRule="auto"/>
        <w:jc w:val="both"/>
        <w:rPr>
          <w:rFonts w:ascii="Arial" w:hAnsi="Arial" w:cs="Arial"/>
          <w:color w:val="000000" w:themeColor="text1"/>
          <w:sz w:val="24"/>
          <w:szCs w:val="24"/>
        </w:rPr>
      </w:pPr>
      <w:r w:rsidRPr="00E6433E">
        <w:rPr>
          <w:rFonts w:ascii="Arial" w:hAnsi="Arial" w:cs="Arial"/>
          <w:i/>
          <w:color w:val="000000" w:themeColor="text1"/>
          <w:sz w:val="24"/>
          <w:szCs w:val="24"/>
        </w:rPr>
        <w:t>It is held that</w:t>
      </w:r>
      <w:r w:rsidR="00E6433E">
        <w:rPr>
          <w:rFonts w:ascii="Arial" w:hAnsi="Arial" w:cs="Arial"/>
          <w:color w:val="000000" w:themeColor="text1"/>
          <w:sz w:val="24"/>
          <w:szCs w:val="24"/>
        </w:rPr>
        <w:t>,</w:t>
      </w:r>
      <w:r>
        <w:rPr>
          <w:rFonts w:ascii="Arial" w:hAnsi="Arial" w:cs="Arial"/>
          <w:color w:val="000000" w:themeColor="text1"/>
          <w:sz w:val="24"/>
          <w:szCs w:val="24"/>
        </w:rPr>
        <w:t xml:space="preserve"> the appellant’s pursuit of his private business interests was in conflict with his employer. His conduct cast doubt on his ability to act with ‘total objectivity with regard to (Hangana’s) interest’, particularly in the light of his failure to disclose his private business interests in the fishing industry.</w:t>
      </w:r>
    </w:p>
    <w:p w14:paraId="3FA502FF" w14:textId="77777777" w:rsidR="00E63648" w:rsidRDefault="00E63648" w:rsidP="00964210">
      <w:pPr>
        <w:spacing w:after="0" w:line="360" w:lineRule="auto"/>
        <w:jc w:val="both"/>
        <w:rPr>
          <w:rFonts w:ascii="Arial" w:hAnsi="Arial" w:cs="Arial"/>
          <w:color w:val="000000" w:themeColor="text1"/>
          <w:sz w:val="24"/>
          <w:szCs w:val="24"/>
        </w:rPr>
      </w:pPr>
    </w:p>
    <w:p w14:paraId="3870D6B1" w14:textId="77777777" w:rsidR="00E63648" w:rsidRDefault="00E63648" w:rsidP="00964210">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This Court upholds the Labour Court’s decision in finding that Hangana had established a fair and valid reason for Mr Moses’ dismissal.</w:t>
      </w:r>
    </w:p>
    <w:p w14:paraId="5BE906E9" w14:textId="77777777" w:rsidR="00EF6EF1" w:rsidRPr="000B2339" w:rsidRDefault="00B7738F" w:rsidP="00B7738F">
      <w:pPr>
        <w:pStyle w:val="NoSpacing"/>
        <w:tabs>
          <w:tab w:val="left" w:pos="2640"/>
        </w:tabs>
        <w:jc w:val="both"/>
        <w:rPr>
          <w:rFonts w:ascii="Arial" w:hAnsi="Arial" w:cs="Arial"/>
          <w:color w:val="000000" w:themeColor="text1"/>
          <w:sz w:val="24"/>
          <w:szCs w:val="24"/>
        </w:rPr>
      </w:pPr>
      <w:r>
        <w:rPr>
          <w:rFonts w:ascii="Arial" w:hAnsi="Arial" w:cs="Arial"/>
          <w:color w:val="000000" w:themeColor="text1"/>
          <w:sz w:val="24"/>
          <w:szCs w:val="24"/>
        </w:rPr>
        <w:tab/>
      </w:r>
    </w:p>
    <w:p w14:paraId="15BB04D8" w14:textId="77777777"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42B59109" w14:textId="77777777" w:rsidR="00957589" w:rsidRPr="000B2339" w:rsidRDefault="008C3367" w:rsidP="00957589">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B2339">
        <w:rPr>
          <w:rFonts w:ascii="Arial" w:hAnsi="Arial" w:cs="Arial"/>
          <w:b/>
          <w:color w:val="000000" w:themeColor="text1"/>
          <w:sz w:val="24"/>
          <w:szCs w:val="24"/>
        </w:rPr>
        <w:t>APPEAL JUDGMENT</w:t>
      </w:r>
    </w:p>
    <w:p w14:paraId="4A89D372" w14:textId="77777777"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248199B4" w14:textId="77777777" w:rsidR="00B40CD3" w:rsidRPr="000B2339" w:rsidRDefault="00B40CD3" w:rsidP="00312E11">
      <w:pPr>
        <w:pStyle w:val="NoSpacing"/>
        <w:jc w:val="center"/>
        <w:rPr>
          <w:rFonts w:ascii="Arial" w:hAnsi="Arial" w:cs="Arial"/>
          <w:color w:val="000000" w:themeColor="text1"/>
          <w:sz w:val="24"/>
          <w:szCs w:val="24"/>
        </w:rPr>
      </w:pPr>
    </w:p>
    <w:p w14:paraId="1AF24757" w14:textId="77777777" w:rsidR="008C3367" w:rsidRDefault="00933B34" w:rsidP="009B2037">
      <w:pPr>
        <w:spacing w:after="0" w:line="480" w:lineRule="auto"/>
        <w:jc w:val="both"/>
        <w:rPr>
          <w:rFonts w:ascii="Arial" w:hAnsi="Arial" w:cs="Arial"/>
          <w:color w:val="000000" w:themeColor="text1"/>
          <w:sz w:val="24"/>
          <w:szCs w:val="24"/>
        </w:rPr>
      </w:pPr>
      <w:r w:rsidRPr="00506827">
        <w:rPr>
          <w:rFonts w:ascii="Arial" w:hAnsi="Arial" w:cs="Arial"/>
          <w:color w:val="000000" w:themeColor="text1"/>
          <w:sz w:val="24"/>
          <w:szCs w:val="24"/>
        </w:rPr>
        <w:t>SMUTS JA (</w:t>
      </w:r>
      <w:r w:rsidR="00931D7D">
        <w:rPr>
          <w:rFonts w:ascii="Arial" w:hAnsi="Arial" w:cs="Arial"/>
          <w:color w:val="000000" w:themeColor="text1"/>
          <w:sz w:val="24"/>
          <w:szCs w:val="24"/>
        </w:rPr>
        <w:t>MAINGA JA</w:t>
      </w:r>
      <w:r w:rsidR="00B55FB3">
        <w:rPr>
          <w:rFonts w:ascii="Arial" w:hAnsi="Arial" w:cs="Arial"/>
          <w:color w:val="000000" w:themeColor="text1"/>
          <w:sz w:val="24"/>
          <w:szCs w:val="24"/>
        </w:rPr>
        <w:t xml:space="preserve"> </w:t>
      </w:r>
      <w:r w:rsidR="00B55FB3" w:rsidRPr="00506827">
        <w:rPr>
          <w:rFonts w:ascii="Arial" w:hAnsi="Arial" w:cs="Arial"/>
          <w:color w:val="000000" w:themeColor="text1"/>
          <w:sz w:val="24"/>
          <w:szCs w:val="24"/>
        </w:rPr>
        <w:t xml:space="preserve">and </w:t>
      </w:r>
      <w:r w:rsidR="00931D7D">
        <w:rPr>
          <w:rFonts w:ascii="Arial" w:hAnsi="Arial" w:cs="Arial"/>
          <w:color w:val="000000" w:themeColor="text1"/>
          <w:sz w:val="24"/>
          <w:szCs w:val="24"/>
        </w:rPr>
        <w:t>HOFF</w:t>
      </w:r>
      <w:r w:rsidR="00BA0929">
        <w:rPr>
          <w:rFonts w:ascii="Arial" w:hAnsi="Arial" w:cs="Arial"/>
          <w:color w:val="000000" w:themeColor="text1"/>
          <w:sz w:val="24"/>
          <w:szCs w:val="24"/>
        </w:rPr>
        <w:t xml:space="preserve"> </w:t>
      </w:r>
      <w:r w:rsidR="00ED252D">
        <w:rPr>
          <w:rFonts w:ascii="Arial" w:hAnsi="Arial" w:cs="Arial"/>
          <w:color w:val="000000" w:themeColor="text1"/>
          <w:sz w:val="24"/>
          <w:szCs w:val="24"/>
        </w:rPr>
        <w:t>JA</w:t>
      </w:r>
      <w:r w:rsidRPr="00506827">
        <w:rPr>
          <w:rFonts w:ascii="Arial" w:hAnsi="Arial" w:cs="Arial"/>
          <w:color w:val="000000" w:themeColor="text1"/>
          <w:sz w:val="24"/>
          <w:szCs w:val="24"/>
        </w:rPr>
        <w:t xml:space="preserve"> concurring):</w:t>
      </w:r>
    </w:p>
    <w:p w14:paraId="5BA789E1" w14:textId="77777777" w:rsidR="007503A2" w:rsidRPr="007503A2" w:rsidRDefault="007503A2" w:rsidP="009B2037">
      <w:pPr>
        <w:spacing w:after="0"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Introduction</w:t>
      </w:r>
    </w:p>
    <w:p w14:paraId="45615C32" w14:textId="61F64793" w:rsidR="00624CB1"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133B09" w:rsidRPr="00931D7D">
        <w:rPr>
          <w:rFonts w:ascii="Arial" w:hAnsi="Arial" w:cs="Arial"/>
          <w:color w:val="000000" w:themeColor="text1"/>
          <w:sz w:val="24"/>
          <w:szCs w:val="24"/>
        </w:rPr>
        <w:t xml:space="preserve">The </w:t>
      </w:r>
      <w:r w:rsidR="00F527F5">
        <w:rPr>
          <w:rFonts w:ascii="Arial" w:hAnsi="Arial" w:cs="Arial"/>
          <w:color w:val="000000" w:themeColor="text1"/>
          <w:sz w:val="24"/>
          <w:szCs w:val="24"/>
        </w:rPr>
        <w:t xml:space="preserve">appellant, Mr Justy Moses, is a former </w:t>
      </w:r>
      <w:r w:rsidR="00F16D21">
        <w:rPr>
          <w:rFonts w:ascii="Arial" w:hAnsi="Arial" w:cs="Arial"/>
          <w:color w:val="000000" w:themeColor="text1"/>
          <w:sz w:val="24"/>
          <w:szCs w:val="24"/>
        </w:rPr>
        <w:t>M</w:t>
      </w:r>
      <w:r w:rsidR="00F527F5">
        <w:rPr>
          <w:rFonts w:ascii="Arial" w:hAnsi="Arial" w:cs="Arial"/>
          <w:color w:val="000000" w:themeColor="text1"/>
          <w:sz w:val="24"/>
          <w:szCs w:val="24"/>
        </w:rPr>
        <w:t>anager</w:t>
      </w:r>
      <w:r w:rsidR="00F16D21">
        <w:rPr>
          <w:rFonts w:ascii="Arial" w:hAnsi="Arial" w:cs="Arial"/>
          <w:color w:val="000000" w:themeColor="text1"/>
          <w:sz w:val="24"/>
          <w:szCs w:val="24"/>
        </w:rPr>
        <w:t xml:space="preserve">: Fleet Operations </w:t>
      </w:r>
      <w:r w:rsidR="00F527F5">
        <w:rPr>
          <w:rFonts w:ascii="Arial" w:hAnsi="Arial" w:cs="Arial"/>
          <w:color w:val="000000" w:themeColor="text1"/>
          <w:sz w:val="24"/>
          <w:szCs w:val="24"/>
        </w:rPr>
        <w:t xml:space="preserve">of the first respondent, Hangana Seafood (Pty) Ltd (Hangana). Mr Moses was dismissed by Hangana on </w:t>
      </w:r>
      <w:r w:rsidR="00180F01">
        <w:rPr>
          <w:rFonts w:ascii="Arial" w:hAnsi="Arial" w:cs="Arial"/>
          <w:color w:val="000000" w:themeColor="text1"/>
          <w:sz w:val="24"/>
          <w:szCs w:val="24"/>
        </w:rPr>
        <w:t xml:space="preserve">2 March </w:t>
      </w:r>
      <w:r w:rsidR="00F527F5">
        <w:rPr>
          <w:rFonts w:ascii="Arial" w:hAnsi="Arial" w:cs="Arial"/>
          <w:color w:val="000000" w:themeColor="text1"/>
          <w:sz w:val="24"/>
          <w:szCs w:val="24"/>
        </w:rPr>
        <w:t xml:space="preserve">2018 following a disciplinary process. He reported an unfair dismissal dispute to the </w:t>
      </w:r>
      <w:r w:rsidR="00E6433E">
        <w:rPr>
          <w:rFonts w:ascii="Arial" w:hAnsi="Arial" w:cs="Arial"/>
          <w:color w:val="000000" w:themeColor="text1"/>
          <w:sz w:val="24"/>
          <w:szCs w:val="24"/>
        </w:rPr>
        <w:t>O</w:t>
      </w:r>
      <w:r w:rsidR="00F527F5">
        <w:rPr>
          <w:rFonts w:ascii="Arial" w:hAnsi="Arial" w:cs="Arial"/>
          <w:color w:val="000000" w:themeColor="text1"/>
          <w:sz w:val="24"/>
          <w:szCs w:val="24"/>
        </w:rPr>
        <w:t>ffice of the Labour Commissioner</w:t>
      </w:r>
      <w:r w:rsidR="00180F01">
        <w:rPr>
          <w:rFonts w:ascii="Arial" w:hAnsi="Arial" w:cs="Arial"/>
          <w:color w:val="000000" w:themeColor="text1"/>
          <w:sz w:val="24"/>
          <w:szCs w:val="24"/>
        </w:rPr>
        <w:t>. That dispute</w:t>
      </w:r>
      <w:r w:rsidR="00F527F5">
        <w:rPr>
          <w:rFonts w:ascii="Arial" w:hAnsi="Arial" w:cs="Arial"/>
          <w:color w:val="000000" w:themeColor="text1"/>
          <w:sz w:val="24"/>
          <w:szCs w:val="24"/>
        </w:rPr>
        <w:t xml:space="preserve"> was referred </w:t>
      </w:r>
      <w:r w:rsidR="00F527F5">
        <w:rPr>
          <w:rFonts w:ascii="Arial" w:hAnsi="Arial" w:cs="Arial"/>
          <w:color w:val="000000" w:themeColor="text1"/>
          <w:sz w:val="24"/>
          <w:szCs w:val="24"/>
        </w:rPr>
        <w:lastRenderedPageBreak/>
        <w:t xml:space="preserve">to arbitration after conciliation. The arbitrator found in his favour on 19 February 2019 and ordered his reinstatement together with his remuneration for the period from the date of dismissal to reinstatement. Hangana’s appeal against that award succeeded in the Labour </w:t>
      </w:r>
      <w:r w:rsidR="00F16D21">
        <w:rPr>
          <w:rFonts w:ascii="Arial" w:hAnsi="Arial" w:cs="Arial"/>
          <w:color w:val="000000" w:themeColor="text1"/>
          <w:sz w:val="24"/>
          <w:szCs w:val="24"/>
        </w:rPr>
        <w:t>C</w:t>
      </w:r>
      <w:r w:rsidR="00F527F5">
        <w:rPr>
          <w:rFonts w:ascii="Arial" w:hAnsi="Arial" w:cs="Arial"/>
          <w:color w:val="000000" w:themeColor="text1"/>
          <w:sz w:val="24"/>
          <w:szCs w:val="24"/>
        </w:rPr>
        <w:t>ourt in April 2021. Mr Moses has</w:t>
      </w:r>
      <w:r w:rsidR="00613529">
        <w:rPr>
          <w:rFonts w:ascii="Arial" w:hAnsi="Arial" w:cs="Arial"/>
          <w:color w:val="000000" w:themeColor="text1"/>
          <w:sz w:val="24"/>
          <w:szCs w:val="24"/>
        </w:rPr>
        <w:t>,</w:t>
      </w:r>
      <w:r w:rsidR="00F527F5">
        <w:rPr>
          <w:rFonts w:ascii="Arial" w:hAnsi="Arial" w:cs="Arial"/>
          <w:color w:val="000000" w:themeColor="text1"/>
          <w:sz w:val="24"/>
          <w:szCs w:val="24"/>
        </w:rPr>
        <w:t xml:space="preserve"> with the leave of that court</w:t>
      </w:r>
      <w:r w:rsidR="00613529">
        <w:rPr>
          <w:rFonts w:ascii="Arial" w:hAnsi="Arial" w:cs="Arial"/>
          <w:color w:val="000000" w:themeColor="text1"/>
          <w:sz w:val="24"/>
          <w:szCs w:val="24"/>
        </w:rPr>
        <w:t>,</w:t>
      </w:r>
      <w:r w:rsidR="00F527F5">
        <w:rPr>
          <w:rFonts w:ascii="Arial" w:hAnsi="Arial" w:cs="Arial"/>
          <w:color w:val="000000" w:themeColor="text1"/>
          <w:sz w:val="24"/>
          <w:szCs w:val="24"/>
        </w:rPr>
        <w:t xml:space="preserve"> taken its decision on appeal to this Court.</w:t>
      </w:r>
      <w:r w:rsidR="00BA0929" w:rsidRPr="00931D7D">
        <w:rPr>
          <w:rFonts w:ascii="Arial" w:hAnsi="Arial" w:cs="Arial"/>
          <w:color w:val="000000" w:themeColor="text1"/>
          <w:sz w:val="24"/>
          <w:szCs w:val="24"/>
        </w:rPr>
        <w:t xml:space="preserve"> </w:t>
      </w:r>
    </w:p>
    <w:p w14:paraId="431AD3BD" w14:textId="77777777" w:rsidR="00F527F5" w:rsidRDefault="00F527F5" w:rsidP="00354B34">
      <w:pPr>
        <w:pStyle w:val="NoSpacing"/>
        <w:spacing w:line="480" w:lineRule="auto"/>
        <w:jc w:val="both"/>
        <w:rPr>
          <w:rFonts w:ascii="Arial" w:hAnsi="Arial" w:cs="Arial"/>
          <w:color w:val="000000" w:themeColor="text1"/>
          <w:sz w:val="24"/>
          <w:szCs w:val="24"/>
        </w:rPr>
      </w:pPr>
    </w:p>
    <w:p w14:paraId="7739D0E0" w14:textId="77777777" w:rsidR="00F527F5" w:rsidRPr="00F527F5" w:rsidRDefault="00F527F5" w:rsidP="00354B34">
      <w:pPr>
        <w:pStyle w:val="NoSpacing"/>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Background facts</w:t>
      </w:r>
    </w:p>
    <w:p w14:paraId="000F0BB4" w14:textId="7872AA25" w:rsidR="00F527F5"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F527F5">
        <w:rPr>
          <w:rFonts w:ascii="Arial" w:hAnsi="Arial" w:cs="Arial"/>
          <w:color w:val="000000" w:themeColor="text1"/>
          <w:sz w:val="24"/>
          <w:szCs w:val="24"/>
        </w:rPr>
        <w:t>Mr Moses</w:t>
      </w:r>
      <w:r w:rsidR="00D224CB">
        <w:rPr>
          <w:rFonts w:ascii="Arial" w:hAnsi="Arial" w:cs="Arial"/>
          <w:color w:val="000000" w:themeColor="text1"/>
          <w:sz w:val="24"/>
          <w:szCs w:val="24"/>
        </w:rPr>
        <w:t xml:space="preserve"> was appointed by Hangana as</w:t>
      </w:r>
      <w:r w:rsidR="001054AA">
        <w:rPr>
          <w:rFonts w:ascii="Arial" w:hAnsi="Arial" w:cs="Arial"/>
          <w:color w:val="000000" w:themeColor="text1"/>
          <w:sz w:val="24"/>
          <w:szCs w:val="24"/>
        </w:rPr>
        <w:t xml:space="preserve"> an</w:t>
      </w:r>
      <w:r w:rsidR="00D224CB">
        <w:rPr>
          <w:rFonts w:ascii="Arial" w:hAnsi="Arial" w:cs="Arial"/>
          <w:color w:val="000000" w:themeColor="text1"/>
          <w:sz w:val="24"/>
          <w:szCs w:val="24"/>
        </w:rPr>
        <w:t xml:space="preserve"> assistant fleet manager with effect from 1 August 2014. During 2017 he was promoted to a senior managerial position of operations manager of Hangana’s fleet of vessels at </w:t>
      </w:r>
      <w:r w:rsidR="00765A91">
        <w:rPr>
          <w:rFonts w:ascii="Arial" w:hAnsi="Arial" w:cs="Arial"/>
          <w:color w:val="000000" w:themeColor="text1"/>
          <w:sz w:val="24"/>
          <w:szCs w:val="24"/>
        </w:rPr>
        <w:t xml:space="preserve">an annual remuneration of      N$650 </w:t>
      </w:r>
      <w:r w:rsidR="00D224CB">
        <w:rPr>
          <w:rFonts w:ascii="Arial" w:hAnsi="Arial" w:cs="Arial"/>
          <w:color w:val="000000" w:themeColor="text1"/>
          <w:sz w:val="24"/>
          <w:szCs w:val="24"/>
        </w:rPr>
        <w:t>000 as a cost to company.</w:t>
      </w:r>
    </w:p>
    <w:p w14:paraId="5C40A246" w14:textId="77777777" w:rsidR="00F527F5" w:rsidRDefault="00F527F5" w:rsidP="00354B34">
      <w:pPr>
        <w:pStyle w:val="ListParagraph"/>
        <w:spacing w:after="0" w:line="480" w:lineRule="auto"/>
        <w:rPr>
          <w:rFonts w:ascii="Arial" w:hAnsi="Arial" w:cs="Arial"/>
          <w:color w:val="000000" w:themeColor="text1"/>
          <w:sz w:val="24"/>
          <w:szCs w:val="24"/>
        </w:rPr>
      </w:pPr>
    </w:p>
    <w:p w14:paraId="369E45E0" w14:textId="5249E8BE" w:rsidR="00F527F5"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F527F5">
        <w:rPr>
          <w:rFonts w:ascii="Arial" w:hAnsi="Arial" w:cs="Arial"/>
          <w:color w:val="000000" w:themeColor="text1"/>
          <w:sz w:val="24"/>
          <w:szCs w:val="24"/>
        </w:rPr>
        <w:t xml:space="preserve">As its name would suggest, </w:t>
      </w:r>
      <w:r w:rsidR="00D224CB">
        <w:rPr>
          <w:rFonts w:ascii="Arial" w:hAnsi="Arial" w:cs="Arial"/>
          <w:color w:val="000000" w:themeColor="text1"/>
          <w:sz w:val="24"/>
          <w:szCs w:val="24"/>
        </w:rPr>
        <w:t>Hangana is a concern engaged in Namibia’s fishing industry at Walvis Bay. It does</w:t>
      </w:r>
      <w:r w:rsidR="00F16D21">
        <w:rPr>
          <w:rFonts w:ascii="Arial" w:hAnsi="Arial" w:cs="Arial"/>
          <w:color w:val="000000" w:themeColor="text1"/>
          <w:sz w:val="24"/>
          <w:szCs w:val="24"/>
        </w:rPr>
        <w:t xml:space="preserve"> so as</w:t>
      </w:r>
      <w:r w:rsidR="00D224CB">
        <w:rPr>
          <w:rFonts w:ascii="Arial" w:hAnsi="Arial" w:cs="Arial"/>
          <w:color w:val="000000" w:themeColor="text1"/>
          <w:sz w:val="24"/>
          <w:szCs w:val="24"/>
        </w:rPr>
        <w:t xml:space="preserve"> a quota rights holder for the comme</w:t>
      </w:r>
      <w:r w:rsidR="006473DD">
        <w:rPr>
          <w:rFonts w:ascii="Arial" w:hAnsi="Arial" w:cs="Arial"/>
          <w:color w:val="000000" w:themeColor="text1"/>
          <w:sz w:val="24"/>
          <w:szCs w:val="24"/>
        </w:rPr>
        <w:t>rcial harvesting of hake and by-</w:t>
      </w:r>
      <w:r w:rsidR="00D224CB">
        <w:rPr>
          <w:rFonts w:ascii="Arial" w:hAnsi="Arial" w:cs="Arial"/>
          <w:color w:val="000000" w:themeColor="text1"/>
          <w:sz w:val="24"/>
          <w:szCs w:val="24"/>
        </w:rPr>
        <w:t>catch</w:t>
      </w:r>
      <w:r w:rsidR="00180F01">
        <w:rPr>
          <w:rFonts w:ascii="Arial" w:hAnsi="Arial" w:cs="Arial"/>
          <w:color w:val="000000" w:themeColor="text1"/>
          <w:sz w:val="24"/>
          <w:szCs w:val="24"/>
        </w:rPr>
        <w:t>. The latter</w:t>
      </w:r>
      <w:r w:rsidR="00D224CB">
        <w:rPr>
          <w:rFonts w:ascii="Arial" w:hAnsi="Arial" w:cs="Arial"/>
          <w:color w:val="000000" w:themeColor="text1"/>
          <w:sz w:val="24"/>
          <w:szCs w:val="24"/>
        </w:rPr>
        <w:t xml:space="preserve"> includes crab and monk fish. To this end, Hangana operates a fishing fleet and a land-based fish processing factory. Hangana is part of the O</w:t>
      </w:r>
      <w:r w:rsidR="001054AA">
        <w:rPr>
          <w:rFonts w:ascii="Arial" w:hAnsi="Arial" w:cs="Arial"/>
          <w:color w:val="000000" w:themeColor="text1"/>
          <w:sz w:val="24"/>
          <w:szCs w:val="24"/>
        </w:rPr>
        <w:t>h</w:t>
      </w:r>
      <w:r w:rsidR="00D224CB">
        <w:rPr>
          <w:rFonts w:ascii="Arial" w:hAnsi="Arial" w:cs="Arial"/>
          <w:color w:val="000000" w:themeColor="text1"/>
          <w:sz w:val="24"/>
          <w:szCs w:val="24"/>
        </w:rPr>
        <w:t>lthaver &amp; List (O&amp;L) group of companies, a large conglomerate engaging in various sectors of the Namibian economy.</w:t>
      </w:r>
    </w:p>
    <w:p w14:paraId="70EB7FCF" w14:textId="77777777" w:rsidR="00F527F5" w:rsidRDefault="00F527F5" w:rsidP="00180F01">
      <w:pPr>
        <w:spacing w:after="0" w:line="480" w:lineRule="auto"/>
        <w:rPr>
          <w:rFonts w:ascii="Arial" w:hAnsi="Arial" w:cs="Arial"/>
          <w:color w:val="000000" w:themeColor="text1"/>
          <w:sz w:val="24"/>
          <w:szCs w:val="24"/>
        </w:rPr>
      </w:pPr>
    </w:p>
    <w:p w14:paraId="15931573" w14:textId="77777777" w:rsidR="00180F01" w:rsidRPr="00180F01" w:rsidRDefault="00180F01" w:rsidP="00180F01">
      <w:pPr>
        <w:spacing w:after="0"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Mr Moses’ employment contract</w:t>
      </w:r>
    </w:p>
    <w:p w14:paraId="46AA89F6" w14:textId="0F9B4244" w:rsidR="00F527F5"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sidR="00F16D21">
        <w:rPr>
          <w:rFonts w:ascii="Arial" w:hAnsi="Arial" w:cs="Arial"/>
          <w:color w:val="000000" w:themeColor="text1"/>
          <w:sz w:val="24"/>
          <w:szCs w:val="24"/>
        </w:rPr>
        <w:t>Clause 11 of</w:t>
      </w:r>
      <w:r w:rsidR="00D224CB">
        <w:rPr>
          <w:rFonts w:ascii="Arial" w:hAnsi="Arial" w:cs="Arial"/>
          <w:color w:val="000000" w:themeColor="text1"/>
          <w:sz w:val="24"/>
          <w:szCs w:val="24"/>
        </w:rPr>
        <w:t xml:space="preserve"> Mr Moses’ contract of employment, under the heading ‘Protection of company interests’ provide</w:t>
      </w:r>
      <w:r w:rsidR="00180F01">
        <w:rPr>
          <w:rFonts w:ascii="Arial" w:hAnsi="Arial" w:cs="Arial"/>
          <w:color w:val="000000" w:themeColor="text1"/>
          <w:sz w:val="24"/>
          <w:szCs w:val="24"/>
        </w:rPr>
        <w:t>s</w:t>
      </w:r>
      <w:r w:rsidR="00D224CB">
        <w:rPr>
          <w:rFonts w:ascii="Arial" w:hAnsi="Arial" w:cs="Arial"/>
          <w:color w:val="000000" w:themeColor="text1"/>
          <w:sz w:val="24"/>
          <w:szCs w:val="24"/>
        </w:rPr>
        <w:t>:</w:t>
      </w:r>
    </w:p>
    <w:p w14:paraId="177B6A27" w14:textId="77777777" w:rsidR="00D224CB" w:rsidRDefault="00D224CB" w:rsidP="00D224CB">
      <w:pPr>
        <w:pStyle w:val="ListParagraph"/>
        <w:rPr>
          <w:rFonts w:ascii="Arial" w:hAnsi="Arial" w:cs="Arial"/>
          <w:color w:val="000000" w:themeColor="text1"/>
          <w:sz w:val="24"/>
          <w:szCs w:val="24"/>
        </w:rPr>
      </w:pPr>
    </w:p>
    <w:p w14:paraId="74A40E17" w14:textId="77777777" w:rsidR="00E27E05" w:rsidRDefault="00D224CB" w:rsidP="00E27E05">
      <w:pPr>
        <w:pStyle w:val="NoSpacing"/>
        <w:spacing w:line="360" w:lineRule="auto"/>
        <w:ind w:left="720"/>
        <w:jc w:val="both"/>
        <w:rPr>
          <w:rFonts w:ascii="Arial" w:hAnsi="Arial" w:cs="Arial"/>
          <w:color w:val="000000" w:themeColor="text1"/>
        </w:rPr>
      </w:pPr>
      <w:r w:rsidRPr="00E27E05">
        <w:rPr>
          <w:rFonts w:ascii="Arial" w:hAnsi="Arial" w:cs="Arial"/>
          <w:color w:val="000000" w:themeColor="text1"/>
        </w:rPr>
        <w:t>‘</w:t>
      </w:r>
      <w:r w:rsidR="00E27E05">
        <w:rPr>
          <w:rFonts w:ascii="Arial" w:hAnsi="Arial" w:cs="Arial"/>
          <w:color w:val="000000" w:themeColor="text1"/>
        </w:rPr>
        <w:t>The Employee agrees not to divulge any of the secrets of the company, nor do anything likely to damage its business in any way.</w:t>
      </w:r>
    </w:p>
    <w:p w14:paraId="54BD83D6" w14:textId="77777777" w:rsidR="00E27E05" w:rsidRDefault="00E27E05" w:rsidP="00E27E05">
      <w:pPr>
        <w:pStyle w:val="NoSpacing"/>
        <w:spacing w:line="360" w:lineRule="auto"/>
        <w:ind w:left="720"/>
        <w:jc w:val="both"/>
        <w:rPr>
          <w:rFonts w:ascii="Arial" w:hAnsi="Arial" w:cs="Arial"/>
          <w:color w:val="000000" w:themeColor="text1"/>
        </w:rPr>
      </w:pPr>
    </w:p>
    <w:p w14:paraId="05778FC6" w14:textId="77777777" w:rsidR="00E27E05" w:rsidRDefault="00E27E05" w:rsidP="00E27E05">
      <w:pPr>
        <w:pStyle w:val="NoSpacing"/>
        <w:spacing w:line="360" w:lineRule="auto"/>
        <w:ind w:left="720"/>
        <w:jc w:val="both"/>
        <w:rPr>
          <w:rFonts w:ascii="Arial" w:hAnsi="Arial" w:cs="Arial"/>
          <w:color w:val="000000" w:themeColor="text1"/>
        </w:rPr>
      </w:pPr>
      <w:r>
        <w:rPr>
          <w:rFonts w:ascii="Arial" w:hAnsi="Arial" w:cs="Arial"/>
          <w:color w:val="000000" w:themeColor="text1"/>
        </w:rPr>
        <w:lastRenderedPageBreak/>
        <w:t xml:space="preserve">Should the Employee be found guilty of a breach of any provision contained in this paragraph </w:t>
      </w:r>
      <w:r w:rsidRPr="00180F01">
        <w:rPr>
          <w:rFonts w:ascii="Arial" w:hAnsi="Arial" w:cs="Arial"/>
          <w:color w:val="000000" w:themeColor="text1"/>
          <w:u w:val="single"/>
        </w:rPr>
        <w:t>or included in the common law principles applicable to the employment relationship</w:t>
      </w:r>
      <w:r>
        <w:rPr>
          <w:rFonts w:ascii="Arial" w:hAnsi="Arial" w:cs="Arial"/>
          <w:color w:val="000000" w:themeColor="text1"/>
        </w:rPr>
        <w:t>, this may render the Employee liable to instant dismissal.</w:t>
      </w:r>
    </w:p>
    <w:p w14:paraId="56D3490A" w14:textId="77777777" w:rsidR="00E27E05" w:rsidRDefault="00E27E05" w:rsidP="00E27E05">
      <w:pPr>
        <w:pStyle w:val="NoSpacing"/>
        <w:spacing w:line="360" w:lineRule="auto"/>
        <w:ind w:left="720"/>
        <w:jc w:val="both"/>
        <w:rPr>
          <w:rFonts w:ascii="Arial" w:hAnsi="Arial" w:cs="Arial"/>
          <w:color w:val="000000" w:themeColor="text1"/>
        </w:rPr>
      </w:pPr>
    </w:p>
    <w:p w14:paraId="02A5E19F" w14:textId="77777777" w:rsidR="00D224CB" w:rsidRPr="00E6433E" w:rsidRDefault="00E27E05" w:rsidP="00E6433E">
      <w:pPr>
        <w:pStyle w:val="NoSpacing"/>
        <w:spacing w:line="360" w:lineRule="auto"/>
        <w:ind w:left="720"/>
        <w:jc w:val="both"/>
        <w:rPr>
          <w:rFonts w:ascii="Arial" w:hAnsi="Arial" w:cs="Arial"/>
          <w:color w:val="000000" w:themeColor="text1"/>
        </w:rPr>
      </w:pPr>
      <w:r w:rsidRPr="00F16D21">
        <w:rPr>
          <w:rFonts w:ascii="Arial" w:hAnsi="Arial" w:cs="Arial"/>
          <w:color w:val="000000" w:themeColor="text1"/>
        </w:rPr>
        <w:t>The Employee agrees to devote his/her whole time during the working hours to the business of the Company and shall do all in his/her power to promote, develop and extend the business of the Company. The Employee agrees to maintain trust and good faith and shall not enter into competition with the company in any capacity whilst in employment</w:t>
      </w:r>
      <w:r w:rsidR="003F6D94" w:rsidRPr="00F16D21">
        <w:rPr>
          <w:rFonts w:ascii="Arial" w:hAnsi="Arial" w:cs="Arial"/>
          <w:color w:val="000000" w:themeColor="text1"/>
        </w:rPr>
        <w:t>.</w:t>
      </w:r>
      <w:r w:rsidR="00D224CB" w:rsidRPr="00F16D21">
        <w:rPr>
          <w:rFonts w:ascii="Arial" w:hAnsi="Arial" w:cs="Arial"/>
          <w:color w:val="000000" w:themeColor="text1"/>
        </w:rPr>
        <w:t>’</w:t>
      </w:r>
      <w:r w:rsidR="00E6433E">
        <w:rPr>
          <w:rFonts w:ascii="Arial" w:hAnsi="Arial" w:cs="Arial"/>
          <w:color w:val="000000" w:themeColor="text1"/>
        </w:rPr>
        <w:t xml:space="preserve"> </w:t>
      </w:r>
      <w:r w:rsidR="00180F01" w:rsidRPr="00E6433E">
        <w:rPr>
          <w:rFonts w:ascii="Arial" w:hAnsi="Arial" w:cs="Arial"/>
          <w:color w:val="000000" w:themeColor="text1"/>
          <w:sz w:val="24"/>
          <w:szCs w:val="24"/>
        </w:rPr>
        <w:t>(Emphasis supplied)</w:t>
      </w:r>
    </w:p>
    <w:p w14:paraId="30CD5433" w14:textId="77777777" w:rsidR="00180F01" w:rsidRPr="00F16D21" w:rsidRDefault="00180F01" w:rsidP="00D224CB">
      <w:pPr>
        <w:pStyle w:val="ListParagraph"/>
        <w:rPr>
          <w:rFonts w:ascii="Arial" w:hAnsi="Arial" w:cs="Arial"/>
          <w:color w:val="000000" w:themeColor="text1"/>
          <w:sz w:val="24"/>
          <w:szCs w:val="24"/>
        </w:rPr>
      </w:pPr>
    </w:p>
    <w:p w14:paraId="5023EE4A" w14:textId="1E5074BD" w:rsidR="00D224CB" w:rsidRPr="00F16D21" w:rsidRDefault="005B0D53" w:rsidP="005B0D53">
      <w:pPr>
        <w:pStyle w:val="NoSpacing"/>
        <w:spacing w:line="480" w:lineRule="auto"/>
        <w:jc w:val="both"/>
        <w:rPr>
          <w:rFonts w:ascii="Arial" w:hAnsi="Arial" w:cs="Arial"/>
          <w:color w:val="000000" w:themeColor="text1"/>
          <w:sz w:val="24"/>
          <w:szCs w:val="24"/>
        </w:rPr>
      </w:pPr>
      <w:r w:rsidRPr="00F16D21">
        <w:rPr>
          <w:rFonts w:ascii="Arial" w:hAnsi="Arial" w:cs="Arial"/>
          <w:color w:val="000000" w:themeColor="text1"/>
          <w:sz w:val="24"/>
          <w:szCs w:val="24"/>
        </w:rPr>
        <w:t>[5]</w:t>
      </w:r>
      <w:r w:rsidRPr="00F16D21">
        <w:rPr>
          <w:rFonts w:ascii="Arial" w:hAnsi="Arial" w:cs="Arial"/>
          <w:color w:val="000000" w:themeColor="text1"/>
          <w:sz w:val="24"/>
          <w:szCs w:val="24"/>
        </w:rPr>
        <w:tab/>
      </w:r>
      <w:r w:rsidR="00180F01">
        <w:rPr>
          <w:rFonts w:ascii="Arial" w:hAnsi="Arial" w:cs="Arial"/>
          <w:color w:val="000000" w:themeColor="text1"/>
          <w:sz w:val="24"/>
          <w:szCs w:val="24"/>
        </w:rPr>
        <w:t>Also relevant for present purposes is c</w:t>
      </w:r>
      <w:r w:rsidR="00D224CB" w:rsidRPr="00F16D21">
        <w:rPr>
          <w:rFonts w:ascii="Arial" w:hAnsi="Arial" w:cs="Arial"/>
          <w:color w:val="000000" w:themeColor="text1"/>
          <w:sz w:val="24"/>
          <w:szCs w:val="24"/>
        </w:rPr>
        <w:t>lause 17, entitled ‘Disclosure’</w:t>
      </w:r>
      <w:r w:rsidR="00F16D21" w:rsidRPr="00F16D21">
        <w:rPr>
          <w:rFonts w:ascii="Arial" w:hAnsi="Arial" w:cs="Arial"/>
          <w:color w:val="000000" w:themeColor="text1"/>
          <w:sz w:val="24"/>
          <w:szCs w:val="24"/>
        </w:rPr>
        <w:t>,</w:t>
      </w:r>
      <w:r w:rsidR="00D224CB" w:rsidRPr="00F16D21">
        <w:rPr>
          <w:rFonts w:ascii="Arial" w:hAnsi="Arial" w:cs="Arial"/>
          <w:color w:val="000000" w:themeColor="text1"/>
          <w:sz w:val="24"/>
          <w:szCs w:val="24"/>
        </w:rPr>
        <w:t xml:space="preserve"> </w:t>
      </w:r>
      <w:r w:rsidR="00180F01">
        <w:rPr>
          <w:rFonts w:ascii="Arial" w:hAnsi="Arial" w:cs="Arial"/>
          <w:color w:val="000000" w:themeColor="text1"/>
          <w:sz w:val="24"/>
          <w:szCs w:val="24"/>
        </w:rPr>
        <w:t>which is to the following effect</w:t>
      </w:r>
      <w:r w:rsidR="00D224CB" w:rsidRPr="00F16D21">
        <w:rPr>
          <w:rFonts w:ascii="Arial" w:hAnsi="Arial" w:cs="Arial"/>
          <w:color w:val="000000" w:themeColor="text1"/>
          <w:sz w:val="24"/>
          <w:szCs w:val="24"/>
        </w:rPr>
        <w:t>:</w:t>
      </w:r>
    </w:p>
    <w:p w14:paraId="0D795B7C" w14:textId="77777777" w:rsidR="00D224CB" w:rsidRPr="00F16D21" w:rsidRDefault="00D224CB" w:rsidP="00D224CB">
      <w:pPr>
        <w:pStyle w:val="NoSpacing"/>
        <w:spacing w:line="480" w:lineRule="auto"/>
        <w:jc w:val="both"/>
        <w:rPr>
          <w:rFonts w:ascii="Arial" w:hAnsi="Arial" w:cs="Arial"/>
          <w:color w:val="000000" w:themeColor="text1"/>
          <w:sz w:val="24"/>
          <w:szCs w:val="24"/>
        </w:rPr>
      </w:pPr>
    </w:p>
    <w:p w14:paraId="03B76C48" w14:textId="77777777" w:rsidR="003F6D94" w:rsidRPr="00E6433E" w:rsidRDefault="00D224CB" w:rsidP="003F6D94">
      <w:pPr>
        <w:pStyle w:val="NoSpacing"/>
        <w:spacing w:line="360" w:lineRule="auto"/>
        <w:ind w:left="720"/>
        <w:jc w:val="both"/>
        <w:rPr>
          <w:rFonts w:ascii="Arial" w:hAnsi="Arial" w:cs="Arial"/>
          <w:color w:val="000000" w:themeColor="text1"/>
        </w:rPr>
      </w:pPr>
      <w:r w:rsidRPr="00E6433E">
        <w:rPr>
          <w:rFonts w:ascii="Arial" w:hAnsi="Arial" w:cs="Arial"/>
          <w:color w:val="000000" w:themeColor="text1"/>
        </w:rPr>
        <w:t>‘</w:t>
      </w:r>
      <w:r w:rsidR="003F6D94" w:rsidRPr="00E6433E">
        <w:rPr>
          <w:rFonts w:ascii="Arial" w:hAnsi="Arial" w:cs="Arial"/>
          <w:color w:val="000000" w:themeColor="text1"/>
        </w:rPr>
        <w:t>The Employee agrees to disclose to his/her direct superior any potential conflict of interest or other interests that might be relevant to the employment relationship. Conflict of interest is defined as any circumstance that could cast doubt on the Employee’s ability to act with total objectivity with regard to the Company’s interest.</w:t>
      </w:r>
    </w:p>
    <w:p w14:paraId="2EC1BD88" w14:textId="77777777" w:rsidR="003F6D94" w:rsidRPr="00E6433E" w:rsidRDefault="003F6D94" w:rsidP="003F6D94">
      <w:pPr>
        <w:pStyle w:val="NoSpacing"/>
        <w:spacing w:line="360" w:lineRule="auto"/>
        <w:ind w:left="720"/>
        <w:jc w:val="both"/>
        <w:rPr>
          <w:rFonts w:ascii="Arial" w:hAnsi="Arial" w:cs="Arial"/>
          <w:color w:val="000000" w:themeColor="text1"/>
        </w:rPr>
      </w:pPr>
    </w:p>
    <w:p w14:paraId="5990C6CC" w14:textId="77777777" w:rsidR="003F6D94" w:rsidRPr="00E6433E" w:rsidRDefault="003F6D94" w:rsidP="003F6D94">
      <w:pPr>
        <w:pStyle w:val="NoSpacing"/>
        <w:spacing w:line="360" w:lineRule="auto"/>
        <w:ind w:left="720"/>
        <w:jc w:val="both"/>
        <w:rPr>
          <w:rFonts w:ascii="Arial" w:hAnsi="Arial" w:cs="Arial"/>
          <w:color w:val="000000" w:themeColor="text1"/>
        </w:rPr>
      </w:pPr>
      <w:r w:rsidRPr="00E6433E">
        <w:rPr>
          <w:rFonts w:ascii="Arial" w:hAnsi="Arial" w:cs="Arial"/>
          <w:color w:val="000000" w:themeColor="text1"/>
        </w:rPr>
        <w:t>It is agreed that the Employee may not engage in private work either for a separate enterprise or a self-owned enterprise without the written permission of the Managing Director, if such work:</w:t>
      </w:r>
    </w:p>
    <w:p w14:paraId="22276963" w14:textId="77777777" w:rsidR="003F6D94" w:rsidRPr="00E6433E" w:rsidRDefault="003F6D94" w:rsidP="003F6D94">
      <w:pPr>
        <w:pStyle w:val="NoSpacing"/>
        <w:spacing w:line="360" w:lineRule="auto"/>
        <w:ind w:left="720"/>
        <w:jc w:val="both"/>
        <w:rPr>
          <w:rFonts w:ascii="Arial" w:hAnsi="Arial" w:cs="Arial"/>
          <w:color w:val="000000" w:themeColor="text1"/>
        </w:rPr>
      </w:pPr>
    </w:p>
    <w:p w14:paraId="5D02B64E" w14:textId="77777777" w:rsidR="00D224CB" w:rsidRPr="00E6433E" w:rsidRDefault="003F6D94" w:rsidP="003F6D94">
      <w:pPr>
        <w:pStyle w:val="NoSpacing"/>
        <w:spacing w:line="360" w:lineRule="auto"/>
        <w:ind w:left="2160" w:hanging="720"/>
        <w:jc w:val="both"/>
        <w:rPr>
          <w:rFonts w:ascii="Arial" w:hAnsi="Arial" w:cs="Arial"/>
          <w:color w:val="000000" w:themeColor="text1"/>
        </w:rPr>
      </w:pPr>
      <w:r w:rsidRPr="00E6433E">
        <w:rPr>
          <w:rFonts w:ascii="Arial" w:hAnsi="Arial" w:cs="Arial"/>
          <w:color w:val="000000" w:themeColor="text1"/>
        </w:rPr>
        <w:t>17.1</w:t>
      </w:r>
      <w:r w:rsidRPr="00E6433E">
        <w:rPr>
          <w:rFonts w:ascii="Arial" w:hAnsi="Arial" w:cs="Arial"/>
          <w:color w:val="000000" w:themeColor="text1"/>
        </w:rPr>
        <w:tab/>
        <w:t>In nature is directly or indirectly related to the business of the Company and/or;</w:t>
      </w:r>
    </w:p>
    <w:p w14:paraId="4C18C925" w14:textId="77777777" w:rsidR="003F6D94" w:rsidRPr="00E6433E" w:rsidRDefault="003F6D94" w:rsidP="003F6D94">
      <w:pPr>
        <w:pStyle w:val="NoSpacing"/>
        <w:spacing w:line="360" w:lineRule="auto"/>
        <w:ind w:left="2160" w:hanging="720"/>
        <w:jc w:val="both"/>
        <w:rPr>
          <w:rFonts w:ascii="Arial" w:hAnsi="Arial" w:cs="Arial"/>
          <w:color w:val="000000" w:themeColor="text1"/>
        </w:rPr>
      </w:pPr>
    </w:p>
    <w:p w14:paraId="6DE95F1D" w14:textId="77777777" w:rsidR="003F6D94" w:rsidRPr="00E6433E" w:rsidRDefault="003F6D94" w:rsidP="003F6D94">
      <w:pPr>
        <w:pStyle w:val="NoSpacing"/>
        <w:spacing w:line="360" w:lineRule="auto"/>
        <w:ind w:left="2160" w:hanging="720"/>
        <w:jc w:val="both"/>
        <w:rPr>
          <w:rFonts w:ascii="Arial" w:hAnsi="Arial" w:cs="Arial"/>
          <w:color w:val="000000" w:themeColor="text1"/>
        </w:rPr>
      </w:pPr>
      <w:r w:rsidRPr="00E6433E">
        <w:rPr>
          <w:rFonts w:ascii="Arial" w:hAnsi="Arial" w:cs="Arial"/>
          <w:color w:val="000000" w:themeColor="text1"/>
        </w:rPr>
        <w:t>17.2</w:t>
      </w:r>
      <w:r w:rsidRPr="00E6433E">
        <w:rPr>
          <w:rFonts w:ascii="Arial" w:hAnsi="Arial" w:cs="Arial"/>
          <w:color w:val="000000" w:themeColor="text1"/>
        </w:rPr>
        <w:tab/>
        <w:t>Is conducted during working hours and/or;</w:t>
      </w:r>
    </w:p>
    <w:p w14:paraId="2CF2D119" w14:textId="77777777" w:rsidR="003F6D94" w:rsidRPr="00E6433E" w:rsidRDefault="003F6D94" w:rsidP="003F6D94">
      <w:pPr>
        <w:pStyle w:val="NoSpacing"/>
        <w:spacing w:line="360" w:lineRule="auto"/>
        <w:ind w:left="2160" w:hanging="720"/>
        <w:jc w:val="both"/>
        <w:rPr>
          <w:rFonts w:ascii="Arial" w:hAnsi="Arial" w:cs="Arial"/>
          <w:color w:val="000000" w:themeColor="text1"/>
        </w:rPr>
      </w:pPr>
    </w:p>
    <w:p w14:paraId="7A4C85C5" w14:textId="77777777" w:rsidR="003F6D94" w:rsidRPr="00E6433E" w:rsidRDefault="003F6D94" w:rsidP="00354B34">
      <w:pPr>
        <w:pStyle w:val="NoSpacing"/>
        <w:spacing w:line="360" w:lineRule="auto"/>
        <w:ind w:left="2160" w:hanging="720"/>
        <w:jc w:val="both"/>
        <w:rPr>
          <w:rFonts w:ascii="Arial" w:hAnsi="Arial" w:cs="Arial"/>
          <w:color w:val="000000" w:themeColor="text1"/>
        </w:rPr>
      </w:pPr>
      <w:r w:rsidRPr="00E6433E">
        <w:rPr>
          <w:rFonts w:ascii="Arial" w:hAnsi="Arial" w:cs="Arial"/>
          <w:color w:val="000000" w:themeColor="text1"/>
        </w:rPr>
        <w:t>17.3</w:t>
      </w:r>
      <w:r w:rsidRPr="00E6433E">
        <w:rPr>
          <w:rFonts w:ascii="Arial" w:hAnsi="Arial" w:cs="Arial"/>
          <w:color w:val="000000" w:themeColor="text1"/>
        </w:rPr>
        <w:tab/>
        <w:t>Utilizes Company information which may be d</w:t>
      </w:r>
      <w:r w:rsidR="001054AA" w:rsidRPr="00E6433E">
        <w:rPr>
          <w:rFonts w:ascii="Arial" w:hAnsi="Arial" w:cs="Arial"/>
          <w:color w:val="000000" w:themeColor="text1"/>
        </w:rPr>
        <w:t>eemed of a confidential nature.</w:t>
      </w:r>
    </w:p>
    <w:p w14:paraId="64B4C0AA" w14:textId="77777777" w:rsidR="00D224CB" w:rsidRPr="00E6433E" w:rsidRDefault="00D224CB" w:rsidP="00354B34">
      <w:pPr>
        <w:pStyle w:val="ListParagraph"/>
        <w:spacing w:line="360" w:lineRule="auto"/>
        <w:rPr>
          <w:rFonts w:ascii="Arial" w:hAnsi="Arial" w:cs="Arial"/>
          <w:color w:val="000000" w:themeColor="text1"/>
        </w:rPr>
      </w:pPr>
    </w:p>
    <w:p w14:paraId="05501B65" w14:textId="77777777" w:rsidR="003F6D94" w:rsidRPr="00E6433E" w:rsidRDefault="003F6D94" w:rsidP="00354B34">
      <w:pPr>
        <w:pStyle w:val="ListParagraph"/>
        <w:spacing w:line="360" w:lineRule="auto"/>
        <w:rPr>
          <w:rFonts w:ascii="Arial" w:hAnsi="Arial" w:cs="Arial"/>
          <w:color w:val="000000" w:themeColor="text1"/>
        </w:rPr>
      </w:pPr>
      <w:r w:rsidRPr="00E6433E">
        <w:rPr>
          <w:rFonts w:ascii="Arial" w:hAnsi="Arial" w:cs="Arial"/>
          <w:color w:val="000000" w:themeColor="text1"/>
        </w:rPr>
        <w:t>All private business interest</w:t>
      </w:r>
      <w:r w:rsidR="00613529" w:rsidRPr="00E6433E">
        <w:rPr>
          <w:rFonts w:ascii="Arial" w:hAnsi="Arial" w:cs="Arial"/>
          <w:color w:val="000000" w:themeColor="text1"/>
        </w:rPr>
        <w:t>s</w:t>
      </w:r>
      <w:r w:rsidRPr="00E6433E">
        <w:rPr>
          <w:rFonts w:ascii="Arial" w:hAnsi="Arial" w:cs="Arial"/>
          <w:color w:val="000000" w:themeColor="text1"/>
        </w:rPr>
        <w:t>, whether deemed a conflict of interest or not, must be disclosed in writing to the Managing Director.’</w:t>
      </w:r>
    </w:p>
    <w:p w14:paraId="6D3798CD" w14:textId="77777777" w:rsidR="00757888" w:rsidRPr="00757888" w:rsidRDefault="00757888" w:rsidP="00757888">
      <w:pPr>
        <w:pStyle w:val="ListParagraph"/>
        <w:spacing w:line="480" w:lineRule="auto"/>
        <w:rPr>
          <w:rFonts w:ascii="Arial" w:hAnsi="Arial" w:cs="Arial"/>
          <w:color w:val="000000" w:themeColor="text1"/>
          <w:sz w:val="24"/>
          <w:szCs w:val="24"/>
        </w:rPr>
      </w:pPr>
    </w:p>
    <w:p w14:paraId="08EDE9A3" w14:textId="6F229F91" w:rsidR="00F16D21"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00D224CB">
        <w:rPr>
          <w:rFonts w:ascii="Arial" w:hAnsi="Arial" w:cs="Arial"/>
          <w:color w:val="000000" w:themeColor="text1"/>
          <w:sz w:val="24"/>
          <w:szCs w:val="24"/>
        </w:rPr>
        <w:t>Mr Moses’ employment was also governed by Hangana’s declarations policy</w:t>
      </w:r>
      <w:r w:rsidR="00613529">
        <w:rPr>
          <w:rFonts w:ascii="Arial" w:hAnsi="Arial" w:cs="Arial"/>
          <w:color w:val="000000" w:themeColor="text1"/>
          <w:sz w:val="24"/>
          <w:szCs w:val="24"/>
        </w:rPr>
        <w:t xml:space="preserve"> (forming part of the employment contract of employees)</w:t>
      </w:r>
      <w:r w:rsidR="00F16D21">
        <w:rPr>
          <w:rFonts w:ascii="Arial" w:hAnsi="Arial" w:cs="Arial"/>
          <w:color w:val="000000" w:themeColor="text1"/>
          <w:sz w:val="24"/>
          <w:szCs w:val="24"/>
        </w:rPr>
        <w:t xml:space="preserve"> which is prefaced thus:</w:t>
      </w:r>
    </w:p>
    <w:p w14:paraId="2A28BAC1" w14:textId="77777777" w:rsidR="00757888" w:rsidRDefault="00757888" w:rsidP="00757888">
      <w:pPr>
        <w:pStyle w:val="NoSpacing"/>
        <w:spacing w:line="480" w:lineRule="auto"/>
        <w:jc w:val="both"/>
        <w:rPr>
          <w:rFonts w:ascii="Arial" w:hAnsi="Arial" w:cs="Arial"/>
          <w:color w:val="000000" w:themeColor="text1"/>
          <w:sz w:val="24"/>
          <w:szCs w:val="24"/>
        </w:rPr>
      </w:pPr>
    </w:p>
    <w:p w14:paraId="77913BDA" w14:textId="77777777" w:rsidR="002857A0" w:rsidRDefault="00F16D21" w:rsidP="002857A0">
      <w:pPr>
        <w:pStyle w:val="NoSpacing"/>
        <w:spacing w:line="360" w:lineRule="auto"/>
        <w:ind w:left="720"/>
        <w:jc w:val="both"/>
        <w:rPr>
          <w:rFonts w:ascii="Arial" w:hAnsi="Arial" w:cs="Arial"/>
          <w:color w:val="000000" w:themeColor="text1"/>
        </w:rPr>
      </w:pPr>
      <w:r w:rsidRPr="002857A0">
        <w:rPr>
          <w:rFonts w:ascii="Arial" w:hAnsi="Arial" w:cs="Arial"/>
          <w:color w:val="000000" w:themeColor="text1"/>
        </w:rPr>
        <w:t>‘</w:t>
      </w:r>
      <w:r w:rsidR="00757888" w:rsidRPr="002857A0">
        <w:rPr>
          <w:rFonts w:ascii="Arial" w:hAnsi="Arial" w:cs="Arial"/>
          <w:color w:val="000000" w:themeColor="text1"/>
        </w:rPr>
        <w:t xml:space="preserve">In order to protect the interest of the </w:t>
      </w:r>
      <w:r w:rsidR="001E654F">
        <w:rPr>
          <w:rFonts w:ascii="Arial" w:hAnsi="Arial" w:cs="Arial"/>
          <w:color w:val="000000" w:themeColor="text1"/>
        </w:rPr>
        <w:t>O&amp;L</w:t>
      </w:r>
      <w:r w:rsidR="00757888" w:rsidRPr="002857A0">
        <w:rPr>
          <w:rFonts w:ascii="Arial" w:hAnsi="Arial" w:cs="Arial"/>
          <w:color w:val="000000" w:themeColor="text1"/>
        </w:rPr>
        <w:t xml:space="preserve"> Group of Companies in the best possible manner, Customers/Clients and Employees, the </w:t>
      </w:r>
      <w:r w:rsidR="001E654F">
        <w:rPr>
          <w:rFonts w:ascii="Arial" w:hAnsi="Arial" w:cs="Arial"/>
          <w:color w:val="000000" w:themeColor="text1"/>
        </w:rPr>
        <w:t>O&amp;L</w:t>
      </w:r>
      <w:r w:rsidR="00757888" w:rsidRPr="002857A0">
        <w:rPr>
          <w:rFonts w:ascii="Arial" w:hAnsi="Arial" w:cs="Arial"/>
          <w:color w:val="000000" w:themeColor="text1"/>
        </w:rPr>
        <w:t xml:space="preserve"> </w:t>
      </w:r>
      <w:r w:rsidR="002857A0" w:rsidRPr="002857A0">
        <w:rPr>
          <w:rFonts w:ascii="Arial" w:hAnsi="Arial" w:cs="Arial"/>
          <w:color w:val="000000" w:themeColor="text1"/>
        </w:rPr>
        <w:t>Group will not entertain any situation that may lead to an actual, potential or perceived conflict of interest.</w:t>
      </w:r>
    </w:p>
    <w:p w14:paraId="19B20DD0" w14:textId="77777777" w:rsidR="002857A0" w:rsidRDefault="002857A0" w:rsidP="002857A0">
      <w:pPr>
        <w:pStyle w:val="NoSpacing"/>
        <w:spacing w:line="360" w:lineRule="auto"/>
        <w:ind w:left="720"/>
        <w:jc w:val="both"/>
        <w:rPr>
          <w:rFonts w:ascii="Arial" w:hAnsi="Arial" w:cs="Arial"/>
          <w:color w:val="000000" w:themeColor="text1"/>
        </w:rPr>
      </w:pPr>
    </w:p>
    <w:p w14:paraId="5EC8A287" w14:textId="77777777" w:rsidR="00F16D21" w:rsidRPr="002857A0" w:rsidRDefault="002857A0" w:rsidP="002857A0">
      <w:pPr>
        <w:pStyle w:val="NoSpacing"/>
        <w:spacing w:line="360" w:lineRule="auto"/>
        <w:ind w:left="720"/>
        <w:jc w:val="both"/>
        <w:rPr>
          <w:rFonts w:ascii="Arial" w:hAnsi="Arial" w:cs="Arial"/>
          <w:color w:val="000000" w:themeColor="text1"/>
        </w:rPr>
      </w:pPr>
      <w:r>
        <w:rPr>
          <w:rFonts w:ascii="Arial" w:hAnsi="Arial" w:cs="Arial"/>
          <w:color w:val="000000" w:themeColor="text1"/>
        </w:rPr>
        <w:t>A conflict of interest in terms of this policy will be deemed as any circumstance that could c</w:t>
      </w:r>
      <w:r w:rsidR="00347DFD">
        <w:rPr>
          <w:rFonts w:ascii="Arial" w:hAnsi="Arial" w:cs="Arial"/>
          <w:color w:val="000000" w:themeColor="text1"/>
        </w:rPr>
        <w:t>a</w:t>
      </w:r>
      <w:r>
        <w:rPr>
          <w:rFonts w:ascii="Arial" w:hAnsi="Arial" w:cs="Arial"/>
          <w:color w:val="000000" w:themeColor="text1"/>
        </w:rPr>
        <w:t>st doubt on an Employee’s ability to act with total objectivity with regard to the Company’s interest.</w:t>
      </w:r>
      <w:r w:rsidR="00F16D21" w:rsidRPr="002857A0">
        <w:rPr>
          <w:rFonts w:ascii="Arial" w:hAnsi="Arial" w:cs="Arial"/>
          <w:color w:val="000000" w:themeColor="text1"/>
        </w:rPr>
        <w:t>’</w:t>
      </w:r>
    </w:p>
    <w:p w14:paraId="520FF733" w14:textId="77777777" w:rsidR="00F16D21" w:rsidRDefault="00F16D21" w:rsidP="00F16D21">
      <w:pPr>
        <w:pStyle w:val="NoSpacing"/>
        <w:spacing w:line="480" w:lineRule="auto"/>
        <w:jc w:val="both"/>
        <w:rPr>
          <w:rFonts w:ascii="Arial" w:hAnsi="Arial" w:cs="Arial"/>
          <w:color w:val="000000" w:themeColor="text1"/>
          <w:sz w:val="24"/>
          <w:szCs w:val="24"/>
        </w:rPr>
      </w:pPr>
    </w:p>
    <w:p w14:paraId="498B376B" w14:textId="65C26ED4" w:rsidR="00D224CB"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[7]</w:t>
      </w:r>
      <w:r>
        <w:rPr>
          <w:rFonts w:ascii="Arial" w:hAnsi="Arial" w:cs="Arial"/>
          <w:color w:val="000000" w:themeColor="text1"/>
          <w:sz w:val="24"/>
          <w:szCs w:val="24"/>
        </w:rPr>
        <w:tab/>
      </w:r>
      <w:r w:rsidR="00D224CB">
        <w:rPr>
          <w:rFonts w:ascii="Arial" w:hAnsi="Arial" w:cs="Arial"/>
          <w:color w:val="000000" w:themeColor="text1"/>
          <w:sz w:val="24"/>
          <w:szCs w:val="24"/>
        </w:rPr>
        <w:t xml:space="preserve">The relevant portions </w:t>
      </w:r>
      <w:r w:rsidR="00F16D21">
        <w:rPr>
          <w:rFonts w:ascii="Arial" w:hAnsi="Arial" w:cs="Arial"/>
          <w:color w:val="000000" w:themeColor="text1"/>
          <w:sz w:val="24"/>
          <w:szCs w:val="24"/>
        </w:rPr>
        <w:t xml:space="preserve">of that policy </w:t>
      </w:r>
      <w:r w:rsidR="00D224CB">
        <w:rPr>
          <w:rFonts w:ascii="Arial" w:hAnsi="Arial" w:cs="Arial"/>
          <w:color w:val="000000" w:themeColor="text1"/>
          <w:sz w:val="24"/>
          <w:szCs w:val="24"/>
        </w:rPr>
        <w:t>are contained in clauses 6.3.2 under heading ‘Private business’ which provides:</w:t>
      </w:r>
    </w:p>
    <w:p w14:paraId="7CD9E02E" w14:textId="77777777" w:rsidR="00D224CB" w:rsidRDefault="00D224CB" w:rsidP="00354B34">
      <w:pPr>
        <w:pStyle w:val="ListParagraph"/>
        <w:spacing w:after="0" w:line="480" w:lineRule="auto"/>
        <w:rPr>
          <w:rFonts w:ascii="Arial" w:hAnsi="Arial" w:cs="Arial"/>
          <w:color w:val="000000" w:themeColor="text1"/>
          <w:sz w:val="24"/>
          <w:szCs w:val="24"/>
        </w:rPr>
      </w:pPr>
    </w:p>
    <w:p w14:paraId="4D7A3C85" w14:textId="77777777" w:rsidR="00D224CB" w:rsidRPr="00F16D21" w:rsidRDefault="00D224CB" w:rsidP="003F6D94">
      <w:pPr>
        <w:pStyle w:val="NoSpacing"/>
        <w:spacing w:line="360" w:lineRule="auto"/>
        <w:ind w:left="720"/>
        <w:jc w:val="both"/>
        <w:rPr>
          <w:rFonts w:ascii="Arial" w:hAnsi="Arial" w:cs="Arial"/>
          <w:color w:val="000000" w:themeColor="text1"/>
        </w:rPr>
      </w:pPr>
      <w:r w:rsidRPr="00F16D21">
        <w:rPr>
          <w:rFonts w:ascii="Arial" w:hAnsi="Arial" w:cs="Arial"/>
          <w:color w:val="000000" w:themeColor="text1"/>
        </w:rPr>
        <w:t>‘</w:t>
      </w:r>
      <w:r w:rsidR="003F6D94" w:rsidRPr="00F16D21">
        <w:rPr>
          <w:rFonts w:ascii="Arial" w:hAnsi="Arial" w:cs="Arial"/>
          <w:color w:val="000000" w:themeColor="text1"/>
        </w:rPr>
        <w:t>Employees who engage in private work may only do so upon successfully applying to the Office of the Chairman / CEO or Managing Director (if it is an Operating Company) to engage in such private work and if such an application has been approved. Upon approval the employee must complete the Declaration Form and forward this to his / her Human Capital Manager for filing on his / her personal file. A copy of the said Declaration should be sent to the Company Secretary for record purposes.</w:t>
      </w:r>
      <w:r w:rsidRPr="00F16D21">
        <w:rPr>
          <w:rFonts w:ascii="Arial" w:hAnsi="Arial" w:cs="Arial"/>
          <w:color w:val="000000" w:themeColor="text1"/>
        </w:rPr>
        <w:t>’</w:t>
      </w:r>
    </w:p>
    <w:p w14:paraId="6570A53D" w14:textId="77777777" w:rsidR="00D224CB" w:rsidRPr="00F16D21" w:rsidRDefault="00D224CB" w:rsidP="00D224CB">
      <w:pPr>
        <w:rPr>
          <w:rFonts w:ascii="Arial" w:hAnsi="Arial" w:cs="Arial"/>
          <w:color w:val="000000" w:themeColor="text1"/>
          <w:sz w:val="24"/>
          <w:szCs w:val="24"/>
        </w:rPr>
      </w:pPr>
    </w:p>
    <w:p w14:paraId="2D7FF6B8" w14:textId="77777777" w:rsidR="00D224CB" w:rsidRPr="00F16D21" w:rsidRDefault="00F16D21" w:rsidP="00D224CB">
      <w:pPr>
        <w:rPr>
          <w:rFonts w:ascii="Arial" w:hAnsi="Arial" w:cs="Arial"/>
          <w:color w:val="000000" w:themeColor="text1"/>
          <w:sz w:val="24"/>
          <w:szCs w:val="24"/>
        </w:rPr>
      </w:pPr>
      <w:r w:rsidRPr="00F16D21">
        <w:rPr>
          <w:rFonts w:ascii="Arial" w:hAnsi="Arial" w:cs="Arial"/>
          <w:color w:val="000000" w:themeColor="text1"/>
          <w:sz w:val="24"/>
          <w:szCs w:val="24"/>
        </w:rPr>
        <w:t>a</w:t>
      </w:r>
      <w:r w:rsidR="00D224CB" w:rsidRPr="00F16D21">
        <w:rPr>
          <w:rFonts w:ascii="Arial" w:hAnsi="Arial" w:cs="Arial"/>
          <w:color w:val="000000" w:themeColor="text1"/>
          <w:sz w:val="24"/>
          <w:szCs w:val="24"/>
        </w:rPr>
        <w:t>nd clause 6.5, headed ‘</w:t>
      </w:r>
      <w:r w:rsidR="001054AA">
        <w:rPr>
          <w:rFonts w:ascii="Arial" w:hAnsi="Arial" w:cs="Arial"/>
          <w:color w:val="000000" w:themeColor="text1"/>
          <w:sz w:val="24"/>
          <w:szCs w:val="24"/>
        </w:rPr>
        <w:t>R</w:t>
      </w:r>
      <w:r w:rsidR="00D224CB" w:rsidRPr="00F16D21">
        <w:rPr>
          <w:rFonts w:ascii="Arial" w:hAnsi="Arial" w:cs="Arial"/>
          <w:color w:val="000000" w:themeColor="text1"/>
          <w:sz w:val="24"/>
          <w:szCs w:val="24"/>
        </w:rPr>
        <w:t xml:space="preserve">enewal of </w:t>
      </w:r>
      <w:r w:rsidR="001054AA">
        <w:rPr>
          <w:rFonts w:ascii="Arial" w:hAnsi="Arial" w:cs="Arial"/>
          <w:color w:val="000000" w:themeColor="text1"/>
          <w:sz w:val="24"/>
          <w:szCs w:val="24"/>
        </w:rPr>
        <w:t>D</w:t>
      </w:r>
      <w:r w:rsidR="00D224CB" w:rsidRPr="00F16D21">
        <w:rPr>
          <w:rFonts w:ascii="Arial" w:hAnsi="Arial" w:cs="Arial"/>
          <w:color w:val="000000" w:themeColor="text1"/>
          <w:sz w:val="24"/>
          <w:szCs w:val="24"/>
        </w:rPr>
        <w:t>eclarations’:</w:t>
      </w:r>
    </w:p>
    <w:p w14:paraId="2128B75A" w14:textId="77777777" w:rsidR="00D224CB" w:rsidRPr="00F16D21" w:rsidRDefault="00D224CB" w:rsidP="00D224CB">
      <w:pPr>
        <w:rPr>
          <w:rFonts w:ascii="Arial" w:hAnsi="Arial" w:cs="Arial"/>
          <w:color w:val="000000" w:themeColor="text1"/>
          <w:sz w:val="24"/>
          <w:szCs w:val="24"/>
        </w:rPr>
      </w:pPr>
    </w:p>
    <w:p w14:paraId="320ECE9D" w14:textId="77777777" w:rsidR="00D224CB" w:rsidRPr="003F6D94" w:rsidRDefault="00D224CB" w:rsidP="003F6D94">
      <w:pPr>
        <w:spacing w:line="360" w:lineRule="auto"/>
        <w:ind w:left="720"/>
        <w:rPr>
          <w:rFonts w:ascii="Arial" w:hAnsi="Arial" w:cs="Arial"/>
          <w:color w:val="000000" w:themeColor="text1"/>
        </w:rPr>
      </w:pPr>
      <w:r w:rsidRPr="00F16D21">
        <w:rPr>
          <w:rFonts w:ascii="Arial" w:hAnsi="Arial" w:cs="Arial"/>
          <w:color w:val="000000" w:themeColor="text1"/>
        </w:rPr>
        <w:t>‘</w:t>
      </w:r>
      <w:r w:rsidR="003F6D94" w:rsidRPr="00F16D21">
        <w:rPr>
          <w:rFonts w:ascii="Arial" w:hAnsi="Arial" w:cs="Arial"/>
          <w:color w:val="000000" w:themeColor="text1"/>
        </w:rPr>
        <w:t>All Employees who have applied for and declared private business interests, will be required to</w:t>
      </w:r>
      <w:r w:rsidR="00354B34" w:rsidRPr="00F16D21">
        <w:rPr>
          <w:rFonts w:ascii="Arial" w:hAnsi="Arial" w:cs="Arial"/>
          <w:color w:val="000000" w:themeColor="text1"/>
        </w:rPr>
        <w:t xml:space="preserve"> renew such declarations on an annual basis and submit it to their Human Capital Manager for record purposes at the beginning of a financial year. A copy</w:t>
      </w:r>
      <w:r w:rsidR="00354B34">
        <w:rPr>
          <w:rFonts w:ascii="Arial" w:hAnsi="Arial" w:cs="Arial"/>
          <w:color w:val="000000" w:themeColor="text1"/>
        </w:rPr>
        <w:t xml:space="preserve"> of all declarations should be forwarded to the Company Secretary.</w:t>
      </w:r>
      <w:r w:rsidRPr="003F6D94">
        <w:rPr>
          <w:rFonts w:ascii="Arial" w:hAnsi="Arial" w:cs="Arial"/>
          <w:color w:val="000000" w:themeColor="text1"/>
        </w:rPr>
        <w:t>’</w:t>
      </w:r>
    </w:p>
    <w:p w14:paraId="7D192B7B" w14:textId="77777777" w:rsidR="00D224CB" w:rsidRPr="00D224CB" w:rsidRDefault="00D224CB" w:rsidP="00D224CB">
      <w:pPr>
        <w:rPr>
          <w:rFonts w:ascii="Arial" w:hAnsi="Arial" w:cs="Arial"/>
          <w:color w:val="000000" w:themeColor="text1"/>
          <w:sz w:val="24"/>
          <w:szCs w:val="24"/>
        </w:rPr>
      </w:pPr>
    </w:p>
    <w:p w14:paraId="49A614B4" w14:textId="580C2A5F" w:rsidR="00D224CB"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[8]</w:t>
      </w:r>
      <w:r>
        <w:rPr>
          <w:rFonts w:ascii="Arial" w:hAnsi="Arial" w:cs="Arial"/>
          <w:color w:val="000000" w:themeColor="text1"/>
          <w:sz w:val="24"/>
          <w:szCs w:val="24"/>
        </w:rPr>
        <w:tab/>
      </w:r>
      <w:r w:rsidR="00D224CB">
        <w:rPr>
          <w:rFonts w:ascii="Arial" w:hAnsi="Arial" w:cs="Arial"/>
          <w:color w:val="000000" w:themeColor="text1"/>
          <w:sz w:val="24"/>
          <w:szCs w:val="24"/>
        </w:rPr>
        <w:t xml:space="preserve">In these proceedings, Hangana not only relies on these terms which formed part of </w:t>
      </w:r>
      <w:r w:rsidR="00F16D21">
        <w:rPr>
          <w:rFonts w:ascii="Arial" w:hAnsi="Arial" w:cs="Arial"/>
          <w:color w:val="000000" w:themeColor="text1"/>
          <w:sz w:val="24"/>
          <w:szCs w:val="24"/>
        </w:rPr>
        <w:t xml:space="preserve">Mr </w:t>
      </w:r>
      <w:r w:rsidR="00D224CB">
        <w:rPr>
          <w:rFonts w:ascii="Arial" w:hAnsi="Arial" w:cs="Arial"/>
          <w:color w:val="000000" w:themeColor="text1"/>
          <w:sz w:val="24"/>
          <w:szCs w:val="24"/>
        </w:rPr>
        <w:t>Moses’</w:t>
      </w:r>
      <w:r w:rsidR="007B371F">
        <w:rPr>
          <w:rFonts w:ascii="Arial" w:hAnsi="Arial" w:cs="Arial"/>
          <w:color w:val="000000" w:themeColor="text1"/>
          <w:sz w:val="24"/>
          <w:szCs w:val="24"/>
        </w:rPr>
        <w:t xml:space="preserve"> contract of employment, but also </w:t>
      </w:r>
      <w:r w:rsidR="00F16D21">
        <w:rPr>
          <w:rFonts w:ascii="Arial" w:hAnsi="Arial" w:cs="Arial"/>
          <w:color w:val="000000" w:themeColor="text1"/>
          <w:sz w:val="24"/>
          <w:szCs w:val="24"/>
        </w:rPr>
        <w:t xml:space="preserve">upon </w:t>
      </w:r>
      <w:r w:rsidR="007B371F">
        <w:rPr>
          <w:rFonts w:ascii="Arial" w:hAnsi="Arial" w:cs="Arial"/>
          <w:color w:val="000000" w:themeColor="text1"/>
          <w:sz w:val="24"/>
          <w:szCs w:val="24"/>
        </w:rPr>
        <w:t xml:space="preserve">implied </w:t>
      </w:r>
      <w:r w:rsidR="005F1626">
        <w:rPr>
          <w:rFonts w:ascii="Arial" w:hAnsi="Arial" w:cs="Arial"/>
          <w:color w:val="000000" w:themeColor="text1"/>
          <w:sz w:val="24"/>
          <w:szCs w:val="24"/>
        </w:rPr>
        <w:t xml:space="preserve">terms </w:t>
      </w:r>
      <w:r w:rsidR="00F16D21">
        <w:rPr>
          <w:rFonts w:ascii="Arial" w:hAnsi="Arial" w:cs="Arial"/>
          <w:color w:val="000000" w:themeColor="text1"/>
          <w:sz w:val="24"/>
          <w:szCs w:val="24"/>
        </w:rPr>
        <w:t xml:space="preserve">which arise </w:t>
      </w:r>
      <w:r w:rsidR="005F1626">
        <w:rPr>
          <w:rFonts w:ascii="Arial" w:hAnsi="Arial" w:cs="Arial"/>
          <w:color w:val="000000" w:themeColor="text1"/>
          <w:sz w:val="24"/>
          <w:szCs w:val="24"/>
        </w:rPr>
        <w:t xml:space="preserve">in every employment contract </w:t>
      </w:r>
      <w:r w:rsidR="00613529">
        <w:rPr>
          <w:rFonts w:ascii="Arial" w:hAnsi="Arial" w:cs="Arial"/>
          <w:color w:val="000000" w:themeColor="text1"/>
          <w:sz w:val="24"/>
          <w:szCs w:val="24"/>
        </w:rPr>
        <w:t xml:space="preserve">under the common law </w:t>
      </w:r>
      <w:r w:rsidR="00347DFD">
        <w:rPr>
          <w:rFonts w:ascii="Arial" w:hAnsi="Arial" w:cs="Arial"/>
          <w:color w:val="000000" w:themeColor="text1"/>
          <w:sz w:val="24"/>
          <w:szCs w:val="24"/>
        </w:rPr>
        <w:t xml:space="preserve">to the effect </w:t>
      </w:r>
      <w:r w:rsidR="005F1626">
        <w:rPr>
          <w:rFonts w:ascii="Arial" w:hAnsi="Arial" w:cs="Arial"/>
          <w:color w:val="000000" w:themeColor="text1"/>
          <w:sz w:val="24"/>
          <w:szCs w:val="24"/>
        </w:rPr>
        <w:t xml:space="preserve">that an employee has a duty not to work against an employer’s interest and that an employee is precluded from using </w:t>
      </w:r>
      <w:r w:rsidR="005F1626">
        <w:rPr>
          <w:rFonts w:ascii="Arial" w:hAnsi="Arial" w:cs="Arial"/>
          <w:color w:val="000000" w:themeColor="text1"/>
          <w:sz w:val="24"/>
          <w:szCs w:val="24"/>
        </w:rPr>
        <w:lastRenderedPageBreak/>
        <w:t xml:space="preserve">his or her position to start or operate a business in </w:t>
      </w:r>
      <w:r w:rsidR="00F16D21">
        <w:rPr>
          <w:rFonts w:ascii="Arial" w:hAnsi="Arial" w:cs="Arial"/>
          <w:color w:val="000000" w:themeColor="text1"/>
          <w:sz w:val="24"/>
          <w:szCs w:val="24"/>
        </w:rPr>
        <w:t>competition</w:t>
      </w:r>
      <w:r w:rsidR="005F1626">
        <w:rPr>
          <w:rFonts w:ascii="Arial" w:hAnsi="Arial" w:cs="Arial"/>
          <w:color w:val="000000" w:themeColor="text1"/>
          <w:sz w:val="24"/>
          <w:szCs w:val="24"/>
        </w:rPr>
        <w:t xml:space="preserve"> to their employer’s business.</w:t>
      </w:r>
    </w:p>
    <w:p w14:paraId="03752386" w14:textId="77777777" w:rsidR="005F1626" w:rsidRDefault="005F1626" w:rsidP="00354B34">
      <w:pPr>
        <w:pStyle w:val="NoSpacing"/>
        <w:spacing w:line="480" w:lineRule="auto"/>
        <w:jc w:val="both"/>
        <w:rPr>
          <w:rFonts w:ascii="Arial" w:hAnsi="Arial" w:cs="Arial"/>
          <w:color w:val="000000" w:themeColor="text1"/>
          <w:sz w:val="24"/>
          <w:szCs w:val="24"/>
        </w:rPr>
      </w:pPr>
    </w:p>
    <w:p w14:paraId="3FE06EE5" w14:textId="77777777" w:rsidR="005F1626" w:rsidRPr="005F1626" w:rsidRDefault="00F16D21" w:rsidP="00354B34">
      <w:pPr>
        <w:pStyle w:val="NoSpacing"/>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 xml:space="preserve">Conduct which gave rise to </w:t>
      </w:r>
      <w:r w:rsidR="006473DD">
        <w:rPr>
          <w:rFonts w:ascii="Arial" w:hAnsi="Arial" w:cs="Arial"/>
          <w:color w:val="000000" w:themeColor="text1"/>
          <w:sz w:val="24"/>
          <w:szCs w:val="24"/>
          <w:u w:val="single"/>
        </w:rPr>
        <w:t>d</w:t>
      </w:r>
      <w:r>
        <w:rPr>
          <w:rFonts w:ascii="Arial" w:hAnsi="Arial" w:cs="Arial"/>
          <w:color w:val="000000" w:themeColor="text1"/>
          <w:sz w:val="24"/>
          <w:szCs w:val="24"/>
          <w:u w:val="single"/>
        </w:rPr>
        <w:t>isciplinary proceedings</w:t>
      </w:r>
    </w:p>
    <w:p w14:paraId="200B2F45" w14:textId="566767F6" w:rsidR="00690CFF"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[9]</w:t>
      </w:r>
      <w:r>
        <w:rPr>
          <w:rFonts w:ascii="Arial" w:hAnsi="Arial" w:cs="Arial"/>
          <w:color w:val="000000" w:themeColor="text1"/>
          <w:sz w:val="24"/>
          <w:szCs w:val="24"/>
        </w:rPr>
        <w:tab/>
      </w:r>
      <w:r w:rsidR="005F1626">
        <w:rPr>
          <w:rFonts w:ascii="Arial" w:hAnsi="Arial" w:cs="Arial"/>
          <w:color w:val="000000" w:themeColor="text1"/>
          <w:sz w:val="24"/>
          <w:szCs w:val="24"/>
        </w:rPr>
        <w:t xml:space="preserve">At the end of 2017, the principal of Wynnic Maritime Services CC (Wynnic) </w:t>
      </w:r>
      <w:r w:rsidR="00F16D21">
        <w:rPr>
          <w:rFonts w:ascii="Arial" w:hAnsi="Arial" w:cs="Arial"/>
          <w:color w:val="000000" w:themeColor="text1"/>
          <w:sz w:val="24"/>
          <w:szCs w:val="24"/>
        </w:rPr>
        <w:t xml:space="preserve">a client of Hangana, </w:t>
      </w:r>
      <w:r w:rsidR="005F1626">
        <w:rPr>
          <w:rFonts w:ascii="Arial" w:hAnsi="Arial" w:cs="Arial"/>
          <w:color w:val="000000" w:themeColor="text1"/>
          <w:sz w:val="24"/>
          <w:szCs w:val="24"/>
        </w:rPr>
        <w:t xml:space="preserve">informed Hangana that Wynnic was unable to pay </w:t>
      </w:r>
      <w:r w:rsidR="00C54207">
        <w:rPr>
          <w:rFonts w:ascii="Arial" w:hAnsi="Arial" w:cs="Arial"/>
          <w:color w:val="000000" w:themeColor="text1"/>
          <w:sz w:val="24"/>
          <w:szCs w:val="24"/>
        </w:rPr>
        <w:t xml:space="preserve">mooring </w:t>
      </w:r>
      <w:r w:rsidR="00765A91">
        <w:rPr>
          <w:rFonts w:ascii="Arial" w:hAnsi="Arial" w:cs="Arial"/>
          <w:color w:val="000000" w:themeColor="text1"/>
          <w:sz w:val="24"/>
          <w:szCs w:val="24"/>
        </w:rPr>
        <w:t xml:space="preserve">fees to Hangana of some N$120 </w:t>
      </w:r>
      <w:r w:rsidR="005F1626">
        <w:rPr>
          <w:rFonts w:ascii="Arial" w:hAnsi="Arial" w:cs="Arial"/>
          <w:color w:val="000000" w:themeColor="text1"/>
          <w:sz w:val="24"/>
          <w:szCs w:val="24"/>
        </w:rPr>
        <w:t xml:space="preserve">000 because of its ‘bankruptcy’ brought about as a result of a fraudulent transaction it had entered into with </w:t>
      </w:r>
      <w:r w:rsidR="00F16D21">
        <w:rPr>
          <w:rFonts w:ascii="Arial" w:hAnsi="Arial" w:cs="Arial"/>
          <w:color w:val="000000" w:themeColor="text1"/>
          <w:sz w:val="24"/>
          <w:szCs w:val="24"/>
        </w:rPr>
        <w:t xml:space="preserve">Mr </w:t>
      </w:r>
      <w:r w:rsidR="005F1626">
        <w:rPr>
          <w:rFonts w:ascii="Arial" w:hAnsi="Arial" w:cs="Arial"/>
          <w:color w:val="000000" w:themeColor="text1"/>
          <w:sz w:val="24"/>
          <w:szCs w:val="24"/>
        </w:rPr>
        <w:t>Moses’ business, Shamrock Investments Number Fifty Two CC (‘Shamrock’). The management of Hangana investigated this allegation</w:t>
      </w:r>
      <w:r w:rsidR="006473DD">
        <w:rPr>
          <w:rFonts w:ascii="Arial" w:hAnsi="Arial" w:cs="Arial"/>
          <w:color w:val="000000" w:themeColor="text1"/>
          <w:sz w:val="24"/>
          <w:szCs w:val="24"/>
        </w:rPr>
        <w:t>. I</w:t>
      </w:r>
      <w:r w:rsidR="005F1626">
        <w:rPr>
          <w:rFonts w:ascii="Arial" w:hAnsi="Arial" w:cs="Arial"/>
          <w:color w:val="000000" w:themeColor="text1"/>
          <w:sz w:val="24"/>
          <w:szCs w:val="24"/>
        </w:rPr>
        <w:t xml:space="preserve">t emerged that </w:t>
      </w:r>
      <w:r w:rsidR="00F16D21">
        <w:rPr>
          <w:rFonts w:ascii="Arial" w:hAnsi="Arial" w:cs="Arial"/>
          <w:color w:val="000000" w:themeColor="text1"/>
          <w:sz w:val="24"/>
          <w:szCs w:val="24"/>
        </w:rPr>
        <w:t xml:space="preserve">Mr </w:t>
      </w:r>
      <w:r w:rsidR="005F1626">
        <w:rPr>
          <w:rFonts w:ascii="Arial" w:hAnsi="Arial" w:cs="Arial"/>
          <w:color w:val="000000" w:themeColor="text1"/>
          <w:sz w:val="24"/>
          <w:szCs w:val="24"/>
        </w:rPr>
        <w:t xml:space="preserve">Moses was the sole member of Shamrock, which had been registered </w:t>
      </w:r>
      <w:r w:rsidR="00613529">
        <w:rPr>
          <w:rFonts w:ascii="Arial" w:hAnsi="Arial" w:cs="Arial"/>
          <w:color w:val="000000" w:themeColor="text1"/>
          <w:sz w:val="24"/>
          <w:szCs w:val="24"/>
        </w:rPr>
        <w:t xml:space="preserve">by him </w:t>
      </w:r>
      <w:r w:rsidR="00F16D21">
        <w:rPr>
          <w:rFonts w:ascii="Arial" w:hAnsi="Arial" w:cs="Arial"/>
          <w:color w:val="000000" w:themeColor="text1"/>
          <w:sz w:val="24"/>
          <w:szCs w:val="24"/>
        </w:rPr>
        <w:t>on 28 January 2015</w:t>
      </w:r>
      <w:r w:rsidR="006473DD">
        <w:rPr>
          <w:rFonts w:ascii="Arial" w:hAnsi="Arial" w:cs="Arial"/>
          <w:color w:val="000000" w:themeColor="text1"/>
          <w:sz w:val="24"/>
          <w:szCs w:val="24"/>
        </w:rPr>
        <w:t>,</w:t>
      </w:r>
      <w:r w:rsidR="00F16D21">
        <w:rPr>
          <w:rFonts w:ascii="Arial" w:hAnsi="Arial" w:cs="Arial"/>
          <w:color w:val="000000" w:themeColor="text1"/>
          <w:sz w:val="24"/>
          <w:szCs w:val="24"/>
        </w:rPr>
        <w:t xml:space="preserve"> </w:t>
      </w:r>
      <w:r w:rsidR="005F1626">
        <w:rPr>
          <w:rFonts w:ascii="Arial" w:hAnsi="Arial" w:cs="Arial"/>
          <w:color w:val="000000" w:themeColor="text1"/>
          <w:sz w:val="24"/>
          <w:szCs w:val="24"/>
        </w:rPr>
        <w:t xml:space="preserve">some </w:t>
      </w:r>
      <w:r w:rsidR="006473DD">
        <w:rPr>
          <w:rFonts w:ascii="Arial" w:hAnsi="Arial" w:cs="Arial"/>
          <w:color w:val="000000" w:themeColor="text1"/>
          <w:sz w:val="24"/>
          <w:szCs w:val="24"/>
        </w:rPr>
        <w:t>six</w:t>
      </w:r>
      <w:r w:rsidR="005F1626">
        <w:rPr>
          <w:rFonts w:ascii="Arial" w:hAnsi="Arial" w:cs="Arial"/>
          <w:color w:val="000000" w:themeColor="text1"/>
          <w:sz w:val="24"/>
          <w:szCs w:val="24"/>
        </w:rPr>
        <w:t xml:space="preserve"> months after starting his employment with Hangana. </w:t>
      </w:r>
    </w:p>
    <w:p w14:paraId="68212901" w14:textId="77777777" w:rsidR="00690CFF" w:rsidRDefault="00690CFF" w:rsidP="00690CFF">
      <w:pPr>
        <w:pStyle w:val="NoSpacing"/>
        <w:spacing w:line="480" w:lineRule="auto"/>
        <w:jc w:val="both"/>
        <w:rPr>
          <w:rFonts w:ascii="Arial" w:hAnsi="Arial" w:cs="Arial"/>
          <w:color w:val="000000" w:themeColor="text1"/>
          <w:sz w:val="24"/>
          <w:szCs w:val="24"/>
        </w:rPr>
      </w:pPr>
    </w:p>
    <w:p w14:paraId="5B2EFB61" w14:textId="6250F22C" w:rsidR="00180F01"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[10]</w:t>
      </w:r>
      <w:r>
        <w:rPr>
          <w:rFonts w:ascii="Arial" w:hAnsi="Arial" w:cs="Arial"/>
          <w:color w:val="000000" w:themeColor="text1"/>
          <w:sz w:val="24"/>
          <w:szCs w:val="24"/>
        </w:rPr>
        <w:tab/>
      </w:r>
      <w:r w:rsidR="00690CFF">
        <w:rPr>
          <w:rFonts w:ascii="Arial" w:hAnsi="Arial" w:cs="Arial"/>
          <w:color w:val="000000" w:themeColor="text1"/>
          <w:sz w:val="24"/>
          <w:szCs w:val="24"/>
        </w:rPr>
        <w:t>Shamrock’s</w:t>
      </w:r>
      <w:r w:rsidR="005F1626">
        <w:rPr>
          <w:rFonts w:ascii="Arial" w:hAnsi="Arial" w:cs="Arial"/>
          <w:color w:val="000000" w:themeColor="text1"/>
          <w:sz w:val="24"/>
          <w:szCs w:val="24"/>
        </w:rPr>
        <w:t xml:space="preserve"> principal business was described as </w:t>
      </w:r>
      <w:r w:rsidR="00F16D21">
        <w:rPr>
          <w:rFonts w:ascii="Arial" w:hAnsi="Arial" w:cs="Arial"/>
          <w:color w:val="000000" w:themeColor="text1"/>
          <w:sz w:val="24"/>
          <w:szCs w:val="24"/>
        </w:rPr>
        <w:t>‘</w:t>
      </w:r>
      <w:r w:rsidR="005F1626">
        <w:rPr>
          <w:rFonts w:ascii="Arial" w:hAnsi="Arial" w:cs="Arial"/>
          <w:color w:val="000000" w:themeColor="text1"/>
          <w:sz w:val="24"/>
          <w:szCs w:val="24"/>
        </w:rPr>
        <w:t>maritime</w:t>
      </w:r>
      <w:r w:rsidR="00F16D21">
        <w:rPr>
          <w:rFonts w:ascii="Arial" w:hAnsi="Arial" w:cs="Arial"/>
          <w:color w:val="000000" w:themeColor="text1"/>
          <w:sz w:val="24"/>
          <w:szCs w:val="24"/>
        </w:rPr>
        <w:t>’</w:t>
      </w:r>
      <w:r w:rsidR="005F1626">
        <w:rPr>
          <w:rFonts w:ascii="Arial" w:hAnsi="Arial" w:cs="Arial"/>
          <w:color w:val="000000" w:themeColor="text1"/>
          <w:sz w:val="24"/>
          <w:szCs w:val="24"/>
        </w:rPr>
        <w:t xml:space="preserve"> in its registration documentation. Sha</w:t>
      </w:r>
      <w:r w:rsidR="00F16D21">
        <w:rPr>
          <w:rFonts w:ascii="Arial" w:hAnsi="Arial" w:cs="Arial"/>
          <w:color w:val="000000" w:themeColor="text1"/>
          <w:sz w:val="24"/>
          <w:szCs w:val="24"/>
        </w:rPr>
        <w:t>m</w:t>
      </w:r>
      <w:r w:rsidR="005F1626">
        <w:rPr>
          <w:rFonts w:ascii="Arial" w:hAnsi="Arial" w:cs="Arial"/>
          <w:color w:val="000000" w:themeColor="text1"/>
          <w:sz w:val="24"/>
          <w:szCs w:val="24"/>
        </w:rPr>
        <w:t>rock was registered for tax purposes</w:t>
      </w:r>
      <w:r w:rsidR="00E6433E">
        <w:rPr>
          <w:rFonts w:ascii="Arial" w:hAnsi="Arial" w:cs="Arial"/>
          <w:color w:val="000000" w:themeColor="text1"/>
          <w:sz w:val="24"/>
          <w:szCs w:val="24"/>
        </w:rPr>
        <w:t xml:space="preserve"> and</w:t>
      </w:r>
      <w:r w:rsidR="005F1626">
        <w:rPr>
          <w:rFonts w:ascii="Arial" w:hAnsi="Arial" w:cs="Arial"/>
          <w:color w:val="000000" w:themeColor="text1"/>
          <w:sz w:val="24"/>
          <w:szCs w:val="24"/>
        </w:rPr>
        <w:t xml:space="preserve"> had a certificate of good standing from the Receiver of Revenue for ‘tender purposes’. It was </w:t>
      </w:r>
      <w:r w:rsidR="00180F01">
        <w:rPr>
          <w:rFonts w:ascii="Arial" w:hAnsi="Arial" w:cs="Arial"/>
          <w:color w:val="000000" w:themeColor="text1"/>
          <w:sz w:val="24"/>
          <w:szCs w:val="24"/>
        </w:rPr>
        <w:t xml:space="preserve">also </w:t>
      </w:r>
      <w:r w:rsidR="005F1626">
        <w:rPr>
          <w:rFonts w:ascii="Arial" w:hAnsi="Arial" w:cs="Arial"/>
          <w:color w:val="000000" w:themeColor="text1"/>
          <w:sz w:val="24"/>
          <w:szCs w:val="24"/>
        </w:rPr>
        <w:t xml:space="preserve">registered with the Employment Equity Commission and as an SME with the Ministry of Trade and SME Development. </w:t>
      </w:r>
    </w:p>
    <w:p w14:paraId="346EA748" w14:textId="77777777" w:rsidR="00180F01" w:rsidRDefault="00180F01" w:rsidP="00180F01">
      <w:pPr>
        <w:pStyle w:val="ListParagraph"/>
        <w:rPr>
          <w:rFonts w:ascii="Arial" w:hAnsi="Arial" w:cs="Arial"/>
          <w:color w:val="000000" w:themeColor="text1"/>
          <w:sz w:val="24"/>
          <w:szCs w:val="24"/>
        </w:rPr>
      </w:pPr>
    </w:p>
    <w:p w14:paraId="14145657" w14:textId="2847B755" w:rsidR="005F1626"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[11]</w:t>
      </w:r>
      <w:r>
        <w:rPr>
          <w:rFonts w:ascii="Arial" w:hAnsi="Arial" w:cs="Arial"/>
          <w:color w:val="000000" w:themeColor="text1"/>
          <w:sz w:val="24"/>
          <w:szCs w:val="24"/>
        </w:rPr>
        <w:tab/>
      </w:r>
      <w:r w:rsidR="005F1626">
        <w:rPr>
          <w:rFonts w:ascii="Arial" w:hAnsi="Arial" w:cs="Arial"/>
          <w:color w:val="000000" w:themeColor="text1"/>
          <w:sz w:val="24"/>
          <w:szCs w:val="24"/>
        </w:rPr>
        <w:t>It also emerged that on 21 May 2017</w:t>
      </w:r>
      <w:r w:rsidR="00E6433E">
        <w:rPr>
          <w:rFonts w:ascii="Arial" w:hAnsi="Arial" w:cs="Arial"/>
          <w:color w:val="000000" w:themeColor="text1"/>
          <w:sz w:val="24"/>
          <w:szCs w:val="24"/>
        </w:rPr>
        <w:t>,</w:t>
      </w:r>
      <w:r w:rsidR="005F1626">
        <w:rPr>
          <w:rFonts w:ascii="Arial" w:hAnsi="Arial" w:cs="Arial"/>
          <w:color w:val="000000" w:themeColor="text1"/>
          <w:sz w:val="24"/>
          <w:szCs w:val="24"/>
        </w:rPr>
        <w:t xml:space="preserve"> </w:t>
      </w:r>
      <w:r w:rsidR="00F16D21">
        <w:rPr>
          <w:rFonts w:ascii="Arial" w:hAnsi="Arial" w:cs="Arial"/>
          <w:color w:val="000000" w:themeColor="text1"/>
          <w:sz w:val="24"/>
          <w:szCs w:val="24"/>
        </w:rPr>
        <w:t xml:space="preserve">Mr </w:t>
      </w:r>
      <w:r w:rsidR="005F1626">
        <w:rPr>
          <w:rFonts w:ascii="Arial" w:hAnsi="Arial" w:cs="Arial"/>
          <w:color w:val="000000" w:themeColor="text1"/>
          <w:sz w:val="24"/>
          <w:szCs w:val="24"/>
        </w:rPr>
        <w:t xml:space="preserve">Moses entered into a partnership agreement with two others including </w:t>
      </w:r>
      <w:r w:rsidR="00C54207">
        <w:rPr>
          <w:rFonts w:ascii="Arial" w:hAnsi="Arial" w:cs="Arial"/>
          <w:color w:val="000000" w:themeColor="text1"/>
          <w:sz w:val="24"/>
          <w:szCs w:val="24"/>
        </w:rPr>
        <w:t>Wynnic’s principal to commence on that date and operate through Lochmar Fishing CC</w:t>
      </w:r>
      <w:r w:rsidR="00613529">
        <w:rPr>
          <w:rFonts w:ascii="Arial" w:hAnsi="Arial" w:cs="Arial"/>
          <w:color w:val="000000" w:themeColor="text1"/>
          <w:sz w:val="24"/>
          <w:szCs w:val="24"/>
        </w:rPr>
        <w:t xml:space="preserve"> (Lochmar)</w:t>
      </w:r>
      <w:r w:rsidR="00C54207">
        <w:rPr>
          <w:rFonts w:ascii="Arial" w:hAnsi="Arial" w:cs="Arial"/>
          <w:color w:val="000000" w:themeColor="text1"/>
          <w:sz w:val="24"/>
          <w:szCs w:val="24"/>
        </w:rPr>
        <w:t xml:space="preserve"> in respect of a crab fishing quota. Shamrock had been awarded a crab fishing quota on 29 May 2017 for 800 metric tons and a quota for 800 metric tons for monk fish.</w:t>
      </w:r>
    </w:p>
    <w:p w14:paraId="6B4111A2" w14:textId="77777777" w:rsidR="005F1626" w:rsidRDefault="005F1626" w:rsidP="00354B34">
      <w:pPr>
        <w:pStyle w:val="NoSpacing"/>
        <w:spacing w:line="480" w:lineRule="auto"/>
        <w:jc w:val="both"/>
        <w:rPr>
          <w:rFonts w:ascii="Arial" w:hAnsi="Arial" w:cs="Arial"/>
          <w:color w:val="000000" w:themeColor="text1"/>
          <w:sz w:val="24"/>
          <w:szCs w:val="24"/>
        </w:rPr>
      </w:pPr>
    </w:p>
    <w:p w14:paraId="3A4E5F60" w14:textId="252C1C55" w:rsidR="005F1626"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[12]</w:t>
      </w:r>
      <w:r>
        <w:rPr>
          <w:rFonts w:ascii="Arial" w:hAnsi="Arial" w:cs="Arial"/>
          <w:color w:val="000000" w:themeColor="text1"/>
          <w:sz w:val="24"/>
          <w:szCs w:val="24"/>
        </w:rPr>
        <w:tab/>
      </w:r>
      <w:r w:rsidR="00C54207">
        <w:rPr>
          <w:rFonts w:ascii="Arial" w:hAnsi="Arial" w:cs="Arial"/>
          <w:color w:val="000000" w:themeColor="text1"/>
          <w:sz w:val="24"/>
          <w:szCs w:val="24"/>
        </w:rPr>
        <w:t xml:space="preserve">It also transpired that emails were sent by Mr Moses during his working hours concerning the joint venture established through Lochmar. Mr Moses had been instrumental in </w:t>
      </w:r>
      <w:r w:rsidR="00180F01">
        <w:rPr>
          <w:rFonts w:ascii="Arial" w:hAnsi="Arial" w:cs="Arial"/>
          <w:color w:val="000000" w:themeColor="text1"/>
          <w:sz w:val="24"/>
          <w:szCs w:val="24"/>
        </w:rPr>
        <w:t xml:space="preserve">securing </w:t>
      </w:r>
      <w:r w:rsidR="00690CFF">
        <w:rPr>
          <w:rFonts w:ascii="Arial" w:hAnsi="Arial" w:cs="Arial"/>
          <w:color w:val="000000" w:themeColor="text1"/>
          <w:sz w:val="24"/>
          <w:szCs w:val="24"/>
        </w:rPr>
        <w:t>h</w:t>
      </w:r>
      <w:r w:rsidR="00C54207">
        <w:rPr>
          <w:rFonts w:ascii="Arial" w:hAnsi="Arial" w:cs="Arial"/>
          <w:color w:val="000000" w:themeColor="text1"/>
          <w:sz w:val="24"/>
          <w:szCs w:val="24"/>
        </w:rPr>
        <w:t xml:space="preserve">is joint venture partner (Wynnic’s principal) </w:t>
      </w:r>
      <w:r w:rsidR="00180F01">
        <w:rPr>
          <w:rFonts w:ascii="Arial" w:hAnsi="Arial" w:cs="Arial"/>
          <w:color w:val="000000" w:themeColor="text1"/>
          <w:sz w:val="24"/>
          <w:szCs w:val="24"/>
        </w:rPr>
        <w:t xml:space="preserve">to </w:t>
      </w:r>
      <w:r w:rsidR="00C54207">
        <w:rPr>
          <w:rFonts w:ascii="Arial" w:hAnsi="Arial" w:cs="Arial"/>
          <w:color w:val="000000" w:themeColor="text1"/>
          <w:sz w:val="24"/>
          <w:szCs w:val="24"/>
        </w:rPr>
        <w:t>pay a certain Mr Gustav</w:t>
      </w:r>
      <w:r w:rsidR="00F16D21">
        <w:rPr>
          <w:rFonts w:ascii="Arial" w:hAnsi="Arial" w:cs="Arial"/>
          <w:color w:val="000000" w:themeColor="text1"/>
          <w:sz w:val="24"/>
          <w:szCs w:val="24"/>
        </w:rPr>
        <w:t xml:space="preserve"> Kaitjirokere</w:t>
      </w:r>
      <w:r w:rsidR="001054AA">
        <w:rPr>
          <w:rFonts w:ascii="Arial" w:hAnsi="Arial" w:cs="Arial"/>
          <w:color w:val="000000" w:themeColor="text1"/>
          <w:sz w:val="24"/>
          <w:szCs w:val="24"/>
        </w:rPr>
        <w:t xml:space="preserve"> N$1 272 </w:t>
      </w:r>
      <w:r w:rsidR="00C54207">
        <w:rPr>
          <w:rFonts w:ascii="Arial" w:hAnsi="Arial" w:cs="Arial"/>
          <w:color w:val="000000" w:themeColor="text1"/>
          <w:sz w:val="24"/>
          <w:szCs w:val="24"/>
        </w:rPr>
        <w:t>00</w:t>
      </w:r>
      <w:r w:rsidR="00354B34">
        <w:rPr>
          <w:rFonts w:ascii="Arial" w:hAnsi="Arial" w:cs="Arial"/>
          <w:color w:val="000000" w:themeColor="text1"/>
          <w:sz w:val="24"/>
          <w:szCs w:val="24"/>
        </w:rPr>
        <w:t>0</w:t>
      </w:r>
      <w:r w:rsidR="00C54207">
        <w:rPr>
          <w:rFonts w:ascii="Arial" w:hAnsi="Arial" w:cs="Arial"/>
          <w:color w:val="000000" w:themeColor="text1"/>
          <w:sz w:val="24"/>
          <w:szCs w:val="24"/>
        </w:rPr>
        <w:t xml:space="preserve"> as a consideration for a fishing licence. Under this arrangement, Mr </w:t>
      </w:r>
      <w:r w:rsidR="00F16D21">
        <w:rPr>
          <w:rFonts w:ascii="Arial" w:hAnsi="Arial" w:cs="Arial"/>
          <w:color w:val="000000" w:themeColor="text1"/>
          <w:sz w:val="24"/>
          <w:szCs w:val="24"/>
        </w:rPr>
        <w:t xml:space="preserve">Kaitjirokere </w:t>
      </w:r>
      <w:r w:rsidR="00C54207">
        <w:rPr>
          <w:rFonts w:ascii="Arial" w:hAnsi="Arial" w:cs="Arial"/>
          <w:color w:val="000000" w:themeColor="text1"/>
          <w:sz w:val="24"/>
          <w:szCs w:val="24"/>
        </w:rPr>
        <w:t>was to supply that licence</w:t>
      </w:r>
      <w:r w:rsidR="00690CFF">
        <w:rPr>
          <w:rFonts w:ascii="Arial" w:hAnsi="Arial" w:cs="Arial"/>
          <w:color w:val="000000" w:themeColor="text1"/>
          <w:sz w:val="24"/>
          <w:szCs w:val="24"/>
        </w:rPr>
        <w:t>,</w:t>
      </w:r>
      <w:r w:rsidR="00C54207">
        <w:rPr>
          <w:rFonts w:ascii="Arial" w:hAnsi="Arial" w:cs="Arial"/>
          <w:color w:val="000000" w:themeColor="text1"/>
          <w:sz w:val="24"/>
          <w:szCs w:val="24"/>
        </w:rPr>
        <w:t xml:space="preserve"> given his </w:t>
      </w:r>
      <w:r w:rsidR="00690CFF">
        <w:rPr>
          <w:rFonts w:ascii="Arial" w:hAnsi="Arial" w:cs="Arial"/>
          <w:color w:val="000000" w:themeColor="text1"/>
          <w:sz w:val="24"/>
          <w:szCs w:val="24"/>
        </w:rPr>
        <w:t xml:space="preserve">apparent </w:t>
      </w:r>
      <w:r w:rsidR="00C54207" w:rsidRPr="00F16D21">
        <w:rPr>
          <w:rFonts w:ascii="Arial" w:hAnsi="Arial" w:cs="Arial"/>
          <w:color w:val="000000" w:themeColor="text1"/>
          <w:sz w:val="24"/>
          <w:szCs w:val="24"/>
        </w:rPr>
        <w:t>family</w:t>
      </w:r>
      <w:r w:rsidR="00C54207">
        <w:rPr>
          <w:rFonts w:ascii="Arial" w:hAnsi="Arial" w:cs="Arial"/>
          <w:color w:val="000000" w:themeColor="text1"/>
          <w:sz w:val="24"/>
          <w:szCs w:val="24"/>
        </w:rPr>
        <w:t xml:space="preserve"> </w:t>
      </w:r>
      <w:r w:rsidR="00354B34">
        <w:rPr>
          <w:rFonts w:ascii="Arial" w:hAnsi="Arial" w:cs="Arial"/>
          <w:color w:val="000000" w:themeColor="text1"/>
          <w:sz w:val="24"/>
          <w:szCs w:val="24"/>
        </w:rPr>
        <w:t>c</w:t>
      </w:r>
      <w:r w:rsidR="00C54207">
        <w:rPr>
          <w:rFonts w:ascii="Arial" w:hAnsi="Arial" w:cs="Arial"/>
          <w:color w:val="000000" w:themeColor="text1"/>
          <w:sz w:val="24"/>
          <w:szCs w:val="24"/>
        </w:rPr>
        <w:t>onnection to the Minister (of Fisheries). The licence did not however materialise and Wynnic’s princip</w:t>
      </w:r>
      <w:r w:rsidR="00F16D21">
        <w:rPr>
          <w:rFonts w:ascii="Arial" w:hAnsi="Arial" w:cs="Arial"/>
          <w:color w:val="000000" w:themeColor="text1"/>
          <w:sz w:val="24"/>
          <w:szCs w:val="24"/>
        </w:rPr>
        <w:t>al</w:t>
      </w:r>
      <w:r w:rsidR="00C54207">
        <w:rPr>
          <w:rFonts w:ascii="Arial" w:hAnsi="Arial" w:cs="Arial"/>
          <w:color w:val="000000" w:themeColor="text1"/>
          <w:sz w:val="24"/>
          <w:szCs w:val="24"/>
        </w:rPr>
        <w:t xml:space="preserve"> and his partner lost their money. That gave rise to his complaint to Hangana </w:t>
      </w:r>
      <w:r w:rsidR="00690CFF">
        <w:rPr>
          <w:rFonts w:ascii="Arial" w:hAnsi="Arial" w:cs="Arial"/>
          <w:color w:val="000000" w:themeColor="text1"/>
          <w:sz w:val="24"/>
          <w:szCs w:val="24"/>
        </w:rPr>
        <w:t>concerning Mr Moses</w:t>
      </w:r>
      <w:r w:rsidR="00180F01">
        <w:rPr>
          <w:rFonts w:ascii="Arial" w:hAnsi="Arial" w:cs="Arial"/>
          <w:color w:val="000000" w:themeColor="text1"/>
          <w:sz w:val="24"/>
          <w:szCs w:val="24"/>
        </w:rPr>
        <w:t xml:space="preserve"> and of bankruptcy,</w:t>
      </w:r>
      <w:r w:rsidR="00690CFF">
        <w:rPr>
          <w:rFonts w:ascii="Arial" w:hAnsi="Arial" w:cs="Arial"/>
          <w:color w:val="000000" w:themeColor="text1"/>
          <w:sz w:val="24"/>
          <w:szCs w:val="24"/>
        </w:rPr>
        <w:t xml:space="preserve"> </w:t>
      </w:r>
      <w:r w:rsidR="00C54207">
        <w:rPr>
          <w:rFonts w:ascii="Arial" w:hAnsi="Arial" w:cs="Arial"/>
          <w:color w:val="000000" w:themeColor="text1"/>
          <w:sz w:val="24"/>
          <w:szCs w:val="24"/>
        </w:rPr>
        <w:t xml:space="preserve">and his statement that Wynnic would not as a consequence </w:t>
      </w:r>
      <w:r w:rsidR="00347DFD">
        <w:rPr>
          <w:rFonts w:ascii="Arial" w:hAnsi="Arial" w:cs="Arial"/>
          <w:color w:val="000000" w:themeColor="text1"/>
          <w:sz w:val="24"/>
          <w:szCs w:val="24"/>
        </w:rPr>
        <w:t>of this app</w:t>
      </w:r>
      <w:r w:rsidR="00DD4981">
        <w:rPr>
          <w:rFonts w:ascii="Arial" w:hAnsi="Arial" w:cs="Arial"/>
          <w:color w:val="000000" w:themeColor="text1"/>
          <w:sz w:val="24"/>
          <w:szCs w:val="24"/>
        </w:rPr>
        <w:t xml:space="preserve">arently corrupt transaction </w:t>
      </w:r>
      <w:r w:rsidR="00C54207">
        <w:rPr>
          <w:rFonts w:ascii="Arial" w:hAnsi="Arial" w:cs="Arial"/>
          <w:color w:val="000000" w:themeColor="text1"/>
          <w:sz w:val="24"/>
          <w:szCs w:val="24"/>
        </w:rPr>
        <w:t>be able to pay</w:t>
      </w:r>
      <w:r w:rsidR="001054AA">
        <w:rPr>
          <w:rFonts w:ascii="Arial" w:hAnsi="Arial" w:cs="Arial"/>
          <w:color w:val="000000" w:themeColor="text1"/>
          <w:sz w:val="24"/>
          <w:szCs w:val="24"/>
        </w:rPr>
        <w:t xml:space="preserve"> Hangana’s mooring fee of N$120 </w:t>
      </w:r>
      <w:r w:rsidR="00C54207">
        <w:rPr>
          <w:rFonts w:ascii="Arial" w:hAnsi="Arial" w:cs="Arial"/>
          <w:color w:val="000000" w:themeColor="text1"/>
          <w:sz w:val="24"/>
          <w:szCs w:val="24"/>
        </w:rPr>
        <w:t>000.</w:t>
      </w:r>
    </w:p>
    <w:p w14:paraId="6BADB286" w14:textId="77777777" w:rsidR="002857A0" w:rsidRDefault="002857A0" w:rsidP="002857A0">
      <w:pPr>
        <w:spacing w:after="0" w:line="480" w:lineRule="auto"/>
        <w:rPr>
          <w:rFonts w:ascii="Arial" w:hAnsi="Arial" w:cs="Arial"/>
          <w:color w:val="000000" w:themeColor="text1"/>
          <w:sz w:val="24"/>
          <w:szCs w:val="24"/>
          <w:u w:val="single"/>
        </w:rPr>
      </w:pPr>
    </w:p>
    <w:p w14:paraId="01A6B7EB" w14:textId="77777777" w:rsidR="00C54207" w:rsidRPr="00C54207" w:rsidRDefault="00C54207" w:rsidP="00354B34">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Disciplinary proceedings</w:t>
      </w:r>
    </w:p>
    <w:p w14:paraId="73EA61F3" w14:textId="6BD9FF82" w:rsidR="00C54207"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[13]</w:t>
      </w:r>
      <w:r>
        <w:rPr>
          <w:rFonts w:ascii="Arial" w:hAnsi="Arial" w:cs="Arial"/>
          <w:color w:val="000000" w:themeColor="text1"/>
          <w:sz w:val="24"/>
          <w:szCs w:val="24"/>
        </w:rPr>
        <w:tab/>
      </w:r>
      <w:r w:rsidR="00C54207">
        <w:rPr>
          <w:rFonts w:ascii="Arial" w:hAnsi="Arial" w:cs="Arial"/>
          <w:color w:val="000000" w:themeColor="text1"/>
          <w:sz w:val="24"/>
          <w:szCs w:val="24"/>
        </w:rPr>
        <w:t xml:space="preserve">After the matter was reported to Hangana by Wynnic’s principal, Mr Moses was suspended and subsequently charged </w:t>
      </w:r>
      <w:r w:rsidR="00F16D21">
        <w:rPr>
          <w:rFonts w:ascii="Arial" w:hAnsi="Arial" w:cs="Arial"/>
          <w:color w:val="000000" w:themeColor="text1"/>
          <w:sz w:val="24"/>
          <w:szCs w:val="24"/>
        </w:rPr>
        <w:t xml:space="preserve">with </w:t>
      </w:r>
      <w:r w:rsidR="00C54207">
        <w:rPr>
          <w:rFonts w:ascii="Arial" w:hAnsi="Arial" w:cs="Arial"/>
          <w:color w:val="000000" w:themeColor="text1"/>
          <w:sz w:val="24"/>
          <w:szCs w:val="24"/>
        </w:rPr>
        <w:t xml:space="preserve">misconduct. He was charged with dishonesty and/or </w:t>
      </w:r>
      <w:r w:rsidR="00DD4981">
        <w:rPr>
          <w:rFonts w:ascii="Arial" w:hAnsi="Arial" w:cs="Arial"/>
          <w:color w:val="000000" w:themeColor="text1"/>
          <w:sz w:val="24"/>
          <w:szCs w:val="24"/>
        </w:rPr>
        <w:t xml:space="preserve">gross </w:t>
      </w:r>
      <w:r w:rsidR="00C54207">
        <w:rPr>
          <w:rFonts w:ascii="Arial" w:hAnsi="Arial" w:cs="Arial"/>
          <w:color w:val="000000" w:themeColor="text1"/>
          <w:sz w:val="24"/>
          <w:szCs w:val="24"/>
        </w:rPr>
        <w:t>negligence and secondly with a breach of trust</w:t>
      </w:r>
      <w:r w:rsidR="00F16D21">
        <w:rPr>
          <w:rFonts w:ascii="Arial" w:hAnsi="Arial" w:cs="Arial"/>
          <w:color w:val="000000" w:themeColor="text1"/>
          <w:sz w:val="24"/>
          <w:szCs w:val="24"/>
        </w:rPr>
        <w:t>, stated in these terms:</w:t>
      </w:r>
    </w:p>
    <w:p w14:paraId="01BC8E3C" w14:textId="77777777" w:rsidR="00F16D21" w:rsidRDefault="00F16D21" w:rsidP="00F16D21">
      <w:pPr>
        <w:pStyle w:val="NoSpacing"/>
        <w:spacing w:line="480" w:lineRule="auto"/>
        <w:jc w:val="both"/>
        <w:rPr>
          <w:rFonts w:ascii="Arial" w:hAnsi="Arial" w:cs="Arial"/>
          <w:color w:val="000000" w:themeColor="text1"/>
          <w:sz w:val="24"/>
          <w:szCs w:val="24"/>
        </w:rPr>
      </w:pPr>
    </w:p>
    <w:p w14:paraId="39A9427A" w14:textId="77777777" w:rsidR="00F16D21" w:rsidRPr="002B0F0D" w:rsidRDefault="002B0F0D" w:rsidP="002B0F0D">
      <w:pPr>
        <w:pStyle w:val="NoSpacing"/>
        <w:spacing w:line="360" w:lineRule="auto"/>
        <w:ind w:left="1440" w:hanging="720"/>
        <w:jc w:val="both"/>
        <w:rPr>
          <w:rFonts w:ascii="Arial" w:hAnsi="Arial" w:cs="Arial"/>
          <w:color w:val="000000" w:themeColor="text1"/>
        </w:rPr>
      </w:pPr>
      <w:r w:rsidRPr="002B0F0D">
        <w:rPr>
          <w:rFonts w:ascii="Arial" w:hAnsi="Arial" w:cs="Arial"/>
          <w:color w:val="000000" w:themeColor="text1"/>
        </w:rPr>
        <w:t>‘</w:t>
      </w:r>
      <w:r w:rsidR="00E6433E">
        <w:rPr>
          <w:rFonts w:ascii="Arial" w:hAnsi="Arial" w:cs="Arial"/>
          <w:color w:val="000000" w:themeColor="text1"/>
        </w:rPr>
        <w:t>(</w:t>
      </w:r>
      <w:r w:rsidRPr="002B0F0D">
        <w:rPr>
          <w:rFonts w:ascii="Arial" w:hAnsi="Arial" w:cs="Arial"/>
          <w:color w:val="000000" w:themeColor="text1"/>
        </w:rPr>
        <w:t>i)</w:t>
      </w:r>
      <w:r w:rsidRPr="002B0F0D">
        <w:rPr>
          <w:rFonts w:ascii="Arial" w:hAnsi="Arial" w:cs="Arial"/>
          <w:color w:val="000000" w:themeColor="text1"/>
        </w:rPr>
        <w:tab/>
        <w:t>Dishonest and or Gross Negligence – It is alleged that you have neglected to report your involvement in external business interest as required.</w:t>
      </w:r>
    </w:p>
    <w:p w14:paraId="2D682262" w14:textId="77777777" w:rsidR="002B0F0D" w:rsidRPr="002B0F0D" w:rsidRDefault="002B0F0D" w:rsidP="002B0F0D">
      <w:pPr>
        <w:pStyle w:val="NoSpacing"/>
        <w:spacing w:line="360" w:lineRule="auto"/>
        <w:ind w:left="1440" w:hanging="720"/>
        <w:jc w:val="both"/>
        <w:rPr>
          <w:rFonts w:ascii="Arial" w:hAnsi="Arial" w:cs="Arial"/>
          <w:color w:val="000000" w:themeColor="text1"/>
        </w:rPr>
      </w:pPr>
    </w:p>
    <w:p w14:paraId="0EFBCED7" w14:textId="77777777" w:rsidR="002B0F0D" w:rsidRPr="002B0F0D" w:rsidRDefault="00E6433E" w:rsidP="002B0F0D">
      <w:pPr>
        <w:pStyle w:val="NoSpacing"/>
        <w:spacing w:line="360" w:lineRule="auto"/>
        <w:ind w:left="1440" w:hanging="720"/>
        <w:jc w:val="both"/>
        <w:rPr>
          <w:rFonts w:ascii="Arial" w:hAnsi="Arial" w:cs="Arial"/>
          <w:color w:val="000000" w:themeColor="text1"/>
        </w:rPr>
      </w:pPr>
      <w:r>
        <w:rPr>
          <w:rFonts w:ascii="Arial" w:hAnsi="Arial" w:cs="Arial"/>
          <w:color w:val="000000" w:themeColor="text1"/>
        </w:rPr>
        <w:t>(</w:t>
      </w:r>
      <w:r w:rsidR="002B0F0D" w:rsidRPr="002B0F0D">
        <w:rPr>
          <w:rFonts w:ascii="Arial" w:hAnsi="Arial" w:cs="Arial"/>
          <w:color w:val="000000" w:themeColor="text1"/>
        </w:rPr>
        <w:t>ii)</w:t>
      </w:r>
      <w:r w:rsidR="002B0F0D" w:rsidRPr="002B0F0D">
        <w:rPr>
          <w:rFonts w:ascii="Arial" w:hAnsi="Arial" w:cs="Arial"/>
          <w:color w:val="000000" w:themeColor="text1"/>
        </w:rPr>
        <w:tab/>
        <w:t>Breach of Trust – It is alleged that you did not report your external business interest as you were required.’</w:t>
      </w:r>
    </w:p>
    <w:p w14:paraId="6D3ABB49" w14:textId="77777777" w:rsidR="00C54207" w:rsidRDefault="00C54207" w:rsidP="00354B34">
      <w:pPr>
        <w:pStyle w:val="ListParagraph"/>
        <w:spacing w:after="0" w:line="480" w:lineRule="auto"/>
        <w:rPr>
          <w:rFonts w:ascii="Arial" w:hAnsi="Arial" w:cs="Arial"/>
          <w:color w:val="000000" w:themeColor="text1"/>
          <w:sz w:val="24"/>
          <w:szCs w:val="24"/>
        </w:rPr>
      </w:pPr>
    </w:p>
    <w:p w14:paraId="012FCDAB" w14:textId="6E4BC539" w:rsidR="00690CFF"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[14]</w:t>
      </w:r>
      <w:r>
        <w:rPr>
          <w:rFonts w:ascii="Arial" w:hAnsi="Arial" w:cs="Arial"/>
          <w:color w:val="000000" w:themeColor="text1"/>
          <w:sz w:val="24"/>
          <w:szCs w:val="24"/>
        </w:rPr>
        <w:tab/>
      </w:r>
      <w:r w:rsidR="00690CFF">
        <w:rPr>
          <w:rFonts w:ascii="Arial" w:hAnsi="Arial" w:cs="Arial"/>
          <w:color w:val="000000" w:themeColor="text1"/>
          <w:sz w:val="24"/>
          <w:szCs w:val="24"/>
        </w:rPr>
        <w:t>At the commencement of the proceedings, Mr Moses applied to be represented by a legal practitioner and also complained that the charges against him were not sufficiently specified</w:t>
      </w:r>
      <w:r w:rsidR="00613529">
        <w:rPr>
          <w:rFonts w:ascii="Arial" w:hAnsi="Arial" w:cs="Arial"/>
          <w:color w:val="000000" w:themeColor="text1"/>
          <w:sz w:val="24"/>
          <w:szCs w:val="24"/>
        </w:rPr>
        <w:t>. W</w:t>
      </w:r>
      <w:r w:rsidR="00690CFF">
        <w:rPr>
          <w:rFonts w:ascii="Arial" w:hAnsi="Arial" w:cs="Arial"/>
          <w:color w:val="000000" w:themeColor="text1"/>
          <w:sz w:val="24"/>
          <w:szCs w:val="24"/>
        </w:rPr>
        <w:t>hen his application to be represented by an external lawyer was turned down</w:t>
      </w:r>
      <w:r w:rsidR="00DD4981">
        <w:rPr>
          <w:rFonts w:ascii="Arial" w:hAnsi="Arial" w:cs="Arial"/>
          <w:color w:val="000000" w:themeColor="text1"/>
          <w:sz w:val="24"/>
          <w:szCs w:val="24"/>
        </w:rPr>
        <w:t>, h</w:t>
      </w:r>
      <w:r w:rsidR="00613529">
        <w:rPr>
          <w:rFonts w:ascii="Arial" w:hAnsi="Arial" w:cs="Arial"/>
          <w:color w:val="000000" w:themeColor="text1"/>
          <w:sz w:val="24"/>
          <w:szCs w:val="24"/>
        </w:rPr>
        <w:t>e applied for further time to prepare his defence.</w:t>
      </w:r>
      <w:r w:rsidR="00690CFF">
        <w:rPr>
          <w:rFonts w:ascii="Arial" w:hAnsi="Arial" w:cs="Arial"/>
          <w:color w:val="000000" w:themeColor="text1"/>
          <w:sz w:val="24"/>
          <w:szCs w:val="24"/>
        </w:rPr>
        <w:t xml:space="preserve"> He was informed that </w:t>
      </w:r>
      <w:r w:rsidR="00690CFF">
        <w:rPr>
          <w:rFonts w:ascii="Arial" w:hAnsi="Arial" w:cs="Arial"/>
          <w:color w:val="000000" w:themeColor="text1"/>
          <w:sz w:val="24"/>
          <w:szCs w:val="24"/>
        </w:rPr>
        <w:lastRenderedPageBreak/>
        <w:t>he could be represented by a fellow employee at Ha</w:t>
      </w:r>
      <w:r w:rsidR="00686101">
        <w:rPr>
          <w:rFonts w:ascii="Arial" w:hAnsi="Arial" w:cs="Arial"/>
          <w:color w:val="000000" w:themeColor="text1"/>
          <w:sz w:val="24"/>
          <w:szCs w:val="24"/>
        </w:rPr>
        <w:t xml:space="preserve">ngana or within the </w:t>
      </w:r>
      <w:r w:rsidR="00180F01">
        <w:rPr>
          <w:rFonts w:ascii="Arial" w:hAnsi="Arial" w:cs="Arial"/>
          <w:color w:val="000000" w:themeColor="text1"/>
          <w:sz w:val="24"/>
          <w:szCs w:val="24"/>
        </w:rPr>
        <w:t xml:space="preserve">broader </w:t>
      </w:r>
      <w:r w:rsidR="001E654F">
        <w:rPr>
          <w:rFonts w:ascii="Arial" w:hAnsi="Arial" w:cs="Arial"/>
          <w:color w:val="000000" w:themeColor="text1"/>
          <w:sz w:val="24"/>
          <w:szCs w:val="24"/>
        </w:rPr>
        <w:t>O&amp;L</w:t>
      </w:r>
      <w:r w:rsidR="00686101">
        <w:rPr>
          <w:rFonts w:ascii="Arial" w:hAnsi="Arial" w:cs="Arial"/>
          <w:color w:val="000000" w:themeColor="text1"/>
          <w:sz w:val="24"/>
          <w:szCs w:val="24"/>
        </w:rPr>
        <w:t xml:space="preserve"> </w:t>
      </w:r>
      <w:r w:rsidR="00180F01">
        <w:rPr>
          <w:rFonts w:ascii="Arial" w:hAnsi="Arial" w:cs="Arial"/>
          <w:color w:val="000000" w:themeColor="text1"/>
          <w:sz w:val="24"/>
          <w:szCs w:val="24"/>
        </w:rPr>
        <w:t>G</w:t>
      </w:r>
      <w:r w:rsidR="00686101">
        <w:rPr>
          <w:rFonts w:ascii="Arial" w:hAnsi="Arial" w:cs="Arial"/>
          <w:color w:val="000000" w:themeColor="text1"/>
          <w:sz w:val="24"/>
          <w:szCs w:val="24"/>
        </w:rPr>
        <w:t xml:space="preserve">roup </w:t>
      </w:r>
      <w:r w:rsidR="00DD4981">
        <w:rPr>
          <w:rFonts w:ascii="Arial" w:hAnsi="Arial" w:cs="Arial"/>
          <w:color w:val="000000" w:themeColor="text1"/>
          <w:sz w:val="24"/>
          <w:szCs w:val="24"/>
        </w:rPr>
        <w:t xml:space="preserve">which he declined </w:t>
      </w:r>
      <w:r w:rsidR="00686101">
        <w:rPr>
          <w:rFonts w:ascii="Arial" w:hAnsi="Arial" w:cs="Arial"/>
          <w:color w:val="000000" w:themeColor="text1"/>
          <w:sz w:val="24"/>
          <w:szCs w:val="24"/>
        </w:rPr>
        <w:t>and his application for a postponement was turned down.</w:t>
      </w:r>
    </w:p>
    <w:p w14:paraId="21F1CD33" w14:textId="77777777" w:rsidR="00690CFF" w:rsidRDefault="00690CFF" w:rsidP="00690CFF">
      <w:pPr>
        <w:pStyle w:val="NoSpacing"/>
        <w:spacing w:line="480" w:lineRule="auto"/>
        <w:jc w:val="both"/>
        <w:rPr>
          <w:rFonts w:ascii="Arial" w:hAnsi="Arial" w:cs="Arial"/>
          <w:color w:val="000000" w:themeColor="text1"/>
          <w:sz w:val="24"/>
          <w:szCs w:val="24"/>
        </w:rPr>
      </w:pPr>
    </w:p>
    <w:p w14:paraId="5459DA38" w14:textId="6132A0B2" w:rsidR="00C54207"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[15]</w:t>
      </w:r>
      <w:r>
        <w:rPr>
          <w:rFonts w:ascii="Arial" w:hAnsi="Arial" w:cs="Arial"/>
          <w:color w:val="000000" w:themeColor="text1"/>
          <w:sz w:val="24"/>
          <w:szCs w:val="24"/>
        </w:rPr>
        <w:tab/>
      </w:r>
      <w:r w:rsidR="00C54207">
        <w:rPr>
          <w:rFonts w:ascii="Arial" w:hAnsi="Arial" w:cs="Arial"/>
          <w:color w:val="000000" w:themeColor="text1"/>
          <w:sz w:val="24"/>
          <w:szCs w:val="24"/>
        </w:rPr>
        <w:t xml:space="preserve">During the ensuing disciplinary proceedings, it also transpired that Mr Moses at </w:t>
      </w:r>
      <w:r w:rsidR="004A4AB1">
        <w:rPr>
          <w:rFonts w:ascii="Arial" w:hAnsi="Arial" w:cs="Arial"/>
          <w:color w:val="000000" w:themeColor="text1"/>
          <w:sz w:val="24"/>
          <w:szCs w:val="24"/>
        </w:rPr>
        <w:t xml:space="preserve">the time held </w:t>
      </w:r>
      <w:r w:rsidR="002B0F0D">
        <w:rPr>
          <w:rFonts w:ascii="Arial" w:hAnsi="Arial" w:cs="Arial"/>
          <w:color w:val="000000" w:themeColor="text1"/>
          <w:sz w:val="24"/>
          <w:szCs w:val="24"/>
        </w:rPr>
        <w:t xml:space="preserve">an </w:t>
      </w:r>
      <w:r w:rsidR="004A4AB1">
        <w:rPr>
          <w:rFonts w:ascii="Arial" w:hAnsi="Arial" w:cs="Arial"/>
          <w:color w:val="000000" w:themeColor="text1"/>
          <w:sz w:val="24"/>
          <w:szCs w:val="24"/>
        </w:rPr>
        <w:t xml:space="preserve">interest in two further close corporations registered </w:t>
      </w:r>
      <w:r w:rsidR="00686101">
        <w:rPr>
          <w:rFonts w:ascii="Arial" w:hAnsi="Arial" w:cs="Arial"/>
          <w:color w:val="000000" w:themeColor="text1"/>
          <w:sz w:val="24"/>
          <w:szCs w:val="24"/>
        </w:rPr>
        <w:t xml:space="preserve">to do </w:t>
      </w:r>
      <w:r w:rsidR="004A4AB1">
        <w:rPr>
          <w:rFonts w:ascii="Arial" w:hAnsi="Arial" w:cs="Arial"/>
          <w:color w:val="000000" w:themeColor="text1"/>
          <w:sz w:val="24"/>
          <w:szCs w:val="24"/>
        </w:rPr>
        <w:t xml:space="preserve">business in the fishing industry, Tses Fishing </w:t>
      </w:r>
      <w:r w:rsidR="00354B34">
        <w:rPr>
          <w:rFonts w:ascii="Arial" w:hAnsi="Arial" w:cs="Arial"/>
          <w:color w:val="000000" w:themeColor="text1"/>
          <w:sz w:val="24"/>
          <w:szCs w:val="24"/>
        </w:rPr>
        <w:t>CC</w:t>
      </w:r>
      <w:r w:rsidR="00690CFF">
        <w:rPr>
          <w:rFonts w:ascii="Arial" w:hAnsi="Arial" w:cs="Arial"/>
          <w:color w:val="000000" w:themeColor="text1"/>
          <w:sz w:val="24"/>
          <w:szCs w:val="24"/>
        </w:rPr>
        <w:t xml:space="preserve"> (Tses)</w:t>
      </w:r>
      <w:r w:rsidR="004A4AB1">
        <w:rPr>
          <w:rFonts w:ascii="Arial" w:hAnsi="Arial" w:cs="Arial"/>
          <w:color w:val="000000" w:themeColor="text1"/>
          <w:sz w:val="24"/>
          <w:szCs w:val="24"/>
        </w:rPr>
        <w:t xml:space="preserve"> and Aruab Fishing CC</w:t>
      </w:r>
      <w:r w:rsidR="00690CFF">
        <w:rPr>
          <w:rFonts w:ascii="Arial" w:hAnsi="Arial" w:cs="Arial"/>
          <w:color w:val="000000" w:themeColor="text1"/>
          <w:sz w:val="24"/>
          <w:szCs w:val="24"/>
        </w:rPr>
        <w:t xml:space="preserve"> (Aruab)</w:t>
      </w:r>
      <w:r w:rsidR="004A4AB1">
        <w:rPr>
          <w:rFonts w:ascii="Arial" w:hAnsi="Arial" w:cs="Arial"/>
          <w:color w:val="000000" w:themeColor="text1"/>
          <w:sz w:val="24"/>
          <w:szCs w:val="24"/>
        </w:rPr>
        <w:t xml:space="preserve">. These corporations </w:t>
      </w:r>
      <w:r w:rsidR="0023462C">
        <w:rPr>
          <w:rFonts w:ascii="Arial" w:hAnsi="Arial" w:cs="Arial"/>
          <w:color w:val="000000" w:themeColor="text1"/>
          <w:sz w:val="24"/>
          <w:szCs w:val="24"/>
        </w:rPr>
        <w:t xml:space="preserve">were registered on 1 June 2017. The evidence at the disciplinary enquiry was that Shamrock as well as these two further </w:t>
      </w:r>
      <w:r w:rsidR="002B0F0D">
        <w:rPr>
          <w:rFonts w:ascii="Arial" w:hAnsi="Arial" w:cs="Arial"/>
          <w:color w:val="000000" w:themeColor="text1"/>
          <w:sz w:val="24"/>
          <w:szCs w:val="24"/>
        </w:rPr>
        <w:t xml:space="preserve">close </w:t>
      </w:r>
      <w:r w:rsidR="0023462C">
        <w:rPr>
          <w:rFonts w:ascii="Arial" w:hAnsi="Arial" w:cs="Arial"/>
          <w:color w:val="000000" w:themeColor="text1"/>
          <w:sz w:val="24"/>
          <w:szCs w:val="24"/>
        </w:rPr>
        <w:t xml:space="preserve">corporations had not been declared by Mr Moses, as required by the declaration policy. He had in 2015 declared two </w:t>
      </w:r>
      <w:r w:rsidR="00DD4981">
        <w:rPr>
          <w:rFonts w:ascii="Arial" w:hAnsi="Arial" w:cs="Arial"/>
          <w:color w:val="000000" w:themeColor="text1"/>
          <w:sz w:val="24"/>
          <w:szCs w:val="24"/>
        </w:rPr>
        <w:t xml:space="preserve">other </w:t>
      </w:r>
      <w:r w:rsidR="0023462C">
        <w:rPr>
          <w:rFonts w:ascii="Arial" w:hAnsi="Arial" w:cs="Arial"/>
          <w:color w:val="000000" w:themeColor="text1"/>
          <w:sz w:val="24"/>
          <w:szCs w:val="24"/>
        </w:rPr>
        <w:t xml:space="preserve">entities, engaged in scrap metal and construction respectively and </w:t>
      </w:r>
      <w:r w:rsidR="002B0F0D">
        <w:rPr>
          <w:rFonts w:ascii="Arial" w:hAnsi="Arial" w:cs="Arial"/>
          <w:color w:val="000000" w:themeColor="text1"/>
          <w:sz w:val="24"/>
          <w:szCs w:val="24"/>
        </w:rPr>
        <w:t xml:space="preserve">was </w:t>
      </w:r>
      <w:r w:rsidR="0023462C">
        <w:rPr>
          <w:rFonts w:ascii="Arial" w:hAnsi="Arial" w:cs="Arial"/>
          <w:color w:val="000000" w:themeColor="text1"/>
          <w:sz w:val="24"/>
          <w:szCs w:val="24"/>
        </w:rPr>
        <w:t xml:space="preserve">given permission by Hangana </w:t>
      </w:r>
      <w:r w:rsidR="001054AA">
        <w:rPr>
          <w:rFonts w:ascii="Arial" w:hAnsi="Arial" w:cs="Arial"/>
          <w:color w:val="000000" w:themeColor="text1"/>
          <w:sz w:val="24"/>
          <w:szCs w:val="24"/>
        </w:rPr>
        <w:t xml:space="preserve">to </w:t>
      </w:r>
      <w:r w:rsidR="0023462C">
        <w:rPr>
          <w:rFonts w:ascii="Arial" w:hAnsi="Arial" w:cs="Arial"/>
          <w:color w:val="000000" w:themeColor="text1"/>
          <w:sz w:val="24"/>
          <w:szCs w:val="24"/>
        </w:rPr>
        <w:t>pursue those interests.</w:t>
      </w:r>
    </w:p>
    <w:p w14:paraId="161580A2" w14:textId="77777777" w:rsidR="00C54207" w:rsidRDefault="00C54207" w:rsidP="00354B34">
      <w:pPr>
        <w:pStyle w:val="ListParagraph"/>
        <w:spacing w:after="0" w:line="480" w:lineRule="auto"/>
        <w:rPr>
          <w:rFonts w:ascii="Arial" w:hAnsi="Arial" w:cs="Arial"/>
          <w:color w:val="000000" w:themeColor="text1"/>
          <w:sz w:val="24"/>
          <w:szCs w:val="24"/>
        </w:rPr>
      </w:pPr>
    </w:p>
    <w:p w14:paraId="51F48065" w14:textId="5054D315" w:rsidR="00C54207"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[16]</w:t>
      </w:r>
      <w:r>
        <w:rPr>
          <w:rFonts w:ascii="Arial" w:hAnsi="Arial" w:cs="Arial"/>
          <w:color w:val="000000" w:themeColor="text1"/>
          <w:sz w:val="24"/>
          <w:szCs w:val="24"/>
        </w:rPr>
        <w:tab/>
      </w:r>
      <w:r w:rsidR="00B95A77">
        <w:rPr>
          <w:rFonts w:ascii="Arial" w:hAnsi="Arial" w:cs="Arial"/>
          <w:color w:val="000000" w:themeColor="text1"/>
          <w:sz w:val="24"/>
          <w:szCs w:val="24"/>
        </w:rPr>
        <w:t xml:space="preserve">In the disciplinary proceedings, Mr Moses did not contest his involvement and interest in </w:t>
      </w:r>
      <w:r w:rsidR="00690CFF">
        <w:rPr>
          <w:rFonts w:ascii="Arial" w:hAnsi="Arial" w:cs="Arial"/>
          <w:color w:val="000000" w:themeColor="text1"/>
          <w:sz w:val="24"/>
          <w:szCs w:val="24"/>
        </w:rPr>
        <w:t xml:space="preserve">Shamrock and </w:t>
      </w:r>
      <w:r w:rsidR="00686101">
        <w:rPr>
          <w:rFonts w:ascii="Arial" w:hAnsi="Arial" w:cs="Arial"/>
          <w:color w:val="000000" w:themeColor="text1"/>
          <w:sz w:val="24"/>
          <w:szCs w:val="24"/>
        </w:rPr>
        <w:t xml:space="preserve">in </w:t>
      </w:r>
      <w:r w:rsidR="00B95A77">
        <w:rPr>
          <w:rFonts w:ascii="Arial" w:hAnsi="Arial" w:cs="Arial"/>
          <w:color w:val="000000" w:themeColor="text1"/>
          <w:sz w:val="24"/>
          <w:szCs w:val="24"/>
        </w:rPr>
        <w:t>the</w:t>
      </w:r>
      <w:r w:rsidR="00690CFF">
        <w:rPr>
          <w:rFonts w:ascii="Arial" w:hAnsi="Arial" w:cs="Arial"/>
          <w:color w:val="000000" w:themeColor="text1"/>
          <w:sz w:val="24"/>
          <w:szCs w:val="24"/>
        </w:rPr>
        <w:t xml:space="preserve"> fishing</w:t>
      </w:r>
      <w:r w:rsidR="00B95A77">
        <w:rPr>
          <w:rFonts w:ascii="Arial" w:hAnsi="Arial" w:cs="Arial"/>
          <w:color w:val="000000" w:themeColor="text1"/>
          <w:sz w:val="24"/>
          <w:szCs w:val="24"/>
        </w:rPr>
        <w:t xml:space="preserve"> entities</w:t>
      </w:r>
      <w:r w:rsidR="00690CFF">
        <w:rPr>
          <w:rFonts w:ascii="Arial" w:hAnsi="Arial" w:cs="Arial"/>
          <w:color w:val="000000" w:themeColor="text1"/>
          <w:sz w:val="24"/>
          <w:szCs w:val="24"/>
        </w:rPr>
        <w:t xml:space="preserve"> (Tses and Aruab)</w:t>
      </w:r>
      <w:r w:rsidR="00B95A77">
        <w:rPr>
          <w:rFonts w:ascii="Arial" w:hAnsi="Arial" w:cs="Arial"/>
          <w:color w:val="000000" w:themeColor="text1"/>
          <w:sz w:val="24"/>
          <w:szCs w:val="24"/>
        </w:rPr>
        <w:t xml:space="preserve">. </w:t>
      </w:r>
    </w:p>
    <w:p w14:paraId="2BEE8FB7" w14:textId="77777777" w:rsidR="00690CFF" w:rsidRDefault="00690CFF" w:rsidP="00690CFF">
      <w:pPr>
        <w:pStyle w:val="ListParagraph"/>
        <w:rPr>
          <w:rFonts w:ascii="Arial" w:hAnsi="Arial" w:cs="Arial"/>
          <w:color w:val="000000" w:themeColor="text1"/>
          <w:sz w:val="24"/>
          <w:szCs w:val="24"/>
        </w:rPr>
      </w:pPr>
    </w:p>
    <w:p w14:paraId="7A0C1DF8" w14:textId="2EC82C36" w:rsidR="00690CFF"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[17]</w:t>
      </w:r>
      <w:r>
        <w:rPr>
          <w:rFonts w:ascii="Arial" w:hAnsi="Arial" w:cs="Arial"/>
          <w:color w:val="000000" w:themeColor="text1"/>
          <w:sz w:val="24"/>
          <w:szCs w:val="24"/>
        </w:rPr>
        <w:tab/>
      </w:r>
      <w:r w:rsidR="00690CFF">
        <w:rPr>
          <w:rFonts w:ascii="Arial" w:hAnsi="Arial" w:cs="Arial"/>
          <w:color w:val="000000" w:themeColor="text1"/>
          <w:sz w:val="24"/>
          <w:szCs w:val="24"/>
        </w:rPr>
        <w:t xml:space="preserve">Mr Moses however asserted that he had declared </w:t>
      </w:r>
      <w:r w:rsidR="00DD4981">
        <w:rPr>
          <w:rFonts w:ascii="Arial" w:hAnsi="Arial" w:cs="Arial"/>
          <w:color w:val="000000" w:themeColor="text1"/>
          <w:sz w:val="24"/>
          <w:szCs w:val="24"/>
        </w:rPr>
        <w:t>his interest in Shamrock but did not testify that he declared his interest in Tses and Aruab</w:t>
      </w:r>
      <w:r w:rsidR="00690CFF">
        <w:rPr>
          <w:rFonts w:ascii="Arial" w:hAnsi="Arial" w:cs="Arial"/>
          <w:color w:val="000000" w:themeColor="text1"/>
          <w:sz w:val="24"/>
          <w:szCs w:val="24"/>
        </w:rPr>
        <w:t>. He called a fellow employee in support of that assertion but the fellow employee was not able to support his evidence to that effect.</w:t>
      </w:r>
    </w:p>
    <w:p w14:paraId="3DE69FAA" w14:textId="77777777" w:rsidR="00C54207" w:rsidRDefault="00C54207" w:rsidP="00354B34">
      <w:pPr>
        <w:pStyle w:val="ListParagraph"/>
        <w:spacing w:after="0" w:line="480" w:lineRule="auto"/>
        <w:rPr>
          <w:rFonts w:ascii="Arial" w:hAnsi="Arial" w:cs="Arial"/>
          <w:color w:val="000000" w:themeColor="text1"/>
          <w:sz w:val="24"/>
          <w:szCs w:val="24"/>
        </w:rPr>
      </w:pPr>
    </w:p>
    <w:p w14:paraId="53881E3D" w14:textId="6A112513" w:rsidR="00C54207"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[18]</w:t>
      </w:r>
      <w:r>
        <w:rPr>
          <w:rFonts w:ascii="Arial" w:hAnsi="Arial" w:cs="Arial"/>
          <w:color w:val="000000" w:themeColor="text1"/>
          <w:sz w:val="24"/>
          <w:szCs w:val="24"/>
        </w:rPr>
        <w:tab/>
      </w:r>
      <w:r w:rsidR="002B0F0D">
        <w:rPr>
          <w:rFonts w:ascii="Arial" w:hAnsi="Arial" w:cs="Arial"/>
          <w:color w:val="000000" w:themeColor="text1"/>
          <w:sz w:val="24"/>
          <w:szCs w:val="24"/>
        </w:rPr>
        <w:t xml:space="preserve">The chairperson of </w:t>
      </w:r>
      <w:r w:rsidR="001054AA">
        <w:rPr>
          <w:rFonts w:ascii="Arial" w:hAnsi="Arial" w:cs="Arial"/>
          <w:color w:val="000000" w:themeColor="text1"/>
          <w:sz w:val="24"/>
          <w:szCs w:val="24"/>
        </w:rPr>
        <w:t xml:space="preserve">the </w:t>
      </w:r>
      <w:r w:rsidR="002B0F0D">
        <w:rPr>
          <w:rFonts w:ascii="Arial" w:hAnsi="Arial" w:cs="Arial"/>
          <w:color w:val="000000" w:themeColor="text1"/>
          <w:sz w:val="24"/>
          <w:szCs w:val="24"/>
        </w:rPr>
        <w:t>disciplinary enquiry found Mr Moses guilty as charged</w:t>
      </w:r>
      <w:r w:rsidR="00180F01">
        <w:rPr>
          <w:rFonts w:ascii="Arial" w:hAnsi="Arial" w:cs="Arial"/>
          <w:color w:val="000000" w:themeColor="text1"/>
          <w:sz w:val="24"/>
          <w:szCs w:val="24"/>
        </w:rPr>
        <w:t>. T</w:t>
      </w:r>
      <w:r w:rsidR="002B0F0D">
        <w:rPr>
          <w:rFonts w:ascii="Arial" w:hAnsi="Arial" w:cs="Arial"/>
          <w:color w:val="000000" w:themeColor="text1"/>
          <w:sz w:val="24"/>
          <w:szCs w:val="24"/>
        </w:rPr>
        <w:t xml:space="preserve">he sanction imposed was that of dismissal. Mr Moses exercised his right to an internal appeal against the finding and sanction. That appeal was not successful and he reported a dispute of unfair dismissal to the </w:t>
      </w:r>
      <w:r w:rsidR="001054AA">
        <w:rPr>
          <w:rFonts w:ascii="Arial" w:hAnsi="Arial" w:cs="Arial"/>
          <w:color w:val="000000" w:themeColor="text1"/>
          <w:sz w:val="24"/>
          <w:szCs w:val="24"/>
        </w:rPr>
        <w:t>O</w:t>
      </w:r>
      <w:r w:rsidR="002B0F0D">
        <w:rPr>
          <w:rFonts w:ascii="Arial" w:hAnsi="Arial" w:cs="Arial"/>
          <w:color w:val="000000" w:themeColor="text1"/>
          <w:sz w:val="24"/>
          <w:szCs w:val="24"/>
        </w:rPr>
        <w:t>ffice of the Labour Commissioner which proceeded to arbitration.</w:t>
      </w:r>
    </w:p>
    <w:p w14:paraId="27FCF010" w14:textId="77777777" w:rsidR="00C54207" w:rsidRDefault="00C54207" w:rsidP="002B0F0D">
      <w:pPr>
        <w:spacing w:after="0" w:line="480" w:lineRule="auto"/>
        <w:rPr>
          <w:rFonts w:ascii="Arial" w:hAnsi="Arial" w:cs="Arial"/>
          <w:color w:val="000000" w:themeColor="text1"/>
          <w:sz w:val="24"/>
          <w:szCs w:val="24"/>
        </w:rPr>
      </w:pPr>
    </w:p>
    <w:p w14:paraId="2D9270DA" w14:textId="77777777" w:rsidR="002B0F0D" w:rsidRPr="002B0F0D" w:rsidRDefault="002B0F0D" w:rsidP="002B0F0D">
      <w:pPr>
        <w:spacing w:after="0"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lastRenderedPageBreak/>
        <w:t xml:space="preserve">Arbitration </w:t>
      </w:r>
      <w:r w:rsidR="00180F01">
        <w:rPr>
          <w:rFonts w:ascii="Arial" w:hAnsi="Arial" w:cs="Arial"/>
          <w:color w:val="000000" w:themeColor="text1"/>
          <w:sz w:val="24"/>
          <w:szCs w:val="24"/>
          <w:u w:val="single"/>
        </w:rPr>
        <w:t xml:space="preserve">proceedings and </w:t>
      </w:r>
      <w:r>
        <w:rPr>
          <w:rFonts w:ascii="Arial" w:hAnsi="Arial" w:cs="Arial"/>
          <w:color w:val="000000" w:themeColor="text1"/>
          <w:sz w:val="24"/>
          <w:szCs w:val="24"/>
          <w:u w:val="single"/>
        </w:rPr>
        <w:t>award</w:t>
      </w:r>
    </w:p>
    <w:p w14:paraId="66002945" w14:textId="6629BBA9" w:rsidR="00C54207"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[19]</w:t>
      </w:r>
      <w:r>
        <w:rPr>
          <w:rFonts w:ascii="Arial" w:hAnsi="Arial" w:cs="Arial"/>
          <w:color w:val="000000" w:themeColor="text1"/>
          <w:sz w:val="24"/>
          <w:szCs w:val="24"/>
        </w:rPr>
        <w:tab/>
      </w:r>
      <w:r w:rsidR="00686101">
        <w:rPr>
          <w:rFonts w:ascii="Arial" w:hAnsi="Arial" w:cs="Arial"/>
          <w:color w:val="000000" w:themeColor="text1"/>
          <w:sz w:val="24"/>
          <w:szCs w:val="24"/>
        </w:rPr>
        <w:t xml:space="preserve">In </w:t>
      </w:r>
      <w:r w:rsidR="002B0F0D">
        <w:rPr>
          <w:rFonts w:ascii="Arial" w:hAnsi="Arial" w:cs="Arial"/>
          <w:color w:val="000000" w:themeColor="text1"/>
          <w:sz w:val="24"/>
          <w:szCs w:val="24"/>
        </w:rPr>
        <w:t xml:space="preserve">the arbitration proceedings, Hangana called several witnesses including Wynnic’s principal, Hangana’s managing director, its human </w:t>
      </w:r>
      <w:r w:rsidR="00690CFF">
        <w:rPr>
          <w:rFonts w:ascii="Arial" w:hAnsi="Arial" w:cs="Arial"/>
          <w:color w:val="000000" w:themeColor="text1"/>
          <w:sz w:val="24"/>
          <w:szCs w:val="24"/>
        </w:rPr>
        <w:t>capital</w:t>
      </w:r>
      <w:r w:rsidR="002B0F0D">
        <w:rPr>
          <w:rFonts w:ascii="Arial" w:hAnsi="Arial" w:cs="Arial"/>
          <w:color w:val="000000" w:themeColor="text1"/>
          <w:sz w:val="24"/>
          <w:szCs w:val="24"/>
        </w:rPr>
        <w:t xml:space="preserve"> manager, Mr Moses’ immediate superior </w:t>
      </w:r>
      <w:r w:rsidR="000338E9">
        <w:rPr>
          <w:rFonts w:ascii="Arial" w:hAnsi="Arial" w:cs="Arial"/>
          <w:color w:val="000000" w:themeColor="text1"/>
          <w:sz w:val="24"/>
          <w:szCs w:val="24"/>
        </w:rPr>
        <w:t xml:space="preserve">when he was assistant fleet manager and </w:t>
      </w:r>
      <w:r w:rsidR="00DD4981">
        <w:rPr>
          <w:rFonts w:ascii="Arial" w:hAnsi="Arial" w:cs="Arial"/>
          <w:color w:val="000000" w:themeColor="text1"/>
          <w:sz w:val="24"/>
          <w:szCs w:val="24"/>
        </w:rPr>
        <w:t xml:space="preserve">Ms Marais, </w:t>
      </w:r>
      <w:r w:rsidR="000338E9">
        <w:rPr>
          <w:rFonts w:ascii="Arial" w:hAnsi="Arial" w:cs="Arial"/>
          <w:color w:val="000000" w:themeColor="text1"/>
          <w:sz w:val="24"/>
          <w:szCs w:val="24"/>
        </w:rPr>
        <w:t>the chairperson of the disciplinary enquiry which found Mr Moses guilty and imposed the sanction of dismissal.</w:t>
      </w:r>
    </w:p>
    <w:p w14:paraId="2F3C203F" w14:textId="77777777" w:rsidR="00C54207" w:rsidRDefault="00C54207" w:rsidP="000338E9">
      <w:pPr>
        <w:pStyle w:val="ListParagraph"/>
        <w:spacing w:after="0" w:line="480" w:lineRule="auto"/>
        <w:rPr>
          <w:rFonts w:ascii="Arial" w:hAnsi="Arial" w:cs="Arial"/>
          <w:color w:val="000000" w:themeColor="text1"/>
          <w:sz w:val="24"/>
          <w:szCs w:val="24"/>
        </w:rPr>
      </w:pPr>
    </w:p>
    <w:p w14:paraId="30ADE51B" w14:textId="6C2F1AF3" w:rsidR="00C54207"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[20]</w:t>
      </w:r>
      <w:r>
        <w:rPr>
          <w:rFonts w:ascii="Arial" w:hAnsi="Arial" w:cs="Arial"/>
          <w:color w:val="000000" w:themeColor="text1"/>
          <w:sz w:val="24"/>
          <w:szCs w:val="24"/>
        </w:rPr>
        <w:tab/>
      </w:r>
      <w:r w:rsidR="000338E9">
        <w:rPr>
          <w:rFonts w:ascii="Arial" w:hAnsi="Arial" w:cs="Arial"/>
          <w:color w:val="000000" w:themeColor="text1"/>
          <w:sz w:val="24"/>
          <w:szCs w:val="24"/>
        </w:rPr>
        <w:t xml:space="preserve">Wynnic’s principal testified to the transaction referred to. Much of his testimony is not properly transcribed in the record. (This is but one of several unsatisfactory features </w:t>
      </w:r>
      <w:r w:rsidR="00690CFF">
        <w:rPr>
          <w:rFonts w:ascii="Arial" w:hAnsi="Arial" w:cs="Arial"/>
          <w:color w:val="000000" w:themeColor="text1"/>
          <w:sz w:val="24"/>
          <w:szCs w:val="24"/>
        </w:rPr>
        <w:t>in</w:t>
      </w:r>
      <w:r w:rsidR="000338E9">
        <w:rPr>
          <w:rFonts w:ascii="Arial" w:hAnsi="Arial" w:cs="Arial"/>
          <w:color w:val="000000" w:themeColor="text1"/>
          <w:sz w:val="24"/>
          <w:szCs w:val="24"/>
        </w:rPr>
        <w:t xml:space="preserve"> the record to which I return). Much of </w:t>
      </w:r>
      <w:r w:rsidR="00805768">
        <w:rPr>
          <w:rFonts w:ascii="Arial" w:hAnsi="Arial" w:cs="Arial"/>
          <w:color w:val="000000" w:themeColor="text1"/>
          <w:sz w:val="24"/>
          <w:szCs w:val="24"/>
        </w:rPr>
        <w:t>his account was not put in issue although it was put to him that Mr Kaitjirokere was not related to Mr Moses</w:t>
      </w:r>
      <w:r w:rsidR="00686101">
        <w:rPr>
          <w:rFonts w:ascii="Arial" w:hAnsi="Arial" w:cs="Arial"/>
          <w:color w:val="000000" w:themeColor="text1"/>
          <w:sz w:val="24"/>
          <w:szCs w:val="24"/>
        </w:rPr>
        <w:t xml:space="preserve"> or his wife</w:t>
      </w:r>
      <w:r w:rsidR="00805768">
        <w:rPr>
          <w:rFonts w:ascii="Arial" w:hAnsi="Arial" w:cs="Arial"/>
          <w:color w:val="000000" w:themeColor="text1"/>
          <w:sz w:val="24"/>
          <w:szCs w:val="24"/>
        </w:rPr>
        <w:t xml:space="preserve"> but </w:t>
      </w:r>
      <w:r w:rsidR="00690CFF">
        <w:rPr>
          <w:rFonts w:ascii="Arial" w:hAnsi="Arial" w:cs="Arial"/>
          <w:color w:val="000000" w:themeColor="text1"/>
          <w:sz w:val="24"/>
          <w:szCs w:val="24"/>
        </w:rPr>
        <w:t xml:space="preserve">was instead </w:t>
      </w:r>
      <w:r w:rsidR="00805768">
        <w:rPr>
          <w:rFonts w:ascii="Arial" w:hAnsi="Arial" w:cs="Arial"/>
          <w:color w:val="000000" w:themeColor="text1"/>
          <w:sz w:val="24"/>
          <w:szCs w:val="24"/>
        </w:rPr>
        <w:t>someone known to Mr Moses and his wife.</w:t>
      </w:r>
    </w:p>
    <w:p w14:paraId="1A3B1CF2" w14:textId="77777777" w:rsidR="00C54207" w:rsidRDefault="00C54207" w:rsidP="00354B34">
      <w:pPr>
        <w:pStyle w:val="ListParagraph"/>
        <w:spacing w:after="0" w:line="480" w:lineRule="auto"/>
        <w:rPr>
          <w:rFonts w:ascii="Arial" w:hAnsi="Arial" w:cs="Arial"/>
          <w:color w:val="000000" w:themeColor="text1"/>
          <w:sz w:val="24"/>
          <w:szCs w:val="24"/>
        </w:rPr>
      </w:pPr>
    </w:p>
    <w:p w14:paraId="68D2251C" w14:textId="2894B6A2" w:rsidR="00C54207"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[21]</w:t>
      </w:r>
      <w:r>
        <w:rPr>
          <w:rFonts w:ascii="Arial" w:hAnsi="Arial" w:cs="Arial"/>
          <w:color w:val="000000" w:themeColor="text1"/>
          <w:sz w:val="24"/>
          <w:szCs w:val="24"/>
        </w:rPr>
        <w:tab/>
      </w:r>
      <w:r w:rsidR="00805768">
        <w:rPr>
          <w:rFonts w:ascii="Arial" w:hAnsi="Arial" w:cs="Arial"/>
          <w:color w:val="000000" w:themeColor="text1"/>
          <w:sz w:val="24"/>
          <w:szCs w:val="24"/>
        </w:rPr>
        <w:t>The evidence of Hangana’s managing director</w:t>
      </w:r>
      <w:r w:rsidR="00690CFF">
        <w:rPr>
          <w:rFonts w:ascii="Arial" w:hAnsi="Arial" w:cs="Arial"/>
          <w:color w:val="000000" w:themeColor="text1"/>
          <w:sz w:val="24"/>
          <w:szCs w:val="24"/>
        </w:rPr>
        <w:t>, Mr Moses’</w:t>
      </w:r>
      <w:r w:rsidR="00805768">
        <w:rPr>
          <w:rFonts w:ascii="Arial" w:hAnsi="Arial" w:cs="Arial"/>
          <w:color w:val="000000" w:themeColor="text1"/>
          <w:sz w:val="24"/>
          <w:szCs w:val="24"/>
        </w:rPr>
        <w:t xml:space="preserve"> erstwhile immediate superior and the human </w:t>
      </w:r>
      <w:r w:rsidR="00613529">
        <w:rPr>
          <w:rFonts w:ascii="Arial" w:hAnsi="Arial" w:cs="Arial"/>
          <w:color w:val="000000" w:themeColor="text1"/>
          <w:sz w:val="24"/>
          <w:szCs w:val="24"/>
        </w:rPr>
        <w:t>capital</w:t>
      </w:r>
      <w:r w:rsidR="00805768">
        <w:rPr>
          <w:rFonts w:ascii="Arial" w:hAnsi="Arial" w:cs="Arial"/>
          <w:color w:val="000000" w:themeColor="text1"/>
          <w:sz w:val="24"/>
          <w:szCs w:val="24"/>
        </w:rPr>
        <w:t xml:space="preserve"> manager </w:t>
      </w:r>
      <w:r w:rsidR="00DD4981">
        <w:rPr>
          <w:rFonts w:ascii="Arial" w:hAnsi="Arial" w:cs="Arial"/>
          <w:color w:val="000000" w:themeColor="text1"/>
          <w:sz w:val="24"/>
          <w:szCs w:val="24"/>
        </w:rPr>
        <w:t xml:space="preserve">all </w:t>
      </w:r>
      <w:r w:rsidR="00805768">
        <w:rPr>
          <w:rFonts w:ascii="Arial" w:hAnsi="Arial" w:cs="Arial"/>
          <w:color w:val="000000" w:themeColor="text1"/>
          <w:sz w:val="24"/>
          <w:szCs w:val="24"/>
        </w:rPr>
        <w:t xml:space="preserve">related to the terms of employment </w:t>
      </w:r>
      <w:r w:rsidR="00DD4981">
        <w:rPr>
          <w:rFonts w:ascii="Arial" w:hAnsi="Arial" w:cs="Arial"/>
          <w:color w:val="000000" w:themeColor="text1"/>
          <w:sz w:val="24"/>
          <w:szCs w:val="24"/>
        </w:rPr>
        <w:t>concerning the</w:t>
      </w:r>
      <w:r w:rsidR="00805768">
        <w:rPr>
          <w:rFonts w:ascii="Arial" w:hAnsi="Arial" w:cs="Arial"/>
          <w:color w:val="000000" w:themeColor="text1"/>
          <w:sz w:val="24"/>
          <w:szCs w:val="24"/>
        </w:rPr>
        <w:t xml:space="preserve"> </w:t>
      </w:r>
      <w:r w:rsidR="00690CFF">
        <w:rPr>
          <w:rFonts w:ascii="Arial" w:hAnsi="Arial" w:cs="Arial"/>
          <w:color w:val="000000" w:themeColor="text1"/>
          <w:sz w:val="24"/>
          <w:szCs w:val="24"/>
        </w:rPr>
        <w:t xml:space="preserve">requirement to </w:t>
      </w:r>
      <w:r w:rsidR="00805768">
        <w:rPr>
          <w:rFonts w:ascii="Arial" w:hAnsi="Arial" w:cs="Arial"/>
          <w:color w:val="000000" w:themeColor="text1"/>
          <w:sz w:val="24"/>
          <w:szCs w:val="24"/>
        </w:rPr>
        <w:t>report</w:t>
      </w:r>
      <w:r w:rsidR="00690CFF">
        <w:rPr>
          <w:rFonts w:ascii="Arial" w:hAnsi="Arial" w:cs="Arial"/>
          <w:color w:val="000000" w:themeColor="text1"/>
          <w:sz w:val="24"/>
          <w:szCs w:val="24"/>
        </w:rPr>
        <w:t xml:space="preserve"> </w:t>
      </w:r>
      <w:r w:rsidR="00686101">
        <w:rPr>
          <w:rFonts w:ascii="Arial" w:hAnsi="Arial" w:cs="Arial"/>
          <w:color w:val="000000" w:themeColor="text1"/>
          <w:sz w:val="24"/>
          <w:szCs w:val="24"/>
        </w:rPr>
        <w:t xml:space="preserve">private </w:t>
      </w:r>
      <w:r w:rsidR="00805768">
        <w:rPr>
          <w:rFonts w:ascii="Arial" w:hAnsi="Arial" w:cs="Arial"/>
          <w:color w:val="000000" w:themeColor="text1"/>
          <w:sz w:val="24"/>
          <w:szCs w:val="24"/>
        </w:rPr>
        <w:t>business interest</w:t>
      </w:r>
      <w:r w:rsidR="00690CFF">
        <w:rPr>
          <w:rFonts w:ascii="Arial" w:hAnsi="Arial" w:cs="Arial"/>
          <w:color w:val="000000" w:themeColor="text1"/>
          <w:sz w:val="24"/>
          <w:szCs w:val="24"/>
        </w:rPr>
        <w:t>s</w:t>
      </w:r>
      <w:r w:rsidR="00805768">
        <w:rPr>
          <w:rFonts w:ascii="Arial" w:hAnsi="Arial" w:cs="Arial"/>
          <w:color w:val="000000" w:themeColor="text1"/>
          <w:sz w:val="24"/>
          <w:szCs w:val="24"/>
        </w:rPr>
        <w:t xml:space="preserve"> </w:t>
      </w:r>
      <w:r w:rsidR="00686101">
        <w:rPr>
          <w:rFonts w:ascii="Arial" w:hAnsi="Arial" w:cs="Arial"/>
          <w:color w:val="000000" w:themeColor="text1"/>
          <w:sz w:val="24"/>
          <w:szCs w:val="24"/>
        </w:rPr>
        <w:t>of employees. Their evidence</w:t>
      </w:r>
      <w:r w:rsidR="00805768">
        <w:rPr>
          <w:rFonts w:ascii="Arial" w:hAnsi="Arial" w:cs="Arial"/>
          <w:color w:val="000000" w:themeColor="text1"/>
          <w:sz w:val="24"/>
          <w:szCs w:val="24"/>
        </w:rPr>
        <w:t xml:space="preserve"> was </w:t>
      </w:r>
      <w:r w:rsidR="00690CFF">
        <w:rPr>
          <w:rFonts w:ascii="Arial" w:hAnsi="Arial" w:cs="Arial"/>
          <w:color w:val="000000" w:themeColor="text1"/>
          <w:sz w:val="24"/>
          <w:szCs w:val="24"/>
        </w:rPr>
        <w:t xml:space="preserve">also </w:t>
      </w:r>
      <w:r w:rsidR="00805768">
        <w:rPr>
          <w:rFonts w:ascii="Arial" w:hAnsi="Arial" w:cs="Arial"/>
          <w:color w:val="000000" w:themeColor="text1"/>
          <w:sz w:val="24"/>
          <w:szCs w:val="24"/>
        </w:rPr>
        <w:t xml:space="preserve">to the effect that Mr Moses had not </w:t>
      </w:r>
      <w:r w:rsidR="00DD4981">
        <w:rPr>
          <w:rFonts w:ascii="Arial" w:hAnsi="Arial" w:cs="Arial"/>
          <w:color w:val="000000" w:themeColor="text1"/>
          <w:sz w:val="24"/>
          <w:szCs w:val="24"/>
        </w:rPr>
        <w:t xml:space="preserve">at all </w:t>
      </w:r>
      <w:r w:rsidR="00805768">
        <w:rPr>
          <w:rFonts w:ascii="Arial" w:hAnsi="Arial" w:cs="Arial"/>
          <w:color w:val="000000" w:themeColor="text1"/>
          <w:sz w:val="24"/>
          <w:szCs w:val="24"/>
        </w:rPr>
        <w:t>declared his interest</w:t>
      </w:r>
      <w:r w:rsidR="00613529">
        <w:rPr>
          <w:rFonts w:ascii="Arial" w:hAnsi="Arial" w:cs="Arial"/>
          <w:color w:val="000000" w:themeColor="text1"/>
          <w:sz w:val="24"/>
          <w:szCs w:val="24"/>
        </w:rPr>
        <w:t>s</w:t>
      </w:r>
      <w:r w:rsidR="00805768">
        <w:rPr>
          <w:rFonts w:ascii="Arial" w:hAnsi="Arial" w:cs="Arial"/>
          <w:color w:val="000000" w:themeColor="text1"/>
          <w:sz w:val="24"/>
          <w:szCs w:val="24"/>
        </w:rPr>
        <w:t xml:space="preserve"> in Shamrock</w:t>
      </w:r>
      <w:r w:rsidR="00613529">
        <w:rPr>
          <w:rFonts w:ascii="Arial" w:hAnsi="Arial" w:cs="Arial"/>
          <w:color w:val="000000" w:themeColor="text1"/>
          <w:sz w:val="24"/>
          <w:szCs w:val="24"/>
        </w:rPr>
        <w:t>, Tses and Aruab</w:t>
      </w:r>
      <w:r w:rsidR="00805768">
        <w:rPr>
          <w:rFonts w:ascii="Arial" w:hAnsi="Arial" w:cs="Arial"/>
          <w:color w:val="000000" w:themeColor="text1"/>
          <w:sz w:val="24"/>
          <w:szCs w:val="24"/>
        </w:rPr>
        <w:t xml:space="preserve"> as he was required to do.</w:t>
      </w:r>
      <w:r w:rsidR="00686101">
        <w:rPr>
          <w:rFonts w:ascii="Arial" w:hAnsi="Arial" w:cs="Arial"/>
          <w:color w:val="000000" w:themeColor="text1"/>
          <w:sz w:val="24"/>
          <w:szCs w:val="24"/>
        </w:rPr>
        <w:t xml:space="preserve"> </w:t>
      </w:r>
    </w:p>
    <w:p w14:paraId="60E6A206" w14:textId="77777777" w:rsidR="00805768" w:rsidRDefault="00805768" w:rsidP="00805768">
      <w:pPr>
        <w:pStyle w:val="ListParagraph"/>
        <w:rPr>
          <w:rFonts w:ascii="Arial" w:hAnsi="Arial" w:cs="Arial"/>
          <w:color w:val="000000" w:themeColor="text1"/>
          <w:sz w:val="24"/>
          <w:szCs w:val="24"/>
        </w:rPr>
      </w:pPr>
    </w:p>
    <w:p w14:paraId="0AE2ADE1" w14:textId="0FC235C0" w:rsidR="00805768"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[22]</w:t>
      </w:r>
      <w:r>
        <w:rPr>
          <w:rFonts w:ascii="Arial" w:hAnsi="Arial" w:cs="Arial"/>
          <w:color w:val="000000" w:themeColor="text1"/>
          <w:sz w:val="24"/>
          <w:szCs w:val="24"/>
        </w:rPr>
        <w:tab/>
      </w:r>
      <w:r w:rsidR="00805768">
        <w:rPr>
          <w:rFonts w:ascii="Arial" w:hAnsi="Arial" w:cs="Arial"/>
          <w:color w:val="000000" w:themeColor="text1"/>
          <w:sz w:val="24"/>
          <w:szCs w:val="24"/>
        </w:rPr>
        <w:t xml:space="preserve">They also testified that he had </w:t>
      </w:r>
      <w:r w:rsidR="00F2568E">
        <w:rPr>
          <w:rFonts w:ascii="Arial" w:hAnsi="Arial" w:cs="Arial"/>
          <w:color w:val="000000" w:themeColor="text1"/>
          <w:sz w:val="24"/>
          <w:szCs w:val="24"/>
        </w:rPr>
        <w:t xml:space="preserve">properly reported his interest in the scrap metal and construction entities </w:t>
      </w:r>
      <w:r w:rsidR="00686101">
        <w:rPr>
          <w:rFonts w:ascii="Arial" w:hAnsi="Arial" w:cs="Arial"/>
          <w:color w:val="000000" w:themeColor="text1"/>
          <w:sz w:val="24"/>
          <w:szCs w:val="24"/>
        </w:rPr>
        <w:t>in 20</w:t>
      </w:r>
      <w:r w:rsidR="00DD4981">
        <w:rPr>
          <w:rFonts w:ascii="Arial" w:hAnsi="Arial" w:cs="Arial"/>
          <w:color w:val="000000" w:themeColor="text1"/>
          <w:sz w:val="24"/>
          <w:szCs w:val="24"/>
        </w:rPr>
        <w:t>14-201</w:t>
      </w:r>
      <w:r w:rsidR="00686101">
        <w:rPr>
          <w:rFonts w:ascii="Arial" w:hAnsi="Arial" w:cs="Arial"/>
          <w:color w:val="000000" w:themeColor="text1"/>
          <w:sz w:val="24"/>
          <w:szCs w:val="24"/>
        </w:rPr>
        <w:t xml:space="preserve">5 </w:t>
      </w:r>
      <w:r w:rsidR="00F2568E">
        <w:rPr>
          <w:rFonts w:ascii="Arial" w:hAnsi="Arial" w:cs="Arial"/>
          <w:color w:val="000000" w:themeColor="text1"/>
          <w:sz w:val="24"/>
          <w:szCs w:val="24"/>
        </w:rPr>
        <w:t>shortly after he joined Hangana</w:t>
      </w:r>
      <w:r w:rsidR="00180F01">
        <w:rPr>
          <w:rFonts w:ascii="Arial" w:hAnsi="Arial" w:cs="Arial"/>
          <w:color w:val="000000" w:themeColor="text1"/>
          <w:sz w:val="24"/>
          <w:szCs w:val="24"/>
        </w:rPr>
        <w:t xml:space="preserve"> and </w:t>
      </w:r>
      <w:r w:rsidR="00613529">
        <w:rPr>
          <w:rFonts w:ascii="Arial" w:hAnsi="Arial" w:cs="Arial"/>
          <w:color w:val="000000" w:themeColor="text1"/>
          <w:sz w:val="24"/>
          <w:szCs w:val="24"/>
        </w:rPr>
        <w:t xml:space="preserve">was </w:t>
      </w:r>
      <w:r w:rsidR="00180F01">
        <w:rPr>
          <w:rFonts w:ascii="Arial" w:hAnsi="Arial" w:cs="Arial"/>
          <w:color w:val="000000" w:themeColor="text1"/>
          <w:sz w:val="24"/>
          <w:szCs w:val="24"/>
        </w:rPr>
        <w:t>given permission to conduct those business</w:t>
      </w:r>
      <w:r w:rsidR="00E6433E">
        <w:rPr>
          <w:rFonts w:ascii="Arial" w:hAnsi="Arial" w:cs="Arial"/>
          <w:color w:val="000000" w:themeColor="text1"/>
          <w:sz w:val="24"/>
          <w:szCs w:val="24"/>
        </w:rPr>
        <w:t>es</w:t>
      </w:r>
      <w:r w:rsidR="00F2568E">
        <w:rPr>
          <w:rFonts w:ascii="Arial" w:hAnsi="Arial" w:cs="Arial"/>
          <w:color w:val="000000" w:themeColor="text1"/>
          <w:sz w:val="24"/>
          <w:szCs w:val="24"/>
        </w:rPr>
        <w:t>. Their evidence was that he had not been given permission to conduct the Shamrock or other fishing businesses and would not have been given permission because of the conflict with Hangana’s business.</w:t>
      </w:r>
    </w:p>
    <w:p w14:paraId="35354138" w14:textId="77777777" w:rsidR="00C54207" w:rsidRDefault="00C54207" w:rsidP="00354B34">
      <w:pPr>
        <w:pStyle w:val="ListParagraph"/>
        <w:spacing w:after="0" w:line="480" w:lineRule="auto"/>
        <w:rPr>
          <w:rFonts w:ascii="Arial" w:hAnsi="Arial" w:cs="Arial"/>
          <w:color w:val="000000" w:themeColor="text1"/>
          <w:sz w:val="24"/>
          <w:szCs w:val="24"/>
        </w:rPr>
      </w:pPr>
    </w:p>
    <w:p w14:paraId="5713C8D3" w14:textId="7EA4B50A" w:rsidR="00C54207"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[23]</w:t>
      </w:r>
      <w:r>
        <w:rPr>
          <w:rFonts w:ascii="Arial" w:hAnsi="Arial" w:cs="Arial"/>
          <w:color w:val="000000" w:themeColor="text1"/>
          <w:sz w:val="24"/>
          <w:szCs w:val="24"/>
        </w:rPr>
        <w:tab/>
      </w:r>
      <w:r w:rsidR="00F2568E">
        <w:rPr>
          <w:rFonts w:ascii="Arial" w:hAnsi="Arial" w:cs="Arial"/>
          <w:color w:val="000000" w:themeColor="text1"/>
          <w:sz w:val="24"/>
          <w:szCs w:val="24"/>
        </w:rPr>
        <w:t xml:space="preserve">The human </w:t>
      </w:r>
      <w:r w:rsidR="00690CFF">
        <w:rPr>
          <w:rFonts w:ascii="Arial" w:hAnsi="Arial" w:cs="Arial"/>
          <w:color w:val="000000" w:themeColor="text1"/>
          <w:sz w:val="24"/>
          <w:szCs w:val="24"/>
        </w:rPr>
        <w:t>capital</w:t>
      </w:r>
      <w:r w:rsidR="00F2568E">
        <w:rPr>
          <w:rFonts w:ascii="Arial" w:hAnsi="Arial" w:cs="Arial"/>
          <w:color w:val="000000" w:themeColor="text1"/>
          <w:sz w:val="24"/>
          <w:szCs w:val="24"/>
        </w:rPr>
        <w:t xml:space="preserve"> manager also testified that confidential information relating to Hangana’s operations had been supplied by Mr Moses to his business partners in those other entities.</w:t>
      </w:r>
    </w:p>
    <w:p w14:paraId="2D0C2B6F" w14:textId="77777777" w:rsidR="00C54207" w:rsidRDefault="00C54207" w:rsidP="00354B34">
      <w:pPr>
        <w:pStyle w:val="ListParagraph"/>
        <w:spacing w:after="0" w:line="480" w:lineRule="auto"/>
        <w:rPr>
          <w:rFonts w:ascii="Arial" w:hAnsi="Arial" w:cs="Arial"/>
          <w:color w:val="000000" w:themeColor="text1"/>
          <w:sz w:val="24"/>
          <w:szCs w:val="24"/>
        </w:rPr>
      </w:pPr>
    </w:p>
    <w:p w14:paraId="46EB0090" w14:textId="6EB7076C" w:rsidR="00C54207"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[24]</w:t>
      </w:r>
      <w:r>
        <w:rPr>
          <w:rFonts w:ascii="Arial" w:hAnsi="Arial" w:cs="Arial"/>
          <w:color w:val="000000" w:themeColor="text1"/>
          <w:sz w:val="24"/>
          <w:szCs w:val="24"/>
        </w:rPr>
        <w:tab/>
      </w:r>
      <w:r w:rsidR="00F2568E">
        <w:rPr>
          <w:rFonts w:ascii="Arial" w:hAnsi="Arial" w:cs="Arial"/>
          <w:color w:val="000000" w:themeColor="text1"/>
          <w:sz w:val="24"/>
          <w:szCs w:val="24"/>
        </w:rPr>
        <w:t>The chairperson of the disciplinary enquiry</w:t>
      </w:r>
      <w:r w:rsidR="00690CFF">
        <w:rPr>
          <w:rFonts w:ascii="Arial" w:hAnsi="Arial" w:cs="Arial"/>
          <w:color w:val="000000" w:themeColor="text1"/>
          <w:sz w:val="24"/>
          <w:szCs w:val="24"/>
        </w:rPr>
        <w:t>, M</w:t>
      </w:r>
      <w:r w:rsidR="00686101">
        <w:rPr>
          <w:rFonts w:ascii="Arial" w:hAnsi="Arial" w:cs="Arial"/>
          <w:color w:val="000000" w:themeColor="text1"/>
          <w:sz w:val="24"/>
          <w:szCs w:val="24"/>
        </w:rPr>
        <w:t>s</w:t>
      </w:r>
      <w:r w:rsidR="00690CFF">
        <w:rPr>
          <w:rFonts w:ascii="Arial" w:hAnsi="Arial" w:cs="Arial"/>
          <w:color w:val="000000" w:themeColor="text1"/>
          <w:sz w:val="24"/>
          <w:szCs w:val="24"/>
        </w:rPr>
        <w:t xml:space="preserve"> Marais,</w:t>
      </w:r>
      <w:r w:rsidR="00F2568E">
        <w:rPr>
          <w:rFonts w:ascii="Arial" w:hAnsi="Arial" w:cs="Arial"/>
          <w:color w:val="000000" w:themeColor="text1"/>
          <w:sz w:val="24"/>
          <w:szCs w:val="24"/>
        </w:rPr>
        <w:t xml:space="preserve"> </w:t>
      </w:r>
      <w:r w:rsidR="00690CFF">
        <w:rPr>
          <w:rFonts w:ascii="Arial" w:hAnsi="Arial" w:cs="Arial"/>
          <w:color w:val="000000" w:themeColor="text1"/>
          <w:sz w:val="24"/>
          <w:szCs w:val="24"/>
        </w:rPr>
        <w:t>testified</w:t>
      </w:r>
      <w:r w:rsidR="00F2568E">
        <w:rPr>
          <w:rFonts w:ascii="Arial" w:hAnsi="Arial" w:cs="Arial"/>
          <w:color w:val="000000" w:themeColor="text1"/>
          <w:sz w:val="24"/>
          <w:szCs w:val="24"/>
        </w:rPr>
        <w:t xml:space="preserve"> that within the </w:t>
      </w:r>
      <w:r w:rsidR="00DD4981">
        <w:rPr>
          <w:rFonts w:ascii="Arial" w:hAnsi="Arial" w:cs="Arial"/>
          <w:color w:val="000000" w:themeColor="text1"/>
          <w:sz w:val="24"/>
          <w:szCs w:val="24"/>
        </w:rPr>
        <w:t xml:space="preserve">   </w:t>
      </w:r>
      <w:r w:rsidR="001E654F">
        <w:rPr>
          <w:rFonts w:ascii="Arial" w:hAnsi="Arial" w:cs="Arial"/>
          <w:color w:val="000000" w:themeColor="text1"/>
          <w:sz w:val="24"/>
          <w:szCs w:val="24"/>
        </w:rPr>
        <w:t>O&amp;L</w:t>
      </w:r>
      <w:r w:rsidR="00F2568E">
        <w:rPr>
          <w:rFonts w:ascii="Arial" w:hAnsi="Arial" w:cs="Arial"/>
          <w:color w:val="000000" w:themeColor="text1"/>
          <w:sz w:val="24"/>
          <w:szCs w:val="24"/>
        </w:rPr>
        <w:t xml:space="preserve"> </w:t>
      </w:r>
      <w:r w:rsidR="001E654F">
        <w:rPr>
          <w:rFonts w:ascii="Arial" w:hAnsi="Arial" w:cs="Arial"/>
          <w:color w:val="000000" w:themeColor="text1"/>
          <w:sz w:val="24"/>
          <w:szCs w:val="24"/>
        </w:rPr>
        <w:t>G</w:t>
      </w:r>
      <w:r w:rsidR="00F2568E">
        <w:rPr>
          <w:rFonts w:ascii="Arial" w:hAnsi="Arial" w:cs="Arial"/>
          <w:color w:val="000000" w:themeColor="text1"/>
          <w:sz w:val="24"/>
          <w:szCs w:val="24"/>
        </w:rPr>
        <w:t>roup</w:t>
      </w:r>
      <w:r w:rsidR="00E6433E">
        <w:rPr>
          <w:rFonts w:ascii="Arial" w:hAnsi="Arial" w:cs="Arial"/>
          <w:color w:val="000000" w:themeColor="text1"/>
          <w:sz w:val="24"/>
          <w:szCs w:val="24"/>
        </w:rPr>
        <w:t>,</w:t>
      </w:r>
      <w:r w:rsidR="00F2568E">
        <w:rPr>
          <w:rFonts w:ascii="Arial" w:hAnsi="Arial" w:cs="Arial"/>
          <w:color w:val="000000" w:themeColor="text1"/>
          <w:sz w:val="24"/>
          <w:szCs w:val="24"/>
        </w:rPr>
        <w:t xml:space="preserve"> external legal representation is not permitted in internal disciplinary proceedings but that employees are entitled to be represented by fellow employees with Hangana </w:t>
      </w:r>
      <w:r w:rsidR="00686101">
        <w:rPr>
          <w:rFonts w:ascii="Arial" w:hAnsi="Arial" w:cs="Arial"/>
          <w:color w:val="000000" w:themeColor="text1"/>
          <w:sz w:val="24"/>
          <w:szCs w:val="24"/>
        </w:rPr>
        <w:t>as well as</w:t>
      </w:r>
      <w:r w:rsidR="00690CFF">
        <w:rPr>
          <w:rFonts w:ascii="Arial" w:hAnsi="Arial" w:cs="Arial"/>
          <w:color w:val="000000" w:themeColor="text1"/>
          <w:sz w:val="24"/>
          <w:szCs w:val="24"/>
        </w:rPr>
        <w:t xml:space="preserve"> those within </w:t>
      </w:r>
      <w:r w:rsidR="00F2568E">
        <w:rPr>
          <w:rFonts w:ascii="Arial" w:hAnsi="Arial" w:cs="Arial"/>
          <w:color w:val="000000" w:themeColor="text1"/>
          <w:sz w:val="24"/>
          <w:szCs w:val="24"/>
        </w:rPr>
        <w:t xml:space="preserve">the entire </w:t>
      </w:r>
      <w:r w:rsidR="001E654F">
        <w:rPr>
          <w:rFonts w:ascii="Arial" w:hAnsi="Arial" w:cs="Arial"/>
          <w:color w:val="000000" w:themeColor="text1"/>
          <w:sz w:val="24"/>
          <w:szCs w:val="24"/>
        </w:rPr>
        <w:t>O&amp;L</w:t>
      </w:r>
      <w:r w:rsidR="00F2568E">
        <w:rPr>
          <w:rFonts w:ascii="Arial" w:hAnsi="Arial" w:cs="Arial"/>
          <w:color w:val="000000" w:themeColor="text1"/>
          <w:sz w:val="24"/>
          <w:szCs w:val="24"/>
        </w:rPr>
        <w:t xml:space="preserve"> </w:t>
      </w:r>
      <w:r w:rsidR="00690CFF">
        <w:rPr>
          <w:rFonts w:ascii="Arial" w:hAnsi="Arial" w:cs="Arial"/>
          <w:color w:val="000000" w:themeColor="text1"/>
          <w:sz w:val="24"/>
          <w:szCs w:val="24"/>
        </w:rPr>
        <w:t>G</w:t>
      </w:r>
      <w:r w:rsidR="00F2568E">
        <w:rPr>
          <w:rFonts w:ascii="Arial" w:hAnsi="Arial" w:cs="Arial"/>
          <w:color w:val="000000" w:themeColor="text1"/>
          <w:sz w:val="24"/>
          <w:szCs w:val="24"/>
        </w:rPr>
        <w:t xml:space="preserve">roup </w:t>
      </w:r>
      <w:r w:rsidR="00690CFF">
        <w:rPr>
          <w:rFonts w:ascii="Arial" w:hAnsi="Arial" w:cs="Arial"/>
          <w:color w:val="000000" w:themeColor="text1"/>
          <w:sz w:val="24"/>
          <w:szCs w:val="24"/>
        </w:rPr>
        <w:t>in accordance with</w:t>
      </w:r>
      <w:r w:rsidR="00F2568E">
        <w:rPr>
          <w:rFonts w:ascii="Arial" w:hAnsi="Arial" w:cs="Arial"/>
          <w:color w:val="000000" w:themeColor="text1"/>
          <w:sz w:val="24"/>
          <w:szCs w:val="24"/>
        </w:rPr>
        <w:t xml:space="preserve"> policies and procedures followed within the group. </w:t>
      </w:r>
      <w:r w:rsidR="001569AF">
        <w:rPr>
          <w:rFonts w:ascii="Arial" w:hAnsi="Arial" w:cs="Arial"/>
          <w:color w:val="000000" w:themeColor="text1"/>
          <w:sz w:val="24"/>
          <w:szCs w:val="24"/>
        </w:rPr>
        <w:t>Th</w:t>
      </w:r>
      <w:r w:rsidR="00613529">
        <w:rPr>
          <w:rFonts w:ascii="Arial" w:hAnsi="Arial" w:cs="Arial"/>
          <w:color w:val="000000" w:themeColor="text1"/>
          <w:sz w:val="24"/>
          <w:szCs w:val="24"/>
        </w:rPr>
        <w:t>ose options were</w:t>
      </w:r>
      <w:r w:rsidR="001569AF">
        <w:rPr>
          <w:rFonts w:ascii="Arial" w:hAnsi="Arial" w:cs="Arial"/>
          <w:color w:val="000000" w:themeColor="text1"/>
          <w:sz w:val="24"/>
          <w:szCs w:val="24"/>
        </w:rPr>
        <w:t xml:space="preserve"> offered to Mr Moses but declined</w:t>
      </w:r>
      <w:r w:rsidR="00DD4981">
        <w:rPr>
          <w:rFonts w:ascii="Arial" w:hAnsi="Arial" w:cs="Arial"/>
          <w:color w:val="000000" w:themeColor="text1"/>
          <w:sz w:val="24"/>
          <w:szCs w:val="24"/>
        </w:rPr>
        <w:t xml:space="preserve"> by him</w:t>
      </w:r>
      <w:r w:rsidR="001569AF">
        <w:rPr>
          <w:rFonts w:ascii="Arial" w:hAnsi="Arial" w:cs="Arial"/>
          <w:color w:val="000000" w:themeColor="text1"/>
          <w:sz w:val="24"/>
          <w:szCs w:val="24"/>
        </w:rPr>
        <w:t xml:space="preserve">. </w:t>
      </w:r>
      <w:r w:rsidR="00F2568E">
        <w:rPr>
          <w:rFonts w:ascii="Arial" w:hAnsi="Arial" w:cs="Arial"/>
          <w:color w:val="000000" w:themeColor="text1"/>
          <w:sz w:val="24"/>
          <w:szCs w:val="24"/>
        </w:rPr>
        <w:t>As to the lack of specificity in the charge sheet, her evidence was that although Shamrock was not stated in the charge sheet</w:t>
      </w:r>
      <w:r w:rsidR="00613529">
        <w:rPr>
          <w:rFonts w:ascii="Arial" w:hAnsi="Arial" w:cs="Arial"/>
          <w:color w:val="000000" w:themeColor="text1"/>
          <w:sz w:val="24"/>
          <w:szCs w:val="24"/>
        </w:rPr>
        <w:t>,</w:t>
      </w:r>
      <w:r w:rsidR="00F2568E">
        <w:rPr>
          <w:rFonts w:ascii="Arial" w:hAnsi="Arial" w:cs="Arial"/>
          <w:color w:val="000000" w:themeColor="text1"/>
          <w:sz w:val="24"/>
          <w:szCs w:val="24"/>
        </w:rPr>
        <w:t xml:space="preserve"> when the hearing proceeded Mr Moses </w:t>
      </w:r>
      <w:r w:rsidR="00690CFF">
        <w:rPr>
          <w:rFonts w:ascii="Arial" w:hAnsi="Arial" w:cs="Arial"/>
          <w:color w:val="000000" w:themeColor="text1"/>
          <w:sz w:val="24"/>
          <w:szCs w:val="24"/>
        </w:rPr>
        <w:t xml:space="preserve">was aware that the charge related to Shamrock, stating that he </w:t>
      </w:r>
      <w:r w:rsidR="00F2568E">
        <w:rPr>
          <w:rFonts w:ascii="Arial" w:hAnsi="Arial" w:cs="Arial"/>
          <w:color w:val="000000" w:themeColor="text1"/>
          <w:sz w:val="24"/>
          <w:szCs w:val="24"/>
        </w:rPr>
        <w:t>‘had no issues with Shamrock</w:t>
      </w:r>
      <w:r w:rsidR="00DD4981">
        <w:rPr>
          <w:rFonts w:ascii="Arial" w:hAnsi="Arial" w:cs="Arial"/>
          <w:color w:val="000000" w:themeColor="text1"/>
          <w:sz w:val="24"/>
          <w:szCs w:val="24"/>
        </w:rPr>
        <w:t>’ and</w:t>
      </w:r>
      <w:r w:rsidR="00F2568E">
        <w:rPr>
          <w:rFonts w:ascii="Arial" w:hAnsi="Arial" w:cs="Arial"/>
          <w:color w:val="000000" w:themeColor="text1"/>
          <w:sz w:val="24"/>
          <w:szCs w:val="24"/>
        </w:rPr>
        <w:t xml:space="preserve"> said </w:t>
      </w:r>
      <w:r w:rsidR="00DD4981">
        <w:rPr>
          <w:rFonts w:ascii="Arial" w:hAnsi="Arial" w:cs="Arial"/>
          <w:color w:val="000000" w:themeColor="text1"/>
          <w:sz w:val="24"/>
          <w:szCs w:val="24"/>
        </w:rPr>
        <w:t>‘</w:t>
      </w:r>
      <w:r w:rsidR="00F2568E">
        <w:rPr>
          <w:rFonts w:ascii="Arial" w:hAnsi="Arial" w:cs="Arial"/>
          <w:color w:val="000000" w:themeColor="text1"/>
          <w:sz w:val="24"/>
          <w:szCs w:val="24"/>
        </w:rPr>
        <w:t>it was an open secret</w:t>
      </w:r>
      <w:r w:rsidR="00DD4981">
        <w:rPr>
          <w:rFonts w:ascii="Arial" w:hAnsi="Arial" w:cs="Arial"/>
          <w:color w:val="000000" w:themeColor="text1"/>
          <w:sz w:val="24"/>
          <w:szCs w:val="24"/>
        </w:rPr>
        <w:t>’</w:t>
      </w:r>
      <w:r w:rsidR="00F2568E">
        <w:rPr>
          <w:rFonts w:ascii="Arial" w:hAnsi="Arial" w:cs="Arial"/>
          <w:color w:val="000000" w:themeColor="text1"/>
          <w:sz w:val="24"/>
          <w:szCs w:val="24"/>
        </w:rPr>
        <w:t xml:space="preserve">. </w:t>
      </w:r>
      <w:r w:rsidR="00DD4981">
        <w:rPr>
          <w:rFonts w:ascii="Arial" w:hAnsi="Arial" w:cs="Arial"/>
          <w:color w:val="000000" w:themeColor="text1"/>
          <w:sz w:val="24"/>
          <w:szCs w:val="24"/>
        </w:rPr>
        <w:t>Ms Marais further stated in this regard he</w:t>
      </w:r>
      <w:r w:rsidR="00F2568E">
        <w:rPr>
          <w:rFonts w:ascii="Arial" w:hAnsi="Arial" w:cs="Arial"/>
          <w:color w:val="000000" w:themeColor="text1"/>
          <w:sz w:val="24"/>
          <w:szCs w:val="24"/>
        </w:rPr>
        <w:t xml:space="preserve"> did not deny any of the information as we proceeded</w:t>
      </w:r>
      <w:r w:rsidR="00252BE4">
        <w:rPr>
          <w:rFonts w:ascii="Arial" w:hAnsi="Arial" w:cs="Arial"/>
          <w:color w:val="000000" w:themeColor="text1"/>
          <w:sz w:val="24"/>
          <w:szCs w:val="24"/>
        </w:rPr>
        <w:t>’. When pressed on this issue, M</w:t>
      </w:r>
      <w:r w:rsidR="00690CFF">
        <w:rPr>
          <w:rFonts w:ascii="Arial" w:hAnsi="Arial" w:cs="Arial"/>
          <w:color w:val="000000" w:themeColor="text1"/>
          <w:sz w:val="24"/>
          <w:szCs w:val="24"/>
        </w:rPr>
        <w:t>s</w:t>
      </w:r>
      <w:r w:rsidR="00252BE4">
        <w:rPr>
          <w:rFonts w:ascii="Arial" w:hAnsi="Arial" w:cs="Arial"/>
          <w:color w:val="000000" w:themeColor="text1"/>
          <w:sz w:val="24"/>
          <w:szCs w:val="24"/>
        </w:rPr>
        <w:t xml:space="preserve"> Marais stated that although Shamrock </w:t>
      </w:r>
      <w:r w:rsidR="001569AF">
        <w:rPr>
          <w:rFonts w:ascii="Arial" w:hAnsi="Arial" w:cs="Arial"/>
          <w:color w:val="000000" w:themeColor="text1"/>
          <w:sz w:val="24"/>
          <w:szCs w:val="24"/>
        </w:rPr>
        <w:t xml:space="preserve">was </w:t>
      </w:r>
      <w:r w:rsidR="00252BE4">
        <w:rPr>
          <w:rFonts w:ascii="Arial" w:hAnsi="Arial" w:cs="Arial"/>
          <w:color w:val="000000" w:themeColor="text1"/>
          <w:sz w:val="24"/>
          <w:szCs w:val="24"/>
        </w:rPr>
        <w:t>not mentioned in the notice of hearing, ‘but again I am of the opinion that Mr Moses knew exactly what this was all about’.</w:t>
      </w:r>
    </w:p>
    <w:p w14:paraId="408179D7" w14:textId="77777777" w:rsidR="005F1626" w:rsidRDefault="005F1626" w:rsidP="00354B34">
      <w:pPr>
        <w:pStyle w:val="NoSpacing"/>
        <w:spacing w:line="480" w:lineRule="auto"/>
        <w:jc w:val="both"/>
        <w:rPr>
          <w:rFonts w:ascii="Arial" w:hAnsi="Arial" w:cs="Arial"/>
          <w:color w:val="000000" w:themeColor="text1"/>
          <w:sz w:val="24"/>
          <w:szCs w:val="24"/>
        </w:rPr>
      </w:pPr>
    </w:p>
    <w:p w14:paraId="422C0BAA" w14:textId="431DF118" w:rsidR="005F1626"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[25]</w:t>
      </w:r>
      <w:r>
        <w:rPr>
          <w:rFonts w:ascii="Arial" w:hAnsi="Arial" w:cs="Arial"/>
          <w:color w:val="000000" w:themeColor="text1"/>
          <w:sz w:val="24"/>
          <w:szCs w:val="24"/>
        </w:rPr>
        <w:tab/>
      </w:r>
      <w:r w:rsidR="00252BE4">
        <w:rPr>
          <w:rFonts w:ascii="Arial" w:hAnsi="Arial" w:cs="Arial"/>
          <w:color w:val="000000" w:themeColor="text1"/>
          <w:sz w:val="24"/>
          <w:szCs w:val="24"/>
        </w:rPr>
        <w:t xml:space="preserve">In cross-examination, </w:t>
      </w:r>
      <w:r w:rsidR="00613529">
        <w:rPr>
          <w:rFonts w:ascii="Arial" w:hAnsi="Arial" w:cs="Arial"/>
          <w:color w:val="000000" w:themeColor="text1"/>
          <w:sz w:val="24"/>
          <w:szCs w:val="24"/>
        </w:rPr>
        <w:t>her evidence to that effect</w:t>
      </w:r>
      <w:r w:rsidR="00252BE4">
        <w:rPr>
          <w:rFonts w:ascii="Arial" w:hAnsi="Arial" w:cs="Arial"/>
          <w:color w:val="000000" w:themeColor="text1"/>
          <w:sz w:val="24"/>
          <w:szCs w:val="24"/>
        </w:rPr>
        <w:t xml:space="preserve"> was not put</w:t>
      </w:r>
      <w:r w:rsidR="00613529">
        <w:rPr>
          <w:rFonts w:ascii="Arial" w:hAnsi="Arial" w:cs="Arial"/>
          <w:color w:val="000000" w:themeColor="text1"/>
          <w:sz w:val="24"/>
          <w:szCs w:val="24"/>
        </w:rPr>
        <w:t xml:space="preserve"> in</w:t>
      </w:r>
      <w:r w:rsidR="00252BE4">
        <w:rPr>
          <w:rFonts w:ascii="Arial" w:hAnsi="Arial" w:cs="Arial"/>
          <w:color w:val="000000" w:themeColor="text1"/>
          <w:sz w:val="24"/>
          <w:szCs w:val="24"/>
        </w:rPr>
        <w:t xml:space="preserve"> issue.</w:t>
      </w:r>
    </w:p>
    <w:p w14:paraId="2EC85B71" w14:textId="77777777" w:rsidR="005F1626" w:rsidRDefault="005F1626" w:rsidP="00354B34">
      <w:pPr>
        <w:pStyle w:val="NoSpacing"/>
        <w:spacing w:line="480" w:lineRule="auto"/>
        <w:jc w:val="both"/>
        <w:rPr>
          <w:rFonts w:ascii="Arial" w:hAnsi="Arial" w:cs="Arial"/>
          <w:color w:val="000000" w:themeColor="text1"/>
          <w:sz w:val="24"/>
          <w:szCs w:val="24"/>
        </w:rPr>
      </w:pPr>
    </w:p>
    <w:p w14:paraId="5768B9FE" w14:textId="222A12BF" w:rsidR="005F1626"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[26]</w:t>
      </w:r>
      <w:r>
        <w:rPr>
          <w:rFonts w:ascii="Arial" w:hAnsi="Arial" w:cs="Arial"/>
          <w:color w:val="000000" w:themeColor="text1"/>
          <w:sz w:val="24"/>
          <w:szCs w:val="24"/>
        </w:rPr>
        <w:tab/>
      </w:r>
      <w:r w:rsidR="00690CFF">
        <w:rPr>
          <w:rFonts w:ascii="Arial" w:hAnsi="Arial" w:cs="Arial"/>
          <w:color w:val="000000" w:themeColor="text1"/>
          <w:sz w:val="24"/>
          <w:szCs w:val="24"/>
        </w:rPr>
        <w:t xml:space="preserve">In </w:t>
      </w:r>
      <w:r w:rsidR="00252BE4">
        <w:rPr>
          <w:rFonts w:ascii="Arial" w:hAnsi="Arial" w:cs="Arial"/>
          <w:color w:val="000000" w:themeColor="text1"/>
          <w:sz w:val="24"/>
          <w:szCs w:val="24"/>
        </w:rPr>
        <w:t>his evidence Mr Moses stated that he had made the required declarations of his interests in Shamrock</w:t>
      </w:r>
      <w:r w:rsidR="001569AF">
        <w:rPr>
          <w:rFonts w:ascii="Arial" w:hAnsi="Arial" w:cs="Arial"/>
          <w:color w:val="000000" w:themeColor="text1"/>
          <w:sz w:val="24"/>
          <w:szCs w:val="24"/>
        </w:rPr>
        <w:t>.</w:t>
      </w:r>
      <w:r w:rsidR="00252BE4">
        <w:rPr>
          <w:rFonts w:ascii="Arial" w:hAnsi="Arial" w:cs="Arial"/>
          <w:color w:val="000000" w:themeColor="text1"/>
          <w:sz w:val="24"/>
          <w:szCs w:val="24"/>
        </w:rPr>
        <w:t xml:space="preserve"> He acknowledged that he was required to declare th</w:t>
      </w:r>
      <w:r w:rsidR="00DD4981">
        <w:rPr>
          <w:rFonts w:ascii="Arial" w:hAnsi="Arial" w:cs="Arial"/>
          <w:color w:val="000000" w:themeColor="text1"/>
          <w:sz w:val="24"/>
          <w:szCs w:val="24"/>
        </w:rPr>
        <w:t>at</w:t>
      </w:r>
      <w:r w:rsidR="00252BE4">
        <w:rPr>
          <w:rFonts w:ascii="Arial" w:hAnsi="Arial" w:cs="Arial"/>
          <w:color w:val="000000" w:themeColor="text1"/>
          <w:sz w:val="24"/>
          <w:szCs w:val="24"/>
        </w:rPr>
        <w:t xml:space="preserve"> interest and </w:t>
      </w:r>
      <w:r w:rsidR="00690CFF">
        <w:rPr>
          <w:rFonts w:ascii="Arial" w:hAnsi="Arial" w:cs="Arial"/>
          <w:color w:val="000000" w:themeColor="text1"/>
          <w:sz w:val="24"/>
          <w:szCs w:val="24"/>
        </w:rPr>
        <w:t>asserted that he had done</w:t>
      </w:r>
      <w:r w:rsidR="00252BE4">
        <w:rPr>
          <w:rFonts w:ascii="Arial" w:hAnsi="Arial" w:cs="Arial"/>
          <w:color w:val="000000" w:themeColor="text1"/>
          <w:sz w:val="24"/>
          <w:szCs w:val="24"/>
        </w:rPr>
        <w:t xml:space="preserve"> so but admitted that he had not received permission to carry on th</w:t>
      </w:r>
      <w:r w:rsidR="00DD4981">
        <w:rPr>
          <w:rFonts w:ascii="Arial" w:hAnsi="Arial" w:cs="Arial"/>
          <w:color w:val="000000" w:themeColor="text1"/>
          <w:sz w:val="24"/>
          <w:szCs w:val="24"/>
        </w:rPr>
        <w:t>at</w:t>
      </w:r>
      <w:r w:rsidR="00252BE4">
        <w:rPr>
          <w:rFonts w:ascii="Arial" w:hAnsi="Arial" w:cs="Arial"/>
          <w:color w:val="000000" w:themeColor="text1"/>
          <w:sz w:val="24"/>
          <w:szCs w:val="24"/>
        </w:rPr>
        <w:t xml:space="preserve"> business.</w:t>
      </w:r>
      <w:r w:rsidR="00DD4981">
        <w:rPr>
          <w:rFonts w:ascii="Arial" w:hAnsi="Arial" w:cs="Arial"/>
          <w:color w:val="000000" w:themeColor="text1"/>
          <w:sz w:val="24"/>
          <w:szCs w:val="24"/>
        </w:rPr>
        <w:t xml:space="preserve"> He did not testify that he had made declarations of Tses and Aruab.</w:t>
      </w:r>
    </w:p>
    <w:p w14:paraId="67B42B19" w14:textId="77777777" w:rsidR="00252BE4" w:rsidRDefault="00252BE4" w:rsidP="00252BE4">
      <w:pPr>
        <w:pStyle w:val="ListParagraph"/>
        <w:rPr>
          <w:rFonts w:ascii="Arial" w:hAnsi="Arial" w:cs="Arial"/>
          <w:color w:val="000000" w:themeColor="text1"/>
          <w:sz w:val="24"/>
          <w:szCs w:val="24"/>
        </w:rPr>
      </w:pPr>
    </w:p>
    <w:p w14:paraId="05E65885" w14:textId="003591E1" w:rsidR="00252BE4"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[27]</w:t>
      </w:r>
      <w:r>
        <w:rPr>
          <w:rFonts w:ascii="Arial" w:hAnsi="Arial" w:cs="Arial"/>
          <w:color w:val="000000" w:themeColor="text1"/>
          <w:sz w:val="24"/>
          <w:szCs w:val="24"/>
        </w:rPr>
        <w:tab/>
      </w:r>
      <w:r w:rsidR="00252BE4">
        <w:rPr>
          <w:rFonts w:ascii="Arial" w:hAnsi="Arial" w:cs="Arial"/>
          <w:color w:val="000000" w:themeColor="text1"/>
          <w:sz w:val="24"/>
          <w:szCs w:val="24"/>
        </w:rPr>
        <w:t xml:space="preserve">Mr Moses called </w:t>
      </w:r>
      <w:r w:rsidR="00AF3FA1">
        <w:rPr>
          <w:rFonts w:ascii="Arial" w:hAnsi="Arial" w:cs="Arial"/>
          <w:color w:val="000000" w:themeColor="text1"/>
          <w:sz w:val="24"/>
          <w:szCs w:val="24"/>
        </w:rPr>
        <w:t>an</w:t>
      </w:r>
      <w:r w:rsidR="00252BE4">
        <w:rPr>
          <w:rFonts w:ascii="Arial" w:hAnsi="Arial" w:cs="Arial"/>
          <w:color w:val="000000" w:themeColor="text1"/>
          <w:sz w:val="24"/>
          <w:szCs w:val="24"/>
        </w:rPr>
        <w:t xml:space="preserve"> employee relations office</w:t>
      </w:r>
      <w:r w:rsidR="001569AF">
        <w:rPr>
          <w:rFonts w:ascii="Arial" w:hAnsi="Arial" w:cs="Arial"/>
          <w:color w:val="000000" w:themeColor="text1"/>
          <w:sz w:val="24"/>
          <w:szCs w:val="24"/>
        </w:rPr>
        <w:t>r</w:t>
      </w:r>
      <w:r w:rsidR="00252BE4">
        <w:rPr>
          <w:rFonts w:ascii="Arial" w:hAnsi="Arial" w:cs="Arial"/>
          <w:color w:val="000000" w:themeColor="text1"/>
          <w:sz w:val="24"/>
          <w:szCs w:val="24"/>
        </w:rPr>
        <w:t xml:space="preserve"> of </w:t>
      </w:r>
      <w:r w:rsidR="001E654F">
        <w:rPr>
          <w:rFonts w:ascii="Arial" w:hAnsi="Arial" w:cs="Arial"/>
          <w:color w:val="000000" w:themeColor="text1"/>
          <w:sz w:val="24"/>
          <w:szCs w:val="24"/>
        </w:rPr>
        <w:t>O&amp;L</w:t>
      </w:r>
      <w:r w:rsidR="00252BE4">
        <w:rPr>
          <w:rFonts w:ascii="Arial" w:hAnsi="Arial" w:cs="Arial"/>
          <w:color w:val="000000" w:themeColor="text1"/>
          <w:sz w:val="24"/>
          <w:szCs w:val="24"/>
        </w:rPr>
        <w:t xml:space="preserve"> </w:t>
      </w:r>
      <w:r w:rsidR="001E654F" w:rsidRPr="00AF3FA1">
        <w:rPr>
          <w:rFonts w:ascii="Arial" w:hAnsi="Arial" w:cs="Arial"/>
          <w:color w:val="000000" w:themeColor="text1"/>
          <w:sz w:val="24"/>
          <w:szCs w:val="24"/>
        </w:rPr>
        <w:t>Group</w:t>
      </w:r>
      <w:r w:rsidR="001E654F">
        <w:rPr>
          <w:rFonts w:ascii="Arial" w:hAnsi="Arial" w:cs="Arial"/>
          <w:color w:val="000000" w:themeColor="text1"/>
          <w:sz w:val="24"/>
          <w:szCs w:val="24"/>
        </w:rPr>
        <w:t xml:space="preserve"> </w:t>
      </w:r>
      <w:r w:rsidR="00252BE4">
        <w:rPr>
          <w:rFonts w:ascii="Arial" w:hAnsi="Arial" w:cs="Arial"/>
          <w:color w:val="000000" w:themeColor="text1"/>
          <w:sz w:val="24"/>
          <w:szCs w:val="24"/>
        </w:rPr>
        <w:t>who observ</w:t>
      </w:r>
      <w:r w:rsidR="00DD4981">
        <w:rPr>
          <w:rFonts w:ascii="Arial" w:hAnsi="Arial" w:cs="Arial"/>
          <w:color w:val="000000" w:themeColor="text1"/>
          <w:sz w:val="24"/>
          <w:szCs w:val="24"/>
        </w:rPr>
        <w:t xml:space="preserve">ed the disciplinary proceedings but her evidence did not advance his case, except in respect of the particularity of the charges. </w:t>
      </w:r>
    </w:p>
    <w:p w14:paraId="70DE9226" w14:textId="77777777" w:rsidR="00AF3FA1" w:rsidRDefault="00AF3FA1" w:rsidP="0090534F">
      <w:pPr>
        <w:rPr>
          <w:rFonts w:ascii="Arial" w:hAnsi="Arial" w:cs="Arial"/>
          <w:color w:val="000000" w:themeColor="text1"/>
          <w:sz w:val="24"/>
          <w:szCs w:val="24"/>
        </w:rPr>
      </w:pPr>
    </w:p>
    <w:p w14:paraId="25999F9C" w14:textId="77777777" w:rsidR="0090534F" w:rsidRPr="0090534F" w:rsidRDefault="0090534F" w:rsidP="0090534F">
      <w:pPr>
        <w:rPr>
          <w:rFonts w:ascii="Arial" w:hAnsi="Arial" w:cs="Arial"/>
          <w:color w:val="000000" w:themeColor="text1"/>
          <w:sz w:val="24"/>
          <w:szCs w:val="24"/>
          <w:u w:val="single"/>
        </w:rPr>
      </w:pPr>
      <w:r>
        <w:rPr>
          <w:rFonts w:ascii="Arial" w:hAnsi="Arial" w:cs="Arial"/>
          <w:color w:val="000000" w:themeColor="text1"/>
          <w:sz w:val="24"/>
          <w:szCs w:val="24"/>
          <w:u w:val="single"/>
        </w:rPr>
        <w:t>The Arbitrator’s award</w:t>
      </w:r>
    </w:p>
    <w:p w14:paraId="118CFB6B" w14:textId="13A6C739" w:rsidR="0090534F"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[28]</w:t>
      </w:r>
      <w:r>
        <w:rPr>
          <w:rFonts w:ascii="Arial" w:hAnsi="Arial" w:cs="Arial"/>
          <w:color w:val="000000" w:themeColor="text1"/>
          <w:sz w:val="24"/>
          <w:szCs w:val="24"/>
        </w:rPr>
        <w:tab/>
      </w:r>
      <w:r w:rsidR="0090534F">
        <w:rPr>
          <w:rFonts w:ascii="Arial" w:hAnsi="Arial" w:cs="Arial"/>
          <w:color w:val="000000" w:themeColor="text1"/>
          <w:sz w:val="24"/>
          <w:szCs w:val="24"/>
        </w:rPr>
        <w:t xml:space="preserve">The arbitrator found that the charges did not set out sufficient particulars to </w:t>
      </w:r>
      <w:r w:rsidR="00686101">
        <w:rPr>
          <w:rFonts w:ascii="Arial" w:hAnsi="Arial" w:cs="Arial"/>
          <w:color w:val="000000" w:themeColor="text1"/>
          <w:sz w:val="24"/>
          <w:szCs w:val="24"/>
        </w:rPr>
        <w:t>e</w:t>
      </w:r>
      <w:r w:rsidR="0090534F">
        <w:rPr>
          <w:rFonts w:ascii="Arial" w:hAnsi="Arial" w:cs="Arial"/>
          <w:color w:val="000000" w:themeColor="text1"/>
          <w:sz w:val="24"/>
          <w:szCs w:val="24"/>
        </w:rPr>
        <w:t>nable Mr Moses to prepare his defence. The arbitrator found that this rendered the disciplinary hearing unfair.</w:t>
      </w:r>
    </w:p>
    <w:p w14:paraId="6895DFE1" w14:textId="77777777" w:rsidR="0090534F" w:rsidRDefault="0090534F" w:rsidP="0090534F">
      <w:pPr>
        <w:pStyle w:val="ListParagraph"/>
        <w:rPr>
          <w:rFonts w:ascii="Arial" w:hAnsi="Arial" w:cs="Arial"/>
          <w:color w:val="000000" w:themeColor="text1"/>
          <w:sz w:val="24"/>
          <w:szCs w:val="24"/>
        </w:rPr>
      </w:pPr>
    </w:p>
    <w:p w14:paraId="58BABACA" w14:textId="4A5AACDF" w:rsidR="0090534F"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[29]</w:t>
      </w:r>
      <w:r>
        <w:rPr>
          <w:rFonts w:ascii="Arial" w:hAnsi="Arial" w:cs="Arial"/>
          <w:color w:val="000000" w:themeColor="text1"/>
          <w:sz w:val="24"/>
          <w:szCs w:val="24"/>
        </w:rPr>
        <w:tab/>
      </w:r>
      <w:r w:rsidR="0090534F">
        <w:rPr>
          <w:rFonts w:ascii="Arial" w:hAnsi="Arial" w:cs="Arial"/>
          <w:color w:val="000000" w:themeColor="text1"/>
          <w:sz w:val="24"/>
          <w:szCs w:val="24"/>
        </w:rPr>
        <w:t>As to the complaint that it was unfair to refuse Mr Moses external legal representation, the arbitrator found that Mr Moses</w:t>
      </w:r>
      <w:r w:rsidR="001569AF">
        <w:rPr>
          <w:rFonts w:ascii="Arial" w:hAnsi="Arial" w:cs="Arial"/>
          <w:color w:val="000000" w:themeColor="text1"/>
          <w:sz w:val="24"/>
          <w:szCs w:val="24"/>
        </w:rPr>
        <w:t>’</w:t>
      </w:r>
      <w:r w:rsidR="0090534F">
        <w:rPr>
          <w:rFonts w:ascii="Arial" w:hAnsi="Arial" w:cs="Arial"/>
          <w:color w:val="000000" w:themeColor="text1"/>
          <w:sz w:val="24"/>
          <w:szCs w:val="24"/>
        </w:rPr>
        <w:t xml:space="preserve"> entitle</w:t>
      </w:r>
      <w:r w:rsidR="001569AF">
        <w:rPr>
          <w:rFonts w:ascii="Arial" w:hAnsi="Arial" w:cs="Arial"/>
          <w:color w:val="000000" w:themeColor="text1"/>
          <w:sz w:val="24"/>
          <w:szCs w:val="24"/>
        </w:rPr>
        <w:t>ment</w:t>
      </w:r>
      <w:r w:rsidR="0090534F">
        <w:rPr>
          <w:rFonts w:ascii="Arial" w:hAnsi="Arial" w:cs="Arial"/>
          <w:color w:val="000000" w:themeColor="text1"/>
          <w:sz w:val="24"/>
          <w:szCs w:val="24"/>
        </w:rPr>
        <w:t xml:space="preserve"> to representation from any employe</w:t>
      </w:r>
      <w:r w:rsidR="001569AF">
        <w:rPr>
          <w:rFonts w:ascii="Arial" w:hAnsi="Arial" w:cs="Arial"/>
          <w:color w:val="000000" w:themeColor="text1"/>
          <w:sz w:val="24"/>
          <w:szCs w:val="24"/>
        </w:rPr>
        <w:t>e</w:t>
      </w:r>
      <w:r w:rsidR="0090534F">
        <w:rPr>
          <w:rFonts w:ascii="Arial" w:hAnsi="Arial" w:cs="Arial"/>
          <w:color w:val="000000" w:themeColor="text1"/>
          <w:sz w:val="24"/>
          <w:szCs w:val="24"/>
        </w:rPr>
        <w:t xml:space="preserve"> within the </w:t>
      </w:r>
      <w:r w:rsidR="001E654F">
        <w:rPr>
          <w:rFonts w:ascii="Arial" w:hAnsi="Arial" w:cs="Arial"/>
          <w:color w:val="000000" w:themeColor="text1"/>
          <w:sz w:val="24"/>
          <w:szCs w:val="24"/>
        </w:rPr>
        <w:t>O&amp;L</w:t>
      </w:r>
      <w:r w:rsidR="0090534F">
        <w:rPr>
          <w:rFonts w:ascii="Arial" w:hAnsi="Arial" w:cs="Arial"/>
          <w:color w:val="000000" w:themeColor="text1"/>
          <w:sz w:val="24"/>
          <w:szCs w:val="24"/>
        </w:rPr>
        <w:t xml:space="preserve"> Group</w:t>
      </w:r>
      <w:r w:rsidR="00686101">
        <w:rPr>
          <w:rFonts w:ascii="Arial" w:hAnsi="Arial" w:cs="Arial"/>
          <w:color w:val="000000" w:themeColor="text1"/>
          <w:sz w:val="24"/>
          <w:szCs w:val="24"/>
        </w:rPr>
        <w:t xml:space="preserve"> </w:t>
      </w:r>
      <w:r w:rsidR="0090534F">
        <w:rPr>
          <w:rFonts w:ascii="Arial" w:hAnsi="Arial" w:cs="Arial"/>
          <w:color w:val="000000" w:themeColor="text1"/>
          <w:sz w:val="24"/>
          <w:szCs w:val="24"/>
        </w:rPr>
        <w:t>did not result in unfairness in the procedure.</w:t>
      </w:r>
    </w:p>
    <w:p w14:paraId="0E9CC17C" w14:textId="77777777" w:rsidR="0090534F" w:rsidRDefault="0090534F" w:rsidP="0090534F">
      <w:pPr>
        <w:pStyle w:val="ListParagraph"/>
        <w:rPr>
          <w:rFonts w:ascii="Arial" w:hAnsi="Arial" w:cs="Arial"/>
          <w:color w:val="000000" w:themeColor="text1"/>
          <w:sz w:val="24"/>
          <w:szCs w:val="24"/>
        </w:rPr>
      </w:pPr>
    </w:p>
    <w:p w14:paraId="2EB76D51" w14:textId="2C7973C2" w:rsidR="0090534F"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[30]</w:t>
      </w:r>
      <w:r>
        <w:rPr>
          <w:rFonts w:ascii="Arial" w:hAnsi="Arial" w:cs="Arial"/>
          <w:color w:val="000000" w:themeColor="text1"/>
          <w:sz w:val="24"/>
          <w:szCs w:val="24"/>
        </w:rPr>
        <w:tab/>
      </w:r>
      <w:r w:rsidR="0090534F">
        <w:rPr>
          <w:rFonts w:ascii="Arial" w:hAnsi="Arial" w:cs="Arial"/>
          <w:color w:val="000000" w:themeColor="text1"/>
          <w:sz w:val="24"/>
          <w:szCs w:val="24"/>
        </w:rPr>
        <w:t>The arbitrator also found that the refusal to grant a postponement to Mr Moses</w:t>
      </w:r>
      <w:r w:rsidR="00686101">
        <w:rPr>
          <w:rFonts w:ascii="Arial" w:hAnsi="Arial" w:cs="Arial"/>
          <w:color w:val="000000" w:themeColor="text1"/>
          <w:sz w:val="24"/>
          <w:szCs w:val="24"/>
        </w:rPr>
        <w:t>,</w:t>
      </w:r>
      <w:r w:rsidR="0090534F">
        <w:rPr>
          <w:rFonts w:ascii="Arial" w:hAnsi="Arial" w:cs="Arial"/>
          <w:color w:val="000000" w:themeColor="text1"/>
          <w:sz w:val="24"/>
          <w:szCs w:val="24"/>
        </w:rPr>
        <w:t xml:space="preserve"> after turning down his preliminary points concerning the insufficiency of particularity in the charges and the request for legal representation</w:t>
      </w:r>
      <w:r w:rsidR="00686101">
        <w:rPr>
          <w:rFonts w:ascii="Arial" w:hAnsi="Arial" w:cs="Arial"/>
          <w:color w:val="000000" w:themeColor="text1"/>
          <w:sz w:val="24"/>
          <w:szCs w:val="24"/>
        </w:rPr>
        <w:t>,</w:t>
      </w:r>
      <w:r w:rsidR="0090534F">
        <w:rPr>
          <w:rFonts w:ascii="Arial" w:hAnsi="Arial" w:cs="Arial"/>
          <w:color w:val="000000" w:themeColor="text1"/>
          <w:sz w:val="24"/>
          <w:szCs w:val="24"/>
        </w:rPr>
        <w:t xml:space="preserve"> amounted to unfairness in the procedure.</w:t>
      </w:r>
    </w:p>
    <w:p w14:paraId="4DE989E7" w14:textId="77777777" w:rsidR="0090534F" w:rsidRDefault="0090534F" w:rsidP="0090534F">
      <w:pPr>
        <w:pStyle w:val="ListParagraph"/>
        <w:rPr>
          <w:rFonts w:ascii="Arial" w:hAnsi="Arial" w:cs="Arial"/>
          <w:color w:val="000000" w:themeColor="text1"/>
          <w:sz w:val="24"/>
          <w:szCs w:val="24"/>
        </w:rPr>
      </w:pPr>
    </w:p>
    <w:p w14:paraId="135C35B7" w14:textId="6BF4E170" w:rsidR="0090534F"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[31]</w:t>
      </w:r>
      <w:r>
        <w:rPr>
          <w:rFonts w:ascii="Arial" w:hAnsi="Arial" w:cs="Arial"/>
          <w:color w:val="000000" w:themeColor="text1"/>
          <w:sz w:val="24"/>
          <w:szCs w:val="24"/>
        </w:rPr>
        <w:tab/>
      </w:r>
      <w:r w:rsidR="0090534F">
        <w:rPr>
          <w:rFonts w:ascii="Arial" w:hAnsi="Arial" w:cs="Arial"/>
          <w:color w:val="000000" w:themeColor="text1"/>
          <w:sz w:val="24"/>
          <w:szCs w:val="24"/>
        </w:rPr>
        <w:t xml:space="preserve">Turning to </w:t>
      </w:r>
      <w:r w:rsidR="00E6433E">
        <w:rPr>
          <w:rFonts w:ascii="Arial" w:hAnsi="Arial" w:cs="Arial"/>
          <w:color w:val="000000" w:themeColor="text1"/>
          <w:sz w:val="24"/>
          <w:szCs w:val="24"/>
        </w:rPr>
        <w:t xml:space="preserve">the </w:t>
      </w:r>
      <w:r w:rsidR="0090534F">
        <w:rPr>
          <w:rFonts w:ascii="Arial" w:hAnsi="Arial" w:cs="Arial"/>
          <w:color w:val="000000" w:themeColor="text1"/>
          <w:sz w:val="24"/>
          <w:szCs w:val="24"/>
        </w:rPr>
        <w:t>question of substantive fairness, the arbitrator found that Hangana had not establ</w:t>
      </w:r>
      <w:r w:rsidR="00686101">
        <w:rPr>
          <w:rFonts w:ascii="Arial" w:hAnsi="Arial" w:cs="Arial"/>
          <w:color w:val="000000" w:themeColor="text1"/>
          <w:sz w:val="24"/>
          <w:szCs w:val="24"/>
        </w:rPr>
        <w:t xml:space="preserve">ished a valid reason </w:t>
      </w:r>
      <w:r w:rsidR="001569AF">
        <w:rPr>
          <w:rFonts w:ascii="Arial" w:hAnsi="Arial" w:cs="Arial"/>
          <w:color w:val="000000" w:themeColor="text1"/>
          <w:sz w:val="24"/>
          <w:szCs w:val="24"/>
        </w:rPr>
        <w:t>‘</w:t>
      </w:r>
      <w:r w:rsidR="00686101">
        <w:rPr>
          <w:rFonts w:ascii="Arial" w:hAnsi="Arial" w:cs="Arial"/>
          <w:color w:val="000000" w:themeColor="text1"/>
          <w:sz w:val="24"/>
          <w:szCs w:val="24"/>
        </w:rPr>
        <w:t xml:space="preserve">to charge </w:t>
      </w:r>
      <w:r w:rsidR="0090534F">
        <w:rPr>
          <w:rFonts w:ascii="Arial" w:hAnsi="Arial" w:cs="Arial"/>
          <w:color w:val="000000" w:themeColor="text1"/>
          <w:sz w:val="24"/>
          <w:szCs w:val="24"/>
        </w:rPr>
        <w:t>Mr Moses with dishonesty or gross</w:t>
      </w:r>
      <w:r w:rsidR="001569AF">
        <w:rPr>
          <w:rFonts w:ascii="Arial" w:hAnsi="Arial" w:cs="Arial"/>
          <w:color w:val="000000" w:themeColor="text1"/>
          <w:sz w:val="24"/>
          <w:szCs w:val="24"/>
        </w:rPr>
        <w:t xml:space="preserve"> negligence or breach of trust . . . </w:t>
      </w:r>
      <w:r w:rsidR="0090534F">
        <w:rPr>
          <w:rFonts w:ascii="Arial" w:hAnsi="Arial" w:cs="Arial"/>
          <w:color w:val="000000" w:themeColor="text1"/>
          <w:sz w:val="24"/>
          <w:szCs w:val="24"/>
        </w:rPr>
        <w:t xml:space="preserve">because his conduct in question did not relate to an alleged breach of a declaration policy and employment contract which he was not charged with’. The arbitrator also found that Hangana had failed to prove on a balance of probabilities that (Mr Moses’) failure to report </w:t>
      </w:r>
      <w:r w:rsidR="0056290D">
        <w:rPr>
          <w:rFonts w:ascii="Arial" w:hAnsi="Arial" w:cs="Arial"/>
          <w:color w:val="000000" w:themeColor="text1"/>
          <w:sz w:val="24"/>
          <w:szCs w:val="24"/>
        </w:rPr>
        <w:t xml:space="preserve">(his private business interests) </w:t>
      </w:r>
      <w:r w:rsidR="0090534F">
        <w:rPr>
          <w:rFonts w:ascii="Arial" w:hAnsi="Arial" w:cs="Arial"/>
          <w:color w:val="000000" w:themeColor="text1"/>
          <w:sz w:val="24"/>
          <w:szCs w:val="24"/>
        </w:rPr>
        <w:t xml:space="preserve">was deliberate or </w:t>
      </w:r>
      <w:r w:rsidR="00765A91">
        <w:rPr>
          <w:rFonts w:ascii="Arial" w:hAnsi="Arial" w:cs="Arial"/>
          <w:color w:val="000000" w:themeColor="text1"/>
          <w:sz w:val="24"/>
          <w:szCs w:val="24"/>
        </w:rPr>
        <w:t xml:space="preserve">       </w:t>
      </w:r>
      <w:r w:rsidR="0090534F">
        <w:rPr>
          <w:rFonts w:ascii="Arial" w:hAnsi="Arial" w:cs="Arial"/>
          <w:color w:val="000000" w:themeColor="text1"/>
          <w:sz w:val="24"/>
          <w:szCs w:val="24"/>
        </w:rPr>
        <w:t>careless . . . .’ The arbitrator found that Mr Moses’ conduct was no</w:t>
      </w:r>
      <w:r w:rsidR="00686101">
        <w:rPr>
          <w:rFonts w:ascii="Arial" w:hAnsi="Arial" w:cs="Arial"/>
          <w:color w:val="000000" w:themeColor="text1"/>
          <w:sz w:val="24"/>
          <w:szCs w:val="24"/>
        </w:rPr>
        <w:t>t so</w:t>
      </w:r>
      <w:r w:rsidR="0090534F">
        <w:rPr>
          <w:rFonts w:ascii="Arial" w:hAnsi="Arial" w:cs="Arial"/>
          <w:color w:val="000000" w:themeColor="text1"/>
          <w:sz w:val="24"/>
          <w:szCs w:val="24"/>
        </w:rPr>
        <w:t xml:space="preserve"> unreasonable that ‘it caused Hangana any harm’. In this regard, the arbitrator found that </w:t>
      </w:r>
      <w:r w:rsidR="0090534F">
        <w:rPr>
          <w:rFonts w:ascii="Arial" w:hAnsi="Arial" w:cs="Arial"/>
          <w:color w:val="000000" w:themeColor="text1"/>
          <w:sz w:val="24"/>
          <w:szCs w:val="24"/>
        </w:rPr>
        <w:lastRenderedPageBreak/>
        <w:t>Wynnic’s principal had entered into a partnership with Mr Moses ‘in his personal capacity’ and that the agreement was not with Wynnic,</w:t>
      </w:r>
      <w:r w:rsidR="0056290D">
        <w:rPr>
          <w:rFonts w:ascii="Arial" w:hAnsi="Arial" w:cs="Arial"/>
          <w:color w:val="000000" w:themeColor="text1"/>
          <w:sz w:val="24"/>
          <w:szCs w:val="24"/>
        </w:rPr>
        <w:t xml:space="preserve"> which is</w:t>
      </w:r>
      <w:r w:rsidR="0090534F">
        <w:rPr>
          <w:rFonts w:ascii="Arial" w:hAnsi="Arial" w:cs="Arial"/>
          <w:color w:val="000000" w:themeColor="text1"/>
          <w:sz w:val="24"/>
          <w:szCs w:val="24"/>
        </w:rPr>
        <w:t xml:space="preserve"> </w:t>
      </w:r>
      <w:r w:rsidR="00686101">
        <w:rPr>
          <w:rFonts w:ascii="Arial" w:hAnsi="Arial" w:cs="Arial"/>
          <w:color w:val="000000" w:themeColor="text1"/>
          <w:sz w:val="24"/>
          <w:szCs w:val="24"/>
        </w:rPr>
        <w:t>a</w:t>
      </w:r>
      <w:r w:rsidR="0090534F">
        <w:rPr>
          <w:rFonts w:ascii="Arial" w:hAnsi="Arial" w:cs="Arial"/>
          <w:color w:val="000000" w:themeColor="text1"/>
          <w:sz w:val="24"/>
          <w:szCs w:val="24"/>
        </w:rPr>
        <w:t xml:space="preserve"> separate legal entity.</w:t>
      </w:r>
    </w:p>
    <w:p w14:paraId="53857C4E" w14:textId="77777777" w:rsidR="0090534F" w:rsidRDefault="0090534F" w:rsidP="0090534F">
      <w:pPr>
        <w:pStyle w:val="ListParagraph"/>
        <w:rPr>
          <w:rFonts w:ascii="Arial" w:hAnsi="Arial" w:cs="Arial"/>
          <w:color w:val="000000" w:themeColor="text1"/>
          <w:sz w:val="24"/>
          <w:szCs w:val="24"/>
        </w:rPr>
      </w:pPr>
    </w:p>
    <w:p w14:paraId="42FE9979" w14:textId="142F0C3B" w:rsidR="0090534F"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[32]</w:t>
      </w:r>
      <w:r>
        <w:rPr>
          <w:rFonts w:ascii="Arial" w:hAnsi="Arial" w:cs="Arial"/>
          <w:color w:val="000000" w:themeColor="text1"/>
          <w:sz w:val="24"/>
          <w:szCs w:val="24"/>
        </w:rPr>
        <w:tab/>
      </w:r>
      <w:r w:rsidR="0090534F">
        <w:rPr>
          <w:rFonts w:ascii="Arial" w:hAnsi="Arial" w:cs="Arial"/>
          <w:color w:val="000000" w:themeColor="text1"/>
          <w:sz w:val="24"/>
          <w:szCs w:val="24"/>
        </w:rPr>
        <w:t xml:space="preserve">Finally, the arbitrator </w:t>
      </w:r>
      <w:r w:rsidR="00686101">
        <w:rPr>
          <w:rFonts w:ascii="Arial" w:hAnsi="Arial" w:cs="Arial"/>
          <w:color w:val="000000" w:themeColor="text1"/>
          <w:sz w:val="24"/>
          <w:szCs w:val="24"/>
        </w:rPr>
        <w:t xml:space="preserve">found </w:t>
      </w:r>
      <w:r w:rsidR="00873424">
        <w:rPr>
          <w:rFonts w:ascii="Arial" w:hAnsi="Arial" w:cs="Arial"/>
          <w:color w:val="000000" w:themeColor="text1"/>
          <w:sz w:val="24"/>
          <w:szCs w:val="24"/>
        </w:rPr>
        <w:t>that there was no evidence as to what</w:t>
      </w:r>
      <w:r w:rsidR="00686101">
        <w:rPr>
          <w:rFonts w:ascii="Arial" w:hAnsi="Arial" w:cs="Arial"/>
          <w:color w:val="000000" w:themeColor="text1"/>
          <w:sz w:val="24"/>
          <w:szCs w:val="24"/>
        </w:rPr>
        <w:t xml:space="preserve"> entails</w:t>
      </w:r>
      <w:r w:rsidR="00873424">
        <w:rPr>
          <w:rFonts w:ascii="Arial" w:hAnsi="Arial" w:cs="Arial"/>
          <w:color w:val="000000" w:themeColor="text1"/>
          <w:sz w:val="24"/>
          <w:szCs w:val="24"/>
        </w:rPr>
        <w:t xml:space="preserve"> a breach of trust </w:t>
      </w:r>
      <w:r w:rsidR="00686101">
        <w:rPr>
          <w:rFonts w:ascii="Arial" w:hAnsi="Arial" w:cs="Arial"/>
          <w:color w:val="000000" w:themeColor="text1"/>
          <w:sz w:val="24"/>
          <w:szCs w:val="24"/>
        </w:rPr>
        <w:t xml:space="preserve">on Mr Moses’ part </w:t>
      </w:r>
      <w:r w:rsidR="00873424">
        <w:rPr>
          <w:rFonts w:ascii="Arial" w:hAnsi="Arial" w:cs="Arial"/>
          <w:color w:val="000000" w:themeColor="text1"/>
          <w:sz w:val="24"/>
          <w:szCs w:val="24"/>
        </w:rPr>
        <w:t>and that there was no evidence that Mr Moses’ conduct ‘created mistrust to such an extent that (Hangana) was harmed in any way’.</w:t>
      </w:r>
    </w:p>
    <w:p w14:paraId="3C528854" w14:textId="77777777" w:rsidR="00873424" w:rsidRDefault="00873424" w:rsidP="00873424">
      <w:pPr>
        <w:pStyle w:val="ListParagraph"/>
        <w:rPr>
          <w:rFonts w:ascii="Arial" w:hAnsi="Arial" w:cs="Arial"/>
          <w:color w:val="000000" w:themeColor="text1"/>
          <w:sz w:val="24"/>
          <w:szCs w:val="24"/>
        </w:rPr>
      </w:pPr>
    </w:p>
    <w:p w14:paraId="4544E265" w14:textId="4722915A" w:rsidR="00873424"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[33]</w:t>
      </w:r>
      <w:r>
        <w:rPr>
          <w:rFonts w:ascii="Arial" w:hAnsi="Arial" w:cs="Arial"/>
          <w:color w:val="000000" w:themeColor="text1"/>
          <w:sz w:val="24"/>
          <w:szCs w:val="24"/>
        </w:rPr>
        <w:tab/>
      </w:r>
      <w:r w:rsidR="00873424">
        <w:rPr>
          <w:rFonts w:ascii="Arial" w:hAnsi="Arial" w:cs="Arial"/>
          <w:color w:val="000000" w:themeColor="text1"/>
          <w:sz w:val="24"/>
          <w:szCs w:val="24"/>
        </w:rPr>
        <w:t>The arbitrator concluded that Mr Moses’ dismissal was both procedurally and substantively unfair and ordered his reinstatement and pay for the period between the dismissal and reinstatement.</w:t>
      </w:r>
    </w:p>
    <w:p w14:paraId="7EAE1B66" w14:textId="77777777" w:rsidR="00873424" w:rsidRDefault="00873424" w:rsidP="00873424">
      <w:pPr>
        <w:rPr>
          <w:rFonts w:ascii="Arial" w:hAnsi="Arial" w:cs="Arial"/>
          <w:color w:val="000000" w:themeColor="text1"/>
          <w:sz w:val="24"/>
          <w:szCs w:val="24"/>
        </w:rPr>
      </w:pPr>
    </w:p>
    <w:p w14:paraId="785E08AB" w14:textId="77777777" w:rsidR="00873424" w:rsidRPr="00873424" w:rsidRDefault="00873424" w:rsidP="00873424">
      <w:pPr>
        <w:rPr>
          <w:rFonts w:ascii="Arial" w:hAnsi="Arial" w:cs="Arial"/>
          <w:color w:val="000000" w:themeColor="text1"/>
          <w:sz w:val="24"/>
          <w:szCs w:val="24"/>
          <w:u w:val="single"/>
        </w:rPr>
      </w:pPr>
      <w:r>
        <w:rPr>
          <w:rFonts w:ascii="Arial" w:hAnsi="Arial" w:cs="Arial"/>
          <w:color w:val="000000" w:themeColor="text1"/>
          <w:sz w:val="24"/>
          <w:szCs w:val="24"/>
          <w:u w:val="single"/>
        </w:rPr>
        <w:t>The approach of the Labour Court</w:t>
      </w:r>
    </w:p>
    <w:p w14:paraId="4A7F889F" w14:textId="1B34796A" w:rsidR="001569AF"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[34]</w:t>
      </w:r>
      <w:r>
        <w:rPr>
          <w:rFonts w:ascii="Arial" w:hAnsi="Arial" w:cs="Arial"/>
          <w:color w:val="000000" w:themeColor="text1"/>
          <w:sz w:val="24"/>
          <w:szCs w:val="24"/>
        </w:rPr>
        <w:tab/>
      </w:r>
      <w:r w:rsidR="00686101">
        <w:rPr>
          <w:rFonts w:ascii="Arial" w:hAnsi="Arial" w:cs="Arial"/>
          <w:color w:val="000000" w:themeColor="text1"/>
          <w:sz w:val="24"/>
          <w:szCs w:val="24"/>
        </w:rPr>
        <w:t>The court below agreed with the arbitrator that it was procedurally unfair that the charge sheet lacked sufficient particularity</w:t>
      </w:r>
      <w:r w:rsidR="001569AF">
        <w:rPr>
          <w:rFonts w:ascii="Arial" w:hAnsi="Arial" w:cs="Arial"/>
          <w:color w:val="000000" w:themeColor="text1"/>
          <w:sz w:val="24"/>
          <w:szCs w:val="24"/>
        </w:rPr>
        <w:t xml:space="preserve"> and to refuse an application for postponement when the application for external legal representation was refused</w:t>
      </w:r>
      <w:r w:rsidR="00686101">
        <w:rPr>
          <w:rFonts w:ascii="Arial" w:hAnsi="Arial" w:cs="Arial"/>
          <w:color w:val="000000" w:themeColor="text1"/>
          <w:sz w:val="24"/>
          <w:szCs w:val="24"/>
        </w:rPr>
        <w:t xml:space="preserve">. The Labour Court also found that the refusal to permit external legal representation amounted to </w:t>
      </w:r>
      <w:r w:rsidR="001569AF">
        <w:rPr>
          <w:rFonts w:ascii="Arial" w:hAnsi="Arial" w:cs="Arial"/>
          <w:color w:val="000000" w:themeColor="text1"/>
          <w:sz w:val="24"/>
          <w:szCs w:val="24"/>
        </w:rPr>
        <w:t xml:space="preserve">procedural </w:t>
      </w:r>
      <w:r w:rsidR="00686101">
        <w:rPr>
          <w:rFonts w:ascii="Arial" w:hAnsi="Arial" w:cs="Arial"/>
          <w:color w:val="000000" w:themeColor="text1"/>
          <w:sz w:val="24"/>
          <w:szCs w:val="24"/>
        </w:rPr>
        <w:t>unfairness</w:t>
      </w:r>
      <w:r w:rsidR="001569AF">
        <w:rPr>
          <w:rFonts w:ascii="Arial" w:hAnsi="Arial" w:cs="Arial"/>
          <w:color w:val="000000" w:themeColor="text1"/>
          <w:sz w:val="24"/>
          <w:szCs w:val="24"/>
        </w:rPr>
        <w:t xml:space="preserve"> despite the finding of the arbitrator to the contrary</w:t>
      </w:r>
      <w:r w:rsidR="00613529">
        <w:rPr>
          <w:rFonts w:ascii="Arial" w:hAnsi="Arial" w:cs="Arial"/>
          <w:color w:val="000000" w:themeColor="text1"/>
          <w:sz w:val="24"/>
          <w:szCs w:val="24"/>
        </w:rPr>
        <w:t xml:space="preserve"> and without any cross-appeal on that aspect</w:t>
      </w:r>
      <w:r w:rsidR="0056290D">
        <w:rPr>
          <w:rFonts w:ascii="Arial" w:hAnsi="Arial" w:cs="Arial"/>
          <w:color w:val="000000" w:themeColor="text1"/>
          <w:sz w:val="24"/>
          <w:szCs w:val="24"/>
        </w:rPr>
        <w:t xml:space="preserve"> and providing reasons for that finding</w:t>
      </w:r>
      <w:r w:rsidR="00686101">
        <w:rPr>
          <w:rFonts w:ascii="Arial" w:hAnsi="Arial" w:cs="Arial"/>
          <w:color w:val="000000" w:themeColor="text1"/>
          <w:sz w:val="24"/>
          <w:szCs w:val="24"/>
        </w:rPr>
        <w:t xml:space="preserve">. </w:t>
      </w:r>
    </w:p>
    <w:p w14:paraId="19A92962" w14:textId="77777777" w:rsidR="001569AF" w:rsidRDefault="001569AF" w:rsidP="001569AF">
      <w:pPr>
        <w:pStyle w:val="NoSpacing"/>
        <w:spacing w:line="480" w:lineRule="auto"/>
        <w:jc w:val="both"/>
        <w:rPr>
          <w:rFonts w:ascii="Arial" w:hAnsi="Arial" w:cs="Arial"/>
          <w:color w:val="000000" w:themeColor="text1"/>
          <w:sz w:val="24"/>
          <w:szCs w:val="24"/>
        </w:rPr>
      </w:pPr>
    </w:p>
    <w:p w14:paraId="09A5647B" w14:textId="15C755D5" w:rsidR="00686101"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[35]</w:t>
      </w:r>
      <w:r>
        <w:rPr>
          <w:rFonts w:ascii="Arial" w:hAnsi="Arial" w:cs="Arial"/>
          <w:color w:val="000000" w:themeColor="text1"/>
          <w:sz w:val="24"/>
          <w:szCs w:val="24"/>
        </w:rPr>
        <w:tab/>
      </w:r>
      <w:r w:rsidR="0056290D">
        <w:rPr>
          <w:rFonts w:ascii="Arial" w:hAnsi="Arial" w:cs="Arial"/>
          <w:color w:val="000000" w:themeColor="text1"/>
          <w:sz w:val="24"/>
          <w:szCs w:val="24"/>
        </w:rPr>
        <w:t>The Labour C</w:t>
      </w:r>
      <w:r w:rsidR="00686101">
        <w:rPr>
          <w:rFonts w:ascii="Arial" w:hAnsi="Arial" w:cs="Arial"/>
          <w:color w:val="000000" w:themeColor="text1"/>
          <w:sz w:val="24"/>
          <w:szCs w:val="24"/>
        </w:rPr>
        <w:t xml:space="preserve">ourt found </w:t>
      </w:r>
      <w:r w:rsidR="0056290D">
        <w:rPr>
          <w:rFonts w:ascii="Arial" w:hAnsi="Arial" w:cs="Arial"/>
          <w:color w:val="000000" w:themeColor="text1"/>
          <w:sz w:val="24"/>
          <w:szCs w:val="24"/>
        </w:rPr>
        <w:t xml:space="preserve">however </w:t>
      </w:r>
      <w:r w:rsidR="00686101">
        <w:rPr>
          <w:rFonts w:ascii="Arial" w:hAnsi="Arial" w:cs="Arial"/>
          <w:color w:val="000000" w:themeColor="text1"/>
          <w:sz w:val="24"/>
          <w:szCs w:val="24"/>
        </w:rPr>
        <w:t xml:space="preserve">that Hangana had a fair and valid reason to dismiss Mr Moses and that reinstatement </w:t>
      </w:r>
      <w:r w:rsidR="001569AF">
        <w:rPr>
          <w:rFonts w:ascii="Arial" w:hAnsi="Arial" w:cs="Arial"/>
          <w:color w:val="000000" w:themeColor="text1"/>
          <w:sz w:val="24"/>
          <w:szCs w:val="24"/>
        </w:rPr>
        <w:t xml:space="preserve">should not be ordered </w:t>
      </w:r>
      <w:r w:rsidR="00686101">
        <w:rPr>
          <w:rFonts w:ascii="Arial" w:hAnsi="Arial" w:cs="Arial"/>
          <w:color w:val="000000" w:themeColor="text1"/>
          <w:sz w:val="24"/>
          <w:szCs w:val="24"/>
        </w:rPr>
        <w:t>for that reason.</w:t>
      </w:r>
    </w:p>
    <w:p w14:paraId="290C67ED" w14:textId="77777777" w:rsidR="00686101" w:rsidRDefault="00686101" w:rsidP="00686101">
      <w:pPr>
        <w:pStyle w:val="NoSpacing"/>
        <w:spacing w:line="480" w:lineRule="auto"/>
        <w:jc w:val="both"/>
        <w:rPr>
          <w:rFonts w:ascii="Arial" w:hAnsi="Arial" w:cs="Arial"/>
          <w:color w:val="000000" w:themeColor="text1"/>
          <w:sz w:val="24"/>
          <w:szCs w:val="24"/>
        </w:rPr>
      </w:pPr>
    </w:p>
    <w:p w14:paraId="5BFBAD23" w14:textId="1AA3B79A" w:rsidR="00873424"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[36]</w:t>
      </w:r>
      <w:r>
        <w:rPr>
          <w:rFonts w:ascii="Arial" w:hAnsi="Arial" w:cs="Arial"/>
          <w:color w:val="000000" w:themeColor="text1"/>
          <w:sz w:val="24"/>
          <w:szCs w:val="24"/>
        </w:rPr>
        <w:tab/>
      </w:r>
      <w:r w:rsidR="00613529">
        <w:rPr>
          <w:rFonts w:ascii="Arial" w:hAnsi="Arial" w:cs="Arial"/>
          <w:color w:val="000000" w:themeColor="text1"/>
          <w:sz w:val="24"/>
          <w:szCs w:val="24"/>
        </w:rPr>
        <w:t>M</w:t>
      </w:r>
      <w:r w:rsidR="00873424">
        <w:rPr>
          <w:rFonts w:ascii="Arial" w:hAnsi="Arial" w:cs="Arial"/>
          <w:color w:val="000000" w:themeColor="text1"/>
          <w:sz w:val="24"/>
          <w:szCs w:val="24"/>
        </w:rPr>
        <w:t xml:space="preserve">uch </w:t>
      </w:r>
      <w:r w:rsidR="00686101">
        <w:rPr>
          <w:rFonts w:ascii="Arial" w:hAnsi="Arial" w:cs="Arial"/>
          <w:color w:val="000000" w:themeColor="text1"/>
          <w:sz w:val="24"/>
          <w:szCs w:val="24"/>
        </w:rPr>
        <w:t>of</w:t>
      </w:r>
      <w:r w:rsidR="00873424">
        <w:rPr>
          <w:rFonts w:ascii="Arial" w:hAnsi="Arial" w:cs="Arial"/>
          <w:color w:val="000000" w:themeColor="text1"/>
          <w:sz w:val="24"/>
          <w:szCs w:val="24"/>
        </w:rPr>
        <w:t xml:space="preserve"> the focus </w:t>
      </w:r>
      <w:r w:rsidR="00613529">
        <w:rPr>
          <w:rFonts w:ascii="Arial" w:hAnsi="Arial" w:cs="Arial"/>
          <w:color w:val="000000" w:themeColor="text1"/>
          <w:sz w:val="24"/>
          <w:szCs w:val="24"/>
        </w:rPr>
        <w:t xml:space="preserve">of the appeal to the Labour Court </w:t>
      </w:r>
      <w:r w:rsidR="00873424">
        <w:rPr>
          <w:rFonts w:ascii="Arial" w:hAnsi="Arial" w:cs="Arial"/>
          <w:color w:val="000000" w:themeColor="text1"/>
          <w:sz w:val="24"/>
          <w:szCs w:val="24"/>
        </w:rPr>
        <w:t>concerned whether or not Mr Moses had declared his outside business interests and the effect of not doing so. The court found that on a balance of probabilities, Mr Moses’ denials (</w:t>
      </w:r>
      <w:r w:rsidR="001569AF">
        <w:rPr>
          <w:rFonts w:ascii="Arial" w:hAnsi="Arial" w:cs="Arial"/>
          <w:color w:val="000000" w:themeColor="text1"/>
          <w:sz w:val="24"/>
          <w:szCs w:val="24"/>
        </w:rPr>
        <w:t>of</w:t>
      </w:r>
      <w:r w:rsidR="00873424">
        <w:rPr>
          <w:rFonts w:ascii="Arial" w:hAnsi="Arial" w:cs="Arial"/>
          <w:color w:val="000000" w:themeColor="text1"/>
          <w:sz w:val="24"/>
          <w:szCs w:val="24"/>
        </w:rPr>
        <w:t xml:space="preserve"> </w:t>
      </w:r>
      <w:r w:rsidR="0056290D">
        <w:rPr>
          <w:rFonts w:ascii="Arial" w:hAnsi="Arial" w:cs="Arial"/>
          <w:color w:val="000000" w:themeColor="text1"/>
          <w:sz w:val="24"/>
          <w:szCs w:val="24"/>
        </w:rPr>
        <w:t>his</w:t>
      </w:r>
      <w:r w:rsidR="00873424">
        <w:rPr>
          <w:rFonts w:ascii="Arial" w:hAnsi="Arial" w:cs="Arial"/>
          <w:color w:val="000000" w:themeColor="text1"/>
          <w:sz w:val="24"/>
          <w:szCs w:val="24"/>
        </w:rPr>
        <w:t xml:space="preserve"> failure to do so) were false. The court was satisfied that his conduct was dishonest and conflicted </w:t>
      </w:r>
      <w:r w:rsidR="00873424">
        <w:rPr>
          <w:rFonts w:ascii="Arial" w:hAnsi="Arial" w:cs="Arial"/>
          <w:color w:val="000000" w:themeColor="text1"/>
          <w:sz w:val="24"/>
          <w:szCs w:val="24"/>
        </w:rPr>
        <w:lastRenderedPageBreak/>
        <w:t>with Hangana’s interest and that there was</w:t>
      </w:r>
      <w:r w:rsidR="00613529">
        <w:rPr>
          <w:rFonts w:ascii="Arial" w:hAnsi="Arial" w:cs="Arial"/>
          <w:color w:val="000000" w:themeColor="text1"/>
          <w:sz w:val="24"/>
          <w:szCs w:val="24"/>
        </w:rPr>
        <w:t xml:space="preserve"> thus</w:t>
      </w:r>
      <w:r w:rsidR="00873424">
        <w:rPr>
          <w:rFonts w:ascii="Arial" w:hAnsi="Arial" w:cs="Arial"/>
          <w:color w:val="000000" w:themeColor="text1"/>
          <w:sz w:val="24"/>
          <w:szCs w:val="24"/>
        </w:rPr>
        <w:t xml:space="preserve"> a fair and valid reason to dismiss Mr Moses.</w:t>
      </w:r>
    </w:p>
    <w:p w14:paraId="612E00D6" w14:textId="77777777" w:rsidR="00873424" w:rsidRPr="00686101" w:rsidRDefault="00873424" w:rsidP="00686101">
      <w:pPr>
        <w:rPr>
          <w:rFonts w:ascii="Arial" w:hAnsi="Arial" w:cs="Arial"/>
          <w:color w:val="000000" w:themeColor="text1"/>
          <w:sz w:val="24"/>
          <w:szCs w:val="24"/>
        </w:rPr>
      </w:pPr>
    </w:p>
    <w:p w14:paraId="3CE30BE0" w14:textId="329F0C32" w:rsidR="00873424"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[37]</w:t>
      </w:r>
      <w:r>
        <w:rPr>
          <w:rFonts w:ascii="Arial" w:hAnsi="Arial" w:cs="Arial"/>
          <w:color w:val="000000" w:themeColor="text1"/>
          <w:sz w:val="24"/>
          <w:szCs w:val="24"/>
        </w:rPr>
        <w:tab/>
      </w:r>
      <w:r w:rsidR="00873424">
        <w:rPr>
          <w:rFonts w:ascii="Arial" w:hAnsi="Arial" w:cs="Arial"/>
          <w:color w:val="000000" w:themeColor="text1"/>
          <w:sz w:val="24"/>
          <w:szCs w:val="24"/>
        </w:rPr>
        <w:t>The Labour Court proceeded to uph</w:t>
      </w:r>
      <w:r w:rsidR="00686101">
        <w:rPr>
          <w:rFonts w:ascii="Arial" w:hAnsi="Arial" w:cs="Arial"/>
          <w:color w:val="000000" w:themeColor="text1"/>
          <w:sz w:val="24"/>
          <w:szCs w:val="24"/>
        </w:rPr>
        <w:t>o</w:t>
      </w:r>
      <w:r w:rsidR="00873424">
        <w:rPr>
          <w:rFonts w:ascii="Arial" w:hAnsi="Arial" w:cs="Arial"/>
          <w:color w:val="000000" w:themeColor="text1"/>
          <w:sz w:val="24"/>
          <w:szCs w:val="24"/>
        </w:rPr>
        <w:t xml:space="preserve">ld the appeal and made no further order as to whether some form of award should have been made </w:t>
      </w:r>
      <w:r w:rsidR="00686101">
        <w:rPr>
          <w:rFonts w:ascii="Arial" w:hAnsi="Arial" w:cs="Arial"/>
          <w:color w:val="000000" w:themeColor="text1"/>
          <w:sz w:val="24"/>
          <w:szCs w:val="24"/>
        </w:rPr>
        <w:t xml:space="preserve">or </w:t>
      </w:r>
      <w:r w:rsidR="00613529">
        <w:rPr>
          <w:rFonts w:ascii="Arial" w:hAnsi="Arial" w:cs="Arial"/>
          <w:color w:val="000000" w:themeColor="text1"/>
          <w:sz w:val="24"/>
          <w:szCs w:val="24"/>
        </w:rPr>
        <w:t>to remit the matter</w:t>
      </w:r>
      <w:r w:rsidR="00686101">
        <w:rPr>
          <w:rFonts w:ascii="Arial" w:hAnsi="Arial" w:cs="Arial"/>
          <w:color w:val="000000" w:themeColor="text1"/>
          <w:sz w:val="24"/>
          <w:szCs w:val="24"/>
        </w:rPr>
        <w:t xml:space="preserve"> </w:t>
      </w:r>
      <w:r w:rsidR="00873424">
        <w:rPr>
          <w:rFonts w:ascii="Arial" w:hAnsi="Arial" w:cs="Arial"/>
          <w:color w:val="000000" w:themeColor="text1"/>
          <w:sz w:val="24"/>
          <w:szCs w:val="24"/>
        </w:rPr>
        <w:t>by reason of the finding that the dismissal was procedurally unfair, as had occurred in the decision relied upon not to order reinstatement</w:t>
      </w:r>
      <w:r w:rsidR="0056290D">
        <w:rPr>
          <w:rFonts w:ascii="Arial" w:hAnsi="Arial" w:cs="Arial"/>
          <w:color w:val="000000" w:themeColor="text1"/>
          <w:sz w:val="24"/>
          <w:szCs w:val="24"/>
        </w:rPr>
        <w:t xml:space="preserve"> although that matter had related to a retrenchment exercise</w:t>
      </w:r>
      <w:r w:rsidR="00873424">
        <w:rPr>
          <w:rFonts w:ascii="Arial" w:hAnsi="Arial" w:cs="Arial"/>
          <w:color w:val="000000" w:themeColor="text1"/>
          <w:sz w:val="24"/>
          <w:szCs w:val="24"/>
        </w:rPr>
        <w:t>.</w:t>
      </w:r>
      <w:r w:rsidR="00873424">
        <w:rPr>
          <w:rStyle w:val="FootnoteReference"/>
          <w:rFonts w:ascii="Arial" w:hAnsi="Arial" w:cs="Arial"/>
          <w:color w:val="000000" w:themeColor="text1"/>
          <w:sz w:val="24"/>
          <w:szCs w:val="24"/>
        </w:rPr>
        <w:footnoteReference w:id="1"/>
      </w:r>
    </w:p>
    <w:p w14:paraId="6D4B6D0F" w14:textId="77777777" w:rsidR="00765A91" w:rsidRDefault="00765A91" w:rsidP="00873424">
      <w:pPr>
        <w:rPr>
          <w:rFonts w:ascii="Arial" w:hAnsi="Arial" w:cs="Arial"/>
          <w:color w:val="000000" w:themeColor="text1"/>
          <w:sz w:val="24"/>
          <w:szCs w:val="24"/>
        </w:rPr>
      </w:pPr>
    </w:p>
    <w:p w14:paraId="01A3CCBE" w14:textId="77777777" w:rsidR="00873424" w:rsidRPr="00873424" w:rsidRDefault="00873424" w:rsidP="00873424">
      <w:pPr>
        <w:rPr>
          <w:rFonts w:ascii="Arial" w:hAnsi="Arial" w:cs="Arial"/>
          <w:color w:val="000000" w:themeColor="text1"/>
          <w:sz w:val="24"/>
          <w:szCs w:val="24"/>
          <w:u w:val="single"/>
        </w:rPr>
      </w:pPr>
      <w:r>
        <w:rPr>
          <w:rFonts w:ascii="Arial" w:hAnsi="Arial" w:cs="Arial"/>
          <w:color w:val="000000" w:themeColor="text1"/>
          <w:sz w:val="24"/>
          <w:szCs w:val="24"/>
          <w:u w:val="single"/>
        </w:rPr>
        <w:t>Submissions on appeal</w:t>
      </w:r>
    </w:p>
    <w:p w14:paraId="03F244E8" w14:textId="74EC91B7" w:rsidR="00873424"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[38]</w:t>
      </w:r>
      <w:r>
        <w:rPr>
          <w:rFonts w:ascii="Arial" w:hAnsi="Arial" w:cs="Arial"/>
          <w:color w:val="000000" w:themeColor="text1"/>
          <w:sz w:val="24"/>
          <w:szCs w:val="24"/>
        </w:rPr>
        <w:tab/>
      </w:r>
      <w:r w:rsidR="00B64C3A">
        <w:rPr>
          <w:rFonts w:ascii="Arial" w:hAnsi="Arial" w:cs="Arial"/>
          <w:color w:val="000000" w:themeColor="text1"/>
          <w:sz w:val="24"/>
          <w:szCs w:val="24"/>
        </w:rPr>
        <w:t>In his argument, counsel for the appellant built much of his case on the portion of clause 17 which defined conflict of interest as ‘any circumstance that could cast doubt on the employee’s ability to act with total objectivity with regard to the Company’s interest’. It was conten</w:t>
      </w:r>
      <w:r w:rsidR="00AF3FA1">
        <w:rPr>
          <w:rFonts w:ascii="Arial" w:hAnsi="Arial" w:cs="Arial"/>
          <w:color w:val="000000" w:themeColor="text1"/>
          <w:sz w:val="24"/>
          <w:szCs w:val="24"/>
        </w:rPr>
        <w:t>d</w:t>
      </w:r>
      <w:r w:rsidR="00B64C3A">
        <w:rPr>
          <w:rFonts w:ascii="Arial" w:hAnsi="Arial" w:cs="Arial"/>
          <w:color w:val="000000" w:themeColor="text1"/>
          <w:sz w:val="24"/>
          <w:szCs w:val="24"/>
        </w:rPr>
        <w:t xml:space="preserve">ed that there was no evidence by Hangana that Mr Moses’ partnership with a customer and his private business interests </w:t>
      </w:r>
      <w:r w:rsidR="00613529">
        <w:rPr>
          <w:rFonts w:ascii="Arial" w:hAnsi="Arial" w:cs="Arial"/>
          <w:color w:val="000000" w:themeColor="text1"/>
          <w:sz w:val="24"/>
          <w:szCs w:val="24"/>
        </w:rPr>
        <w:t xml:space="preserve">cast doubt or affected </w:t>
      </w:r>
      <w:r w:rsidR="00B64C3A">
        <w:rPr>
          <w:rFonts w:ascii="Arial" w:hAnsi="Arial" w:cs="Arial"/>
          <w:color w:val="000000" w:themeColor="text1"/>
          <w:sz w:val="24"/>
          <w:szCs w:val="24"/>
        </w:rPr>
        <w:t>his objectivity.</w:t>
      </w:r>
      <w:r w:rsidR="00613529">
        <w:rPr>
          <w:rFonts w:ascii="Arial" w:hAnsi="Arial" w:cs="Arial"/>
          <w:color w:val="000000" w:themeColor="text1"/>
          <w:sz w:val="24"/>
          <w:szCs w:val="24"/>
        </w:rPr>
        <w:t xml:space="preserve"> In the absence of such evidence, it was contended that Hangana had not discharged the onus to establish a valid and fair reason for dismissal. </w:t>
      </w:r>
    </w:p>
    <w:p w14:paraId="004A2E63" w14:textId="77777777" w:rsidR="00873424" w:rsidRDefault="00873424" w:rsidP="00873424">
      <w:pPr>
        <w:pStyle w:val="ListParagraph"/>
        <w:rPr>
          <w:rFonts w:ascii="Arial" w:hAnsi="Arial" w:cs="Arial"/>
          <w:color w:val="000000" w:themeColor="text1"/>
          <w:sz w:val="24"/>
          <w:szCs w:val="24"/>
        </w:rPr>
      </w:pPr>
    </w:p>
    <w:p w14:paraId="38E22A1F" w14:textId="73F7650D" w:rsidR="00873424"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[39]</w:t>
      </w:r>
      <w:r>
        <w:rPr>
          <w:rFonts w:ascii="Arial" w:hAnsi="Arial" w:cs="Arial"/>
          <w:color w:val="000000" w:themeColor="text1"/>
          <w:sz w:val="24"/>
          <w:szCs w:val="24"/>
        </w:rPr>
        <w:tab/>
      </w:r>
      <w:r w:rsidR="00B64C3A">
        <w:rPr>
          <w:rFonts w:ascii="Arial" w:hAnsi="Arial" w:cs="Arial"/>
          <w:color w:val="000000" w:themeColor="text1"/>
          <w:sz w:val="24"/>
          <w:szCs w:val="24"/>
        </w:rPr>
        <w:t xml:space="preserve">Counsel for Hangana referred to the contractual terms which not only required </w:t>
      </w:r>
      <w:r w:rsidR="00613529">
        <w:rPr>
          <w:rFonts w:ascii="Arial" w:hAnsi="Arial" w:cs="Arial"/>
          <w:color w:val="000000" w:themeColor="text1"/>
          <w:sz w:val="24"/>
          <w:szCs w:val="24"/>
        </w:rPr>
        <w:t>Mr Moses</w:t>
      </w:r>
      <w:r w:rsidR="00B64C3A">
        <w:rPr>
          <w:rFonts w:ascii="Arial" w:hAnsi="Arial" w:cs="Arial"/>
          <w:color w:val="000000" w:themeColor="text1"/>
          <w:sz w:val="24"/>
          <w:szCs w:val="24"/>
        </w:rPr>
        <w:t xml:space="preserve"> to disclose private business interests </w:t>
      </w:r>
      <w:r w:rsidR="0056290D">
        <w:rPr>
          <w:rFonts w:ascii="Arial" w:hAnsi="Arial" w:cs="Arial"/>
          <w:color w:val="000000" w:themeColor="text1"/>
          <w:sz w:val="24"/>
          <w:szCs w:val="24"/>
        </w:rPr>
        <w:t xml:space="preserve">annually </w:t>
      </w:r>
      <w:r w:rsidR="00B64C3A">
        <w:rPr>
          <w:rFonts w:ascii="Arial" w:hAnsi="Arial" w:cs="Arial"/>
          <w:color w:val="000000" w:themeColor="text1"/>
          <w:sz w:val="24"/>
          <w:szCs w:val="24"/>
        </w:rPr>
        <w:t>but also the duty to apply for permission to pursue them. He argued that Mr Moses’ denial of failing to disclose his interests was not only unsupported and contrary to the unequivocal evidence of all the witnesses called by Hangana but also internally inconsistent</w:t>
      </w:r>
      <w:r w:rsidR="000D23EB">
        <w:rPr>
          <w:rFonts w:ascii="Arial" w:hAnsi="Arial" w:cs="Arial"/>
          <w:color w:val="000000" w:themeColor="text1"/>
          <w:sz w:val="24"/>
          <w:szCs w:val="24"/>
        </w:rPr>
        <w:t xml:space="preserve"> with his own evidence</w:t>
      </w:r>
      <w:r w:rsidR="00B64C3A">
        <w:rPr>
          <w:rFonts w:ascii="Arial" w:hAnsi="Arial" w:cs="Arial"/>
          <w:color w:val="000000" w:themeColor="text1"/>
          <w:sz w:val="24"/>
          <w:szCs w:val="24"/>
        </w:rPr>
        <w:t xml:space="preserve">. Counsel also pointed out that the duty to disclose arose whether or not </w:t>
      </w:r>
      <w:r w:rsidR="000D23EB">
        <w:rPr>
          <w:rFonts w:ascii="Arial" w:hAnsi="Arial" w:cs="Arial"/>
          <w:color w:val="000000" w:themeColor="text1"/>
          <w:sz w:val="24"/>
          <w:szCs w:val="24"/>
        </w:rPr>
        <w:t xml:space="preserve">the activity was </w:t>
      </w:r>
      <w:r w:rsidR="00B64C3A">
        <w:rPr>
          <w:rFonts w:ascii="Arial" w:hAnsi="Arial" w:cs="Arial"/>
          <w:color w:val="000000" w:themeColor="text1"/>
          <w:sz w:val="24"/>
          <w:szCs w:val="24"/>
        </w:rPr>
        <w:t xml:space="preserve">considered by the employee to be in conflict with Hangana. </w:t>
      </w:r>
      <w:r w:rsidR="0056290D">
        <w:rPr>
          <w:rFonts w:ascii="Arial" w:hAnsi="Arial" w:cs="Arial"/>
          <w:color w:val="000000" w:themeColor="text1"/>
          <w:sz w:val="24"/>
          <w:szCs w:val="24"/>
        </w:rPr>
        <w:t>Counsel</w:t>
      </w:r>
      <w:r w:rsidR="00B64C3A">
        <w:rPr>
          <w:rFonts w:ascii="Arial" w:hAnsi="Arial" w:cs="Arial"/>
          <w:color w:val="000000" w:themeColor="text1"/>
          <w:sz w:val="24"/>
          <w:szCs w:val="24"/>
        </w:rPr>
        <w:t xml:space="preserve"> also relied upon </w:t>
      </w:r>
      <w:r w:rsidR="00B64C3A">
        <w:rPr>
          <w:rFonts w:ascii="Arial" w:hAnsi="Arial" w:cs="Arial"/>
          <w:color w:val="000000" w:themeColor="text1"/>
          <w:sz w:val="24"/>
          <w:szCs w:val="24"/>
        </w:rPr>
        <w:lastRenderedPageBreak/>
        <w:t>the contractual term which required employees to devote their time to their work and that private business interests could only be pursued with permission which had not be</w:t>
      </w:r>
      <w:r w:rsidR="000D23EB">
        <w:rPr>
          <w:rFonts w:ascii="Arial" w:hAnsi="Arial" w:cs="Arial"/>
          <w:color w:val="000000" w:themeColor="text1"/>
          <w:sz w:val="24"/>
          <w:szCs w:val="24"/>
        </w:rPr>
        <w:t>en</w:t>
      </w:r>
      <w:r w:rsidR="00B64C3A">
        <w:rPr>
          <w:rFonts w:ascii="Arial" w:hAnsi="Arial" w:cs="Arial"/>
          <w:color w:val="000000" w:themeColor="text1"/>
          <w:sz w:val="24"/>
          <w:szCs w:val="24"/>
        </w:rPr>
        <w:t xml:space="preserve"> granted. Counsel also relied upon terms implied by </w:t>
      </w:r>
      <w:r w:rsidR="004733F8">
        <w:rPr>
          <w:rFonts w:ascii="Arial" w:hAnsi="Arial" w:cs="Arial"/>
          <w:color w:val="000000" w:themeColor="text1"/>
          <w:sz w:val="24"/>
          <w:szCs w:val="24"/>
        </w:rPr>
        <w:t>the common law – of an employee not to work against his employer’s interests or in competition with his employer.</w:t>
      </w:r>
    </w:p>
    <w:p w14:paraId="5776AA86" w14:textId="77777777" w:rsidR="00873424" w:rsidRDefault="00873424" w:rsidP="00873424">
      <w:pPr>
        <w:pStyle w:val="ListParagraph"/>
        <w:rPr>
          <w:rFonts w:ascii="Arial" w:hAnsi="Arial" w:cs="Arial"/>
          <w:color w:val="000000" w:themeColor="text1"/>
          <w:sz w:val="24"/>
          <w:szCs w:val="24"/>
        </w:rPr>
      </w:pPr>
    </w:p>
    <w:p w14:paraId="7E78C379" w14:textId="5B08998C" w:rsidR="004733F8"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[40]</w:t>
      </w:r>
      <w:r>
        <w:rPr>
          <w:rFonts w:ascii="Arial" w:hAnsi="Arial" w:cs="Arial"/>
          <w:color w:val="000000" w:themeColor="text1"/>
          <w:sz w:val="24"/>
          <w:szCs w:val="24"/>
        </w:rPr>
        <w:tab/>
      </w:r>
      <w:r w:rsidR="004733F8">
        <w:rPr>
          <w:rFonts w:ascii="Arial" w:hAnsi="Arial" w:cs="Arial"/>
          <w:color w:val="000000" w:themeColor="text1"/>
          <w:sz w:val="24"/>
          <w:szCs w:val="24"/>
        </w:rPr>
        <w:t xml:space="preserve">Counsel for Hangana pointed out that multiple declarations would have been required annually on Mr Moses’ part after incorporating Shamrock in 2015 and later when becoming involved in Tses and Aruab. Not only were these interests not declared, but counsel submitted that the reason for not doing so was </w:t>
      </w:r>
      <w:r w:rsidR="000D23EB">
        <w:rPr>
          <w:rFonts w:ascii="Arial" w:hAnsi="Arial" w:cs="Arial"/>
          <w:color w:val="000000" w:themeColor="text1"/>
          <w:sz w:val="24"/>
          <w:szCs w:val="24"/>
        </w:rPr>
        <w:t xml:space="preserve">to conceal them </w:t>
      </w:r>
      <w:r w:rsidR="004733F8">
        <w:rPr>
          <w:rFonts w:ascii="Arial" w:hAnsi="Arial" w:cs="Arial"/>
          <w:color w:val="000000" w:themeColor="text1"/>
          <w:sz w:val="24"/>
          <w:szCs w:val="24"/>
        </w:rPr>
        <w:t xml:space="preserve">because they were in conflict with Hangana. These failures, counsel contended were compounded by the fact that the interests and conduct involved a client of Hangana </w:t>
      </w:r>
      <w:r w:rsidR="000D23EB">
        <w:rPr>
          <w:rFonts w:ascii="Arial" w:hAnsi="Arial" w:cs="Arial"/>
          <w:color w:val="000000" w:themeColor="text1"/>
          <w:sz w:val="24"/>
          <w:szCs w:val="24"/>
        </w:rPr>
        <w:t>and had</w:t>
      </w:r>
      <w:r w:rsidR="004733F8">
        <w:rPr>
          <w:rFonts w:ascii="Arial" w:hAnsi="Arial" w:cs="Arial"/>
          <w:color w:val="000000" w:themeColor="text1"/>
          <w:sz w:val="24"/>
          <w:szCs w:val="24"/>
        </w:rPr>
        <w:t xml:space="preserve"> caused prejudice and embarrassment to Hangana</w:t>
      </w:r>
      <w:r w:rsidR="000D23EB">
        <w:rPr>
          <w:rFonts w:ascii="Arial" w:hAnsi="Arial" w:cs="Arial"/>
          <w:color w:val="000000" w:themeColor="text1"/>
          <w:sz w:val="24"/>
          <w:szCs w:val="24"/>
        </w:rPr>
        <w:t>. Counsel argued that Mr Moses’ objectivity was impaired because of the level of duplicity in his conduct.</w:t>
      </w:r>
    </w:p>
    <w:p w14:paraId="79EFEF44" w14:textId="77777777" w:rsidR="004733F8" w:rsidRDefault="004733F8" w:rsidP="000D23EB">
      <w:pPr>
        <w:rPr>
          <w:rFonts w:ascii="Arial" w:hAnsi="Arial" w:cs="Arial"/>
          <w:color w:val="000000" w:themeColor="text1"/>
          <w:sz w:val="24"/>
          <w:szCs w:val="24"/>
        </w:rPr>
      </w:pPr>
    </w:p>
    <w:p w14:paraId="04BAFCB7" w14:textId="52C141DD" w:rsidR="004733F8"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[41]</w:t>
      </w:r>
      <w:r>
        <w:rPr>
          <w:rFonts w:ascii="Arial" w:hAnsi="Arial" w:cs="Arial"/>
          <w:color w:val="000000" w:themeColor="text1"/>
          <w:sz w:val="24"/>
          <w:szCs w:val="24"/>
        </w:rPr>
        <w:tab/>
      </w:r>
      <w:r w:rsidR="004733F8">
        <w:rPr>
          <w:rFonts w:ascii="Arial" w:hAnsi="Arial" w:cs="Arial"/>
          <w:color w:val="000000" w:themeColor="text1"/>
          <w:sz w:val="24"/>
          <w:szCs w:val="24"/>
        </w:rPr>
        <w:t xml:space="preserve">Counsel submitted that the Labour </w:t>
      </w:r>
      <w:r w:rsidR="001054AA">
        <w:rPr>
          <w:rFonts w:ascii="Arial" w:hAnsi="Arial" w:cs="Arial"/>
          <w:color w:val="000000" w:themeColor="text1"/>
          <w:sz w:val="24"/>
          <w:szCs w:val="24"/>
        </w:rPr>
        <w:t>C</w:t>
      </w:r>
      <w:r w:rsidR="004733F8">
        <w:rPr>
          <w:rFonts w:ascii="Arial" w:hAnsi="Arial" w:cs="Arial"/>
          <w:color w:val="000000" w:themeColor="text1"/>
          <w:sz w:val="24"/>
          <w:szCs w:val="24"/>
        </w:rPr>
        <w:t xml:space="preserve">ourt was correct in finding </w:t>
      </w:r>
      <w:r w:rsidR="00E6433E">
        <w:rPr>
          <w:rFonts w:ascii="Arial" w:hAnsi="Arial" w:cs="Arial"/>
          <w:color w:val="000000" w:themeColor="text1"/>
          <w:sz w:val="24"/>
          <w:szCs w:val="24"/>
        </w:rPr>
        <w:t xml:space="preserve">that </w:t>
      </w:r>
      <w:r w:rsidR="004733F8">
        <w:rPr>
          <w:rFonts w:ascii="Arial" w:hAnsi="Arial" w:cs="Arial"/>
          <w:color w:val="000000" w:themeColor="text1"/>
          <w:sz w:val="24"/>
          <w:szCs w:val="24"/>
        </w:rPr>
        <w:t>a valid and substantive reason existed for Mr Moses’ dismissal and was furthermore correct in not ordering reinstatement because of the breach of trust which had occurred.</w:t>
      </w:r>
    </w:p>
    <w:p w14:paraId="147DB972" w14:textId="77777777" w:rsidR="004733F8" w:rsidRDefault="004733F8" w:rsidP="0056290D">
      <w:pPr>
        <w:rPr>
          <w:rFonts w:ascii="Arial" w:hAnsi="Arial" w:cs="Arial"/>
          <w:color w:val="000000" w:themeColor="text1"/>
          <w:sz w:val="24"/>
          <w:szCs w:val="24"/>
        </w:rPr>
      </w:pPr>
    </w:p>
    <w:p w14:paraId="36401066" w14:textId="77777777" w:rsidR="0056290D" w:rsidRPr="000D23EB" w:rsidRDefault="0056290D" w:rsidP="0056290D">
      <w:pPr>
        <w:rPr>
          <w:rFonts w:ascii="Arial" w:hAnsi="Arial" w:cs="Arial"/>
          <w:color w:val="000000" w:themeColor="text1"/>
          <w:sz w:val="24"/>
          <w:szCs w:val="24"/>
          <w:u w:val="single"/>
        </w:rPr>
      </w:pPr>
      <w:r w:rsidRPr="000D23EB">
        <w:rPr>
          <w:rFonts w:ascii="Arial" w:hAnsi="Arial" w:cs="Arial"/>
          <w:color w:val="000000" w:themeColor="text1"/>
          <w:sz w:val="24"/>
          <w:szCs w:val="24"/>
          <w:u w:val="single"/>
        </w:rPr>
        <w:t>Scope of this appeal</w:t>
      </w:r>
    </w:p>
    <w:p w14:paraId="52C1E58E" w14:textId="0040D893" w:rsidR="000D23EB"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[42]</w:t>
      </w:r>
      <w:r>
        <w:rPr>
          <w:rFonts w:ascii="Arial" w:hAnsi="Arial" w:cs="Arial"/>
          <w:color w:val="000000" w:themeColor="text1"/>
          <w:sz w:val="24"/>
          <w:szCs w:val="24"/>
        </w:rPr>
        <w:tab/>
      </w:r>
      <w:r w:rsidR="004733F8">
        <w:rPr>
          <w:rFonts w:ascii="Arial" w:hAnsi="Arial" w:cs="Arial"/>
          <w:color w:val="000000" w:themeColor="text1"/>
          <w:sz w:val="24"/>
          <w:szCs w:val="24"/>
        </w:rPr>
        <w:t xml:space="preserve">The legal framework for this appeal is s 33 of the Labour Act 11 of 2007 read with Chapter 8 </w:t>
      </w:r>
      <w:r w:rsidR="0056290D">
        <w:rPr>
          <w:rFonts w:ascii="Arial" w:hAnsi="Arial" w:cs="Arial"/>
          <w:color w:val="000000" w:themeColor="text1"/>
          <w:sz w:val="24"/>
          <w:szCs w:val="24"/>
        </w:rPr>
        <w:t>of</w:t>
      </w:r>
      <w:r w:rsidR="004733F8">
        <w:rPr>
          <w:rFonts w:ascii="Arial" w:hAnsi="Arial" w:cs="Arial"/>
          <w:color w:val="000000" w:themeColor="text1"/>
          <w:sz w:val="24"/>
          <w:szCs w:val="24"/>
        </w:rPr>
        <w:t xml:space="preserve"> that Act relating to the resolution of disputes, arbitration and appeals to the Labour Court.</w:t>
      </w:r>
      <w:r w:rsidR="00A05DF2">
        <w:rPr>
          <w:rFonts w:ascii="Arial" w:hAnsi="Arial" w:cs="Arial"/>
          <w:color w:val="000000" w:themeColor="text1"/>
          <w:sz w:val="24"/>
          <w:szCs w:val="24"/>
        </w:rPr>
        <w:t xml:space="preserve"> </w:t>
      </w:r>
    </w:p>
    <w:p w14:paraId="739063E1" w14:textId="77777777" w:rsidR="000D23EB" w:rsidRDefault="000D23EB" w:rsidP="000D23EB">
      <w:pPr>
        <w:pStyle w:val="ListParagraph"/>
        <w:rPr>
          <w:rFonts w:ascii="Arial" w:hAnsi="Arial" w:cs="Arial"/>
          <w:color w:val="000000" w:themeColor="text1"/>
          <w:sz w:val="24"/>
          <w:szCs w:val="24"/>
        </w:rPr>
      </w:pPr>
    </w:p>
    <w:p w14:paraId="0554B324" w14:textId="32A5086C" w:rsidR="004733F8"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[43]</w:t>
      </w:r>
      <w:r>
        <w:rPr>
          <w:rFonts w:ascii="Arial" w:hAnsi="Arial" w:cs="Arial"/>
          <w:color w:val="000000" w:themeColor="text1"/>
          <w:sz w:val="24"/>
          <w:szCs w:val="24"/>
        </w:rPr>
        <w:tab/>
      </w:r>
      <w:r w:rsidR="00A05DF2">
        <w:rPr>
          <w:rFonts w:ascii="Arial" w:hAnsi="Arial" w:cs="Arial"/>
          <w:color w:val="000000" w:themeColor="text1"/>
          <w:sz w:val="24"/>
          <w:szCs w:val="24"/>
        </w:rPr>
        <w:t xml:space="preserve">Section 33 of the Act concerns unfair dismissal. It provides that an employer may not dismiss an employee without a valid and fair reason and without following a fair </w:t>
      </w:r>
      <w:r w:rsidR="00A05DF2">
        <w:rPr>
          <w:rFonts w:ascii="Arial" w:hAnsi="Arial" w:cs="Arial"/>
          <w:color w:val="000000" w:themeColor="text1"/>
          <w:sz w:val="24"/>
          <w:szCs w:val="24"/>
        </w:rPr>
        <w:lastRenderedPageBreak/>
        <w:t>procedure. In proceedings concerning a dismissal</w:t>
      </w:r>
      <w:r w:rsidR="000D23EB">
        <w:rPr>
          <w:rFonts w:ascii="Arial" w:hAnsi="Arial" w:cs="Arial"/>
          <w:color w:val="000000" w:themeColor="text1"/>
          <w:sz w:val="24"/>
          <w:szCs w:val="24"/>
        </w:rPr>
        <w:t>,</w:t>
      </w:r>
      <w:r w:rsidR="00A05DF2">
        <w:rPr>
          <w:rFonts w:ascii="Arial" w:hAnsi="Arial" w:cs="Arial"/>
          <w:color w:val="000000" w:themeColor="text1"/>
          <w:sz w:val="24"/>
          <w:szCs w:val="24"/>
        </w:rPr>
        <w:t xml:space="preserve"> s 33(4) provides that if an employee establishes the existence of a dismissal, it is presumed unfair unless the contrary is proved by the employer.</w:t>
      </w:r>
    </w:p>
    <w:p w14:paraId="1D691E0F" w14:textId="77777777" w:rsidR="00A05DF2" w:rsidRDefault="00A05DF2" w:rsidP="00A05DF2">
      <w:pPr>
        <w:pStyle w:val="ListParagraph"/>
        <w:rPr>
          <w:rFonts w:ascii="Arial" w:hAnsi="Arial" w:cs="Arial"/>
          <w:color w:val="000000" w:themeColor="text1"/>
          <w:sz w:val="24"/>
          <w:szCs w:val="24"/>
        </w:rPr>
      </w:pPr>
    </w:p>
    <w:p w14:paraId="64B2DED8" w14:textId="43190A18" w:rsidR="00A05DF2"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[44]</w:t>
      </w:r>
      <w:r>
        <w:rPr>
          <w:rFonts w:ascii="Arial" w:hAnsi="Arial" w:cs="Arial"/>
          <w:color w:val="000000" w:themeColor="text1"/>
          <w:sz w:val="24"/>
          <w:szCs w:val="24"/>
        </w:rPr>
        <w:tab/>
      </w:r>
      <w:r w:rsidR="00A05DF2">
        <w:rPr>
          <w:rFonts w:ascii="Arial" w:hAnsi="Arial" w:cs="Arial"/>
          <w:color w:val="000000" w:themeColor="text1"/>
          <w:sz w:val="24"/>
          <w:szCs w:val="24"/>
        </w:rPr>
        <w:t xml:space="preserve">The Act </w:t>
      </w:r>
      <w:r w:rsidR="0056290D">
        <w:rPr>
          <w:rFonts w:ascii="Arial" w:hAnsi="Arial" w:cs="Arial"/>
          <w:color w:val="000000" w:themeColor="text1"/>
          <w:sz w:val="24"/>
          <w:szCs w:val="24"/>
        </w:rPr>
        <w:t xml:space="preserve">in Chapter 8 </w:t>
      </w:r>
      <w:r w:rsidR="00A05DF2">
        <w:rPr>
          <w:rFonts w:ascii="Arial" w:hAnsi="Arial" w:cs="Arial"/>
          <w:color w:val="000000" w:themeColor="text1"/>
          <w:sz w:val="24"/>
          <w:szCs w:val="24"/>
        </w:rPr>
        <w:t xml:space="preserve">provides for the referral of disputes to the </w:t>
      </w:r>
      <w:r w:rsidR="001054AA">
        <w:rPr>
          <w:rFonts w:ascii="Arial" w:hAnsi="Arial" w:cs="Arial"/>
          <w:color w:val="000000" w:themeColor="text1"/>
          <w:sz w:val="24"/>
          <w:szCs w:val="24"/>
        </w:rPr>
        <w:t>O</w:t>
      </w:r>
      <w:r w:rsidR="00A05DF2">
        <w:rPr>
          <w:rFonts w:ascii="Arial" w:hAnsi="Arial" w:cs="Arial"/>
          <w:color w:val="000000" w:themeColor="text1"/>
          <w:sz w:val="24"/>
          <w:szCs w:val="24"/>
        </w:rPr>
        <w:t xml:space="preserve">ffice of the Labour Commissioner, who </w:t>
      </w:r>
      <w:r w:rsidR="000D23EB">
        <w:rPr>
          <w:rFonts w:ascii="Arial" w:hAnsi="Arial" w:cs="Arial"/>
          <w:color w:val="000000" w:themeColor="text1"/>
          <w:sz w:val="24"/>
          <w:szCs w:val="24"/>
        </w:rPr>
        <w:t xml:space="preserve">in turn </w:t>
      </w:r>
      <w:r w:rsidR="00A05DF2">
        <w:rPr>
          <w:rFonts w:ascii="Arial" w:hAnsi="Arial" w:cs="Arial"/>
          <w:color w:val="000000" w:themeColor="text1"/>
          <w:sz w:val="24"/>
          <w:szCs w:val="24"/>
        </w:rPr>
        <w:t>refers a dispute to an arbitrat</w:t>
      </w:r>
      <w:r w:rsidR="005E0FB2">
        <w:rPr>
          <w:rFonts w:ascii="Arial" w:hAnsi="Arial" w:cs="Arial"/>
          <w:color w:val="000000" w:themeColor="text1"/>
          <w:sz w:val="24"/>
          <w:szCs w:val="24"/>
        </w:rPr>
        <w:t xml:space="preserve">or. An appeal against an arbitrator’s award to the Labour Court is confined to questions of </w:t>
      </w:r>
      <w:r w:rsidR="000D23EB">
        <w:rPr>
          <w:rFonts w:ascii="Arial" w:hAnsi="Arial" w:cs="Arial"/>
          <w:color w:val="000000" w:themeColor="text1"/>
          <w:sz w:val="24"/>
          <w:szCs w:val="24"/>
        </w:rPr>
        <w:t>l</w:t>
      </w:r>
      <w:r w:rsidR="005E0FB2">
        <w:rPr>
          <w:rFonts w:ascii="Arial" w:hAnsi="Arial" w:cs="Arial"/>
          <w:color w:val="000000" w:themeColor="text1"/>
          <w:sz w:val="24"/>
          <w:szCs w:val="24"/>
        </w:rPr>
        <w:t>aw alone</w:t>
      </w:r>
      <w:r w:rsidR="000D23EB">
        <w:rPr>
          <w:rFonts w:ascii="Arial" w:hAnsi="Arial" w:cs="Arial"/>
          <w:color w:val="000000" w:themeColor="text1"/>
          <w:sz w:val="24"/>
          <w:szCs w:val="24"/>
        </w:rPr>
        <w:t xml:space="preserve"> u</w:t>
      </w:r>
      <w:r w:rsidR="005E0FB2">
        <w:rPr>
          <w:rFonts w:ascii="Arial" w:hAnsi="Arial" w:cs="Arial"/>
          <w:color w:val="000000" w:themeColor="text1"/>
          <w:sz w:val="24"/>
          <w:szCs w:val="24"/>
        </w:rPr>
        <w:t xml:space="preserve">nder </w:t>
      </w:r>
      <w:r w:rsidR="00765A91">
        <w:rPr>
          <w:rFonts w:ascii="Arial" w:hAnsi="Arial" w:cs="Arial"/>
          <w:color w:val="000000" w:themeColor="text1"/>
          <w:sz w:val="24"/>
          <w:szCs w:val="24"/>
        </w:rPr>
        <w:t xml:space="preserve">     </w:t>
      </w:r>
      <w:r w:rsidR="005E0FB2">
        <w:rPr>
          <w:rFonts w:ascii="Arial" w:hAnsi="Arial" w:cs="Arial"/>
          <w:color w:val="000000" w:themeColor="text1"/>
          <w:sz w:val="24"/>
          <w:szCs w:val="24"/>
        </w:rPr>
        <w:t>s 89 of the Act.</w:t>
      </w:r>
    </w:p>
    <w:p w14:paraId="3D1BE38E" w14:textId="77777777" w:rsidR="005E0FB2" w:rsidRDefault="005E0FB2" w:rsidP="005E0FB2">
      <w:pPr>
        <w:pStyle w:val="ListParagraph"/>
        <w:rPr>
          <w:rFonts w:ascii="Arial" w:hAnsi="Arial" w:cs="Arial"/>
          <w:color w:val="000000" w:themeColor="text1"/>
          <w:sz w:val="24"/>
          <w:szCs w:val="24"/>
        </w:rPr>
      </w:pPr>
    </w:p>
    <w:p w14:paraId="71F58551" w14:textId="0DC469BC" w:rsidR="005E0FB2"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[45]</w:t>
      </w:r>
      <w:r>
        <w:rPr>
          <w:rFonts w:ascii="Arial" w:hAnsi="Arial" w:cs="Arial"/>
          <w:color w:val="000000" w:themeColor="text1"/>
          <w:sz w:val="24"/>
          <w:szCs w:val="24"/>
        </w:rPr>
        <w:tab/>
      </w:r>
      <w:r w:rsidR="005E0FB2">
        <w:rPr>
          <w:rFonts w:ascii="Arial" w:hAnsi="Arial" w:cs="Arial"/>
          <w:color w:val="000000" w:themeColor="text1"/>
          <w:sz w:val="24"/>
          <w:szCs w:val="24"/>
        </w:rPr>
        <w:t xml:space="preserve">The issue to be determined in this appeal is whether the Labour Court erred in overturning the arbitrator’s finding of the dismissal not being for a valid and fair reason and </w:t>
      </w:r>
      <w:r w:rsidR="0056290D">
        <w:rPr>
          <w:rFonts w:ascii="Arial" w:hAnsi="Arial" w:cs="Arial"/>
          <w:color w:val="000000" w:themeColor="text1"/>
          <w:sz w:val="24"/>
          <w:szCs w:val="24"/>
        </w:rPr>
        <w:t xml:space="preserve">in </w:t>
      </w:r>
      <w:r w:rsidR="005E0FB2">
        <w:rPr>
          <w:rFonts w:ascii="Arial" w:hAnsi="Arial" w:cs="Arial"/>
          <w:color w:val="000000" w:themeColor="text1"/>
          <w:sz w:val="24"/>
          <w:szCs w:val="24"/>
        </w:rPr>
        <w:t>upholding the appeal directed to it.</w:t>
      </w:r>
    </w:p>
    <w:p w14:paraId="7308603F" w14:textId="77777777" w:rsidR="004733F8" w:rsidRDefault="004733F8" w:rsidP="004733F8">
      <w:pPr>
        <w:rPr>
          <w:rFonts w:ascii="Arial" w:hAnsi="Arial" w:cs="Arial"/>
          <w:color w:val="000000" w:themeColor="text1"/>
          <w:sz w:val="24"/>
          <w:szCs w:val="24"/>
        </w:rPr>
      </w:pPr>
    </w:p>
    <w:p w14:paraId="2361396A" w14:textId="5DC5F13C" w:rsidR="004733F8"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[46]</w:t>
      </w:r>
      <w:r>
        <w:rPr>
          <w:rFonts w:ascii="Arial" w:hAnsi="Arial" w:cs="Arial"/>
          <w:color w:val="000000" w:themeColor="text1"/>
          <w:sz w:val="24"/>
          <w:szCs w:val="24"/>
        </w:rPr>
        <w:tab/>
      </w:r>
      <w:r w:rsidR="001054AA">
        <w:rPr>
          <w:rFonts w:ascii="Arial" w:hAnsi="Arial" w:cs="Arial"/>
          <w:color w:val="000000" w:themeColor="text1"/>
          <w:sz w:val="24"/>
          <w:szCs w:val="24"/>
        </w:rPr>
        <w:t>As there was no cross-</w:t>
      </w:r>
      <w:r w:rsidR="004733F8">
        <w:rPr>
          <w:rFonts w:ascii="Arial" w:hAnsi="Arial" w:cs="Arial"/>
          <w:color w:val="000000" w:themeColor="text1"/>
          <w:sz w:val="24"/>
          <w:szCs w:val="24"/>
        </w:rPr>
        <w:t>appeal noted in respect of the Labour Court</w:t>
      </w:r>
      <w:r w:rsidR="00E6433E">
        <w:rPr>
          <w:rFonts w:ascii="Arial" w:hAnsi="Arial" w:cs="Arial"/>
          <w:color w:val="000000" w:themeColor="text1"/>
          <w:sz w:val="24"/>
          <w:szCs w:val="24"/>
        </w:rPr>
        <w:t>’s</w:t>
      </w:r>
      <w:r w:rsidR="004733F8">
        <w:rPr>
          <w:rFonts w:ascii="Arial" w:hAnsi="Arial" w:cs="Arial"/>
          <w:color w:val="000000" w:themeColor="text1"/>
          <w:sz w:val="24"/>
          <w:szCs w:val="24"/>
        </w:rPr>
        <w:t xml:space="preserve"> finding that Mr Moses’ dismissal was procedurally unfair, this appeal concerns whether there was a fair and valid reason for Mr Moses’ dismissal.</w:t>
      </w:r>
    </w:p>
    <w:p w14:paraId="63E459F8" w14:textId="77777777" w:rsidR="004733F8" w:rsidRDefault="004733F8" w:rsidP="004733F8">
      <w:pPr>
        <w:pStyle w:val="ListParagraph"/>
        <w:rPr>
          <w:rFonts w:ascii="Arial" w:hAnsi="Arial" w:cs="Arial"/>
          <w:color w:val="000000" w:themeColor="text1"/>
          <w:sz w:val="24"/>
          <w:szCs w:val="24"/>
        </w:rPr>
      </w:pPr>
    </w:p>
    <w:p w14:paraId="4A5C5D5A" w14:textId="431A29E4" w:rsidR="004733F8"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[47]</w:t>
      </w:r>
      <w:r>
        <w:rPr>
          <w:rFonts w:ascii="Arial" w:hAnsi="Arial" w:cs="Arial"/>
          <w:color w:val="000000" w:themeColor="text1"/>
          <w:sz w:val="24"/>
          <w:szCs w:val="24"/>
        </w:rPr>
        <w:tab/>
      </w:r>
      <w:r w:rsidR="004733F8">
        <w:rPr>
          <w:rFonts w:ascii="Arial" w:hAnsi="Arial" w:cs="Arial"/>
          <w:color w:val="000000" w:themeColor="text1"/>
          <w:sz w:val="24"/>
          <w:szCs w:val="24"/>
        </w:rPr>
        <w:t xml:space="preserve">The appellant </w:t>
      </w:r>
      <w:r w:rsidR="000D23EB">
        <w:rPr>
          <w:rFonts w:ascii="Arial" w:hAnsi="Arial" w:cs="Arial"/>
          <w:color w:val="000000" w:themeColor="text1"/>
          <w:sz w:val="24"/>
          <w:szCs w:val="24"/>
        </w:rPr>
        <w:t xml:space="preserve">also </w:t>
      </w:r>
      <w:r w:rsidR="004733F8">
        <w:rPr>
          <w:rFonts w:ascii="Arial" w:hAnsi="Arial" w:cs="Arial"/>
          <w:color w:val="000000" w:themeColor="text1"/>
          <w:sz w:val="24"/>
          <w:szCs w:val="24"/>
        </w:rPr>
        <w:t>did not note any appeal</w:t>
      </w:r>
      <w:r w:rsidR="0056290D">
        <w:rPr>
          <w:rFonts w:ascii="Arial" w:hAnsi="Arial" w:cs="Arial"/>
          <w:color w:val="000000" w:themeColor="text1"/>
          <w:sz w:val="24"/>
          <w:szCs w:val="24"/>
        </w:rPr>
        <w:t xml:space="preserve"> in the alternative</w:t>
      </w:r>
      <w:r w:rsidR="004733F8">
        <w:rPr>
          <w:rFonts w:ascii="Arial" w:hAnsi="Arial" w:cs="Arial"/>
          <w:color w:val="000000" w:themeColor="text1"/>
          <w:sz w:val="24"/>
          <w:szCs w:val="24"/>
        </w:rPr>
        <w:t xml:space="preserve"> against the Labour Court for not replacing the award with one providing for some form of compensation for the dismissal being procedurally unfair. This was understandable as there was no evidence given by </w:t>
      </w:r>
      <w:r w:rsidR="00A05DF2">
        <w:rPr>
          <w:rFonts w:ascii="Arial" w:hAnsi="Arial" w:cs="Arial"/>
          <w:color w:val="000000" w:themeColor="text1"/>
          <w:sz w:val="24"/>
          <w:szCs w:val="24"/>
        </w:rPr>
        <w:t>M</w:t>
      </w:r>
      <w:r w:rsidR="004733F8">
        <w:rPr>
          <w:rFonts w:ascii="Arial" w:hAnsi="Arial" w:cs="Arial"/>
          <w:color w:val="000000" w:themeColor="text1"/>
          <w:sz w:val="24"/>
          <w:szCs w:val="24"/>
        </w:rPr>
        <w:t>r Moses as to losses o</w:t>
      </w:r>
      <w:r w:rsidR="000D23EB">
        <w:rPr>
          <w:rFonts w:ascii="Arial" w:hAnsi="Arial" w:cs="Arial"/>
          <w:color w:val="000000" w:themeColor="text1"/>
          <w:sz w:val="24"/>
          <w:szCs w:val="24"/>
        </w:rPr>
        <w:t>r</w:t>
      </w:r>
      <w:r w:rsidR="004733F8">
        <w:rPr>
          <w:rFonts w:ascii="Arial" w:hAnsi="Arial" w:cs="Arial"/>
          <w:color w:val="000000" w:themeColor="text1"/>
          <w:sz w:val="24"/>
          <w:szCs w:val="24"/>
        </w:rPr>
        <w:t xml:space="preserve"> financial prejudice </w:t>
      </w:r>
      <w:r w:rsidR="00A05DF2">
        <w:rPr>
          <w:rFonts w:ascii="Arial" w:hAnsi="Arial" w:cs="Arial"/>
          <w:color w:val="000000" w:themeColor="text1"/>
          <w:sz w:val="24"/>
          <w:szCs w:val="24"/>
        </w:rPr>
        <w:t xml:space="preserve">sustained in </w:t>
      </w:r>
      <w:r w:rsidR="000D23EB">
        <w:rPr>
          <w:rFonts w:ascii="Arial" w:hAnsi="Arial" w:cs="Arial"/>
          <w:color w:val="000000" w:themeColor="text1"/>
          <w:sz w:val="24"/>
          <w:szCs w:val="24"/>
        </w:rPr>
        <w:t xml:space="preserve">consequence </w:t>
      </w:r>
      <w:r w:rsidR="00A05DF2">
        <w:rPr>
          <w:rFonts w:ascii="Arial" w:hAnsi="Arial" w:cs="Arial"/>
          <w:color w:val="000000" w:themeColor="text1"/>
          <w:sz w:val="24"/>
          <w:szCs w:val="24"/>
        </w:rPr>
        <w:t xml:space="preserve">of the dismissal. </w:t>
      </w:r>
    </w:p>
    <w:p w14:paraId="547632DD" w14:textId="77777777" w:rsidR="004733F8" w:rsidRDefault="004733F8" w:rsidP="004733F8">
      <w:pPr>
        <w:pStyle w:val="ListParagraph"/>
        <w:rPr>
          <w:rFonts w:ascii="Arial" w:hAnsi="Arial" w:cs="Arial"/>
          <w:color w:val="000000" w:themeColor="text1"/>
          <w:sz w:val="24"/>
          <w:szCs w:val="24"/>
        </w:rPr>
      </w:pPr>
    </w:p>
    <w:p w14:paraId="558A3B13" w14:textId="3DAD797B" w:rsidR="004733F8"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[48]</w:t>
      </w:r>
      <w:r>
        <w:rPr>
          <w:rFonts w:ascii="Arial" w:hAnsi="Arial" w:cs="Arial"/>
          <w:color w:val="000000" w:themeColor="text1"/>
          <w:sz w:val="24"/>
          <w:szCs w:val="24"/>
        </w:rPr>
        <w:tab/>
      </w:r>
      <w:r w:rsidR="00A05DF2">
        <w:rPr>
          <w:rFonts w:ascii="Arial" w:hAnsi="Arial" w:cs="Arial"/>
          <w:color w:val="000000" w:themeColor="text1"/>
          <w:sz w:val="24"/>
          <w:szCs w:val="24"/>
        </w:rPr>
        <w:t>Although not raised by th</w:t>
      </w:r>
      <w:r w:rsidR="000D23EB">
        <w:rPr>
          <w:rFonts w:ascii="Arial" w:hAnsi="Arial" w:cs="Arial"/>
          <w:color w:val="000000" w:themeColor="text1"/>
          <w:sz w:val="24"/>
          <w:szCs w:val="24"/>
        </w:rPr>
        <w:t>is</w:t>
      </w:r>
      <w:r w:rsidR="00A05DF2">
        <w:rPr>
          <w:rFonts w:ascii="Arial" w:hAnsi="Arial" w:cs="Arial"/>
          <w:color w:val="000000" w:themeColor="text1"/>
          <w:sz w:val="24"/>
          <w:szCs w:val="24"/>
        </w:rPr>
        <w:t xml:space="preserve"> appeal, the Labour Court’s finding that the refusal to permit external legal representation amounted to procedural unfairness cannot stand. In the face of the arbitrator’s express and reason</w:t>
      </w:r>
      <w:r w:rsidR="000E7434">
        <w:rPr>
          <w:rFonts w:ascii="Arial" w:hAnsi="Arial" w:cs="Arial"/>
          <w:color w:val="000000" w:themeColor="text1"/>
          <w:sz w:val="24"/>
          <w:szCs w:val="24"/>
        </w:rPr>
        <w:t>ed</w:t>
      </w:r>
      <w:r w:rsidR="00A05DF2">
        <w:rPr>
          <w:rFonts w:ascii="Arial" w:hAnsi="Arial" w:cs="Arial"/>
          <w:color w:val="000000" w:themeColor="text1"/>
          <w:sz w:val="24"/>
          <w:szCs w:val="24"/>
        </w:rPr>
        <w:t xml:space="preserve"> finding – not appealed against – that </w:t>
      </w:r>
      <w:r w:rsidR="00A05DF2">
        <w:rPr>
          <w:rFonts w:ascii="Arial" w:hAnsi="Arial" w:cs="Arial"/>
          <w:color w:val="000000" w:themeColor="text1"/>
          <w:sz w:val="24"/>
          <w:szCs w:val="24"/>
        </w:rPr>
        <w:lastRenderedPageBreak/>
        <w:t xml:space="preserve">the availability of representation by a fellow employee within Hangana or the entire </w:t>
      </w:r>
      <w:r w:rsidR="000E7434">
        <w:rPr>
          <w:rFonts w:ascii="Arial" w:hAnsi="Arial" w:cs="Arial"/>
          <w:color w:val="000000" w:themeColor="text1"/>
          <w:sz w:val="24"/>
          <w:szCs w:val="24"/>
        </w:rPr>
        <w:t xml:space="preserve">         </w:t>
      </w:r>
      <w:r w:rsidR="001E654F">
        <w:rPr>
          <w:rFonts w:ascii="Arial" w:hAnsi="Arial" w:cs="Arial"/>
          <w:color w:val="000000" w:themeColor="text1"/>
          <w:sz w:val="24"/>
          <w:szCs w:val="24"/>
        </w:rPr>
        <w:t>O&amp;L</w:t>
      </w:r>
      <w:r w:rsidR="00A05DF2">
        <w:rPr>
          <w:rFonts w:ascii="Arial" w:hAnsi="Arial" w:cs="Arial"/>
          <w:color w:val="000000" w:themeColor="text1"/>
          <w:sz w:val="24"/>
          <w:szCs w:val="24"/>
        </w:rPr>
        <w:t xml:space="preserve"> Group meant that the refusal of representation by an external lawyer was not procedurally unfair, it was not open to the Labour Court to interfere with that finding which would in any event appear to be correct.</w:t>
      </w:r>
    </w:p>
    <w:p w14:paraId="33092C3C" w14:textId="77777777" w:rsidR="00A05DF2" w:rsidRDefault="00A05DF2" w:rsidP="00A05DF2">
      <w:pPr>
        <w:pStyle w:val="ListParagraph"/>
        <w:rPr>
          <w:rFonts w:ascii="Arial" w:hAnsi="Arial" w:cs="Arial"/>
          <w:color w:val="000000" w:themeColor="text1"/>
          <w:sz w:val="24"/>
          <w:szCs w:val="24"/>
        </w:rPr>
      </w:pPr>
    </w:p>
    <w:p w14:paraId="01F2B598" w14:textId="449C5D20" w:rsidR="00A05DF2"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[49]</w:t>
      </w:r>
      <w:r>
        <w:rPr>
          <w:rFonts w:ascii="Arial" w:hAnsi="Arial" w:cs="Arial"/>
          <w:color w:val="000000" w:themeColor="text1"/>
          <w:sz w:val="24"/>
          <w:szCs w:val="24"/>
        </w:rPr>
        <w:tab/>
      </w:r>
      <w:r w:rsidR="005E0FB2">
        <w:rPr>
          <w:rFonts w:ascii="Arial" w:hAnsi="Arial" w:cs="Arial"/>
          <w:color w:val="000000" w:themeColor="text1"/>
          <w:sz w:val="24"/>
          <w:szCs w:val="24"/>
        </w:rPr>
        <w:t xml:space="preserve">The arbitrator’s findings of unfairness of the procedure because of insufficient particulars contained in the charges and the refusal to grant a postponement when the application for representation by an external lawyer </w:t>
      </w:r>
      <w:r w:rsidR="00E6433E">
        <w:rPr>
          <w:rFonts w:ascii="Arial" w:hAnsi="Arial" w:cs="Arial"/>
          <w:color w:val="000000" w:themeColor="text1"/>
          <w:sz w:val="24"/>
          <w:szCs w:val="24"/>
        </w:rPr>
        <w:t xml:space="preserve">was refused, </w:t>
      </w:r>
      <w:r w:rsidR="005E0FB2">
        <w:rPr>
          <w:rFonts w:ascii="Arial" w:hAnsi="Arial" w:cs="Arial"/>
          <w:color w:val="000000" w:themeColor="text1"/>
          <w:sz w:val="24"/>
          <w:szCs w:val="24"/>
        </w:rPr>
        <w:t>were upheld by the Labour Court and not appealed against.</w:t>
      </w:r>
    </w:p>
    <w:p w14:paraId="572D39BF" w14:textId="77777777" w:rsidR="004733F8" w:rsidRDefault="004733F8" w:rsidP="004733F8">
      <w:pPr>
        <w:pStyle w:val="ListParagraph"/>
        <w:rPr>
          <w:rFonts w:ascii="Arial" w:hAnsi="Arial" w:cs="Arial"/>
          <w:color w:val="000000" w:themeColor="text1"/>
          <w:sz w:val="24"/>
          <w:szCs w:val="24"/>
        </w:rPr>
      </w:pPr>
    </w:p>
    <w:p w14:paraId="7D0D30B3" w14:textId="62C898D7" w:rsidR="004733F8"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[50]</w:t>
      </w:r>
      <w:r>
        <w:rPr>
          <w:rFonts w:ascii="Arial" w:hAnsi="Arial" w:cs="Arial"/>
          <w:color w:val="000000" w:themeColor="text1"/>
          <w:sz w:val="24"/>
          <w:szCs w:val="24"/>
        </w:rPr>
        <w:tab/>
      </w:r>
      <w:r w:rsidR="005E0FB2">
        <w:rPr>
          <w:rFonts w:ascii="Arial" w:hAnsi="Arial" w:cs="Arial"/>
          <w:color w:val="000000" w:themeColor="text1"/>
          <w:sz w:val="24"/>
          <w:szCs w:val="24"/>
        </w:rPr>
        <w:t xml:space="preserve">Although </w:t>
      </w:r>
      <w:r w:rsidR="000B0D85">
        <w:rPr>
          <w:rFonts w:ascii="Arial" w:hAnsi="Arial" w:cs="Arial"/>
          <w:color w:val="000000" w:themeColor="text1"/>
          <w:sz w:val="24"/>
          <w:szCs w:val="24"/>
        </w:rPr>
        <w:t xml:space="preserve">no written argument was understandably advanced on the issue of procedural unfairness, the issue was briefly raised with counsel given the fact that it was not addressed by the Labour Court in the form of substituting the award with one to provide a </w:t>
      </w:r>
      <w:r w:rsidR="000E7434">
        <w:rPr>
          <w:rFonts w:ascii="Arial" w:hAnsi="Arial" w:cs="Arial"/>
          <w:color w:val="000000" w:themeColor="text1"/>
          <w:sz w:val="24"/>
          <w:szCs w:val="24"/>
        </w:rPr>
        <w:t>measure</w:t>
      </w:r>
      <w:r w:rsidR="000B0D85">
        <w:rPr>
          <w:rFonts w:ascii="Arial" w:hAnsi="Arial" w:cs="Arial"/>
          <w:color w:val="000000" w:themeColor="text1"/>
          <w:sz w:val="24"/>
          <w:szCs w:val="24"/>
        </w:rPr>
        <w:t xml:space="preserve"> of relief in that regard.</w:t>
      </w:r>
    </w:p>
    <w:p w14:paraId="7E122B79" w14:textId="77777777" w:rsidR="000B0D85" w:rsidRDefault="000B0D85" w:rsidP="000B0D85">
      <w:pPr>
        <w:pStyle w:val="ListParagraph"/>
        <w:rPr>
          <w:rFonts w:ascii="Arial" w:hAnsi="Arial" w:cs="Arial"/>
          <w:color w:val="000000" w:themeColor="text1"/>
          <w:sz w:val="24"/>
          <w:szCs w:val="24"/>
        </w:rPr>
      </w:pPr>
    </w:p>
    <w:p w14:paraId="1A1AC941" w14:textId="76096DDC" w:rsidR="000B0D85"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[51]</w:t>
      </w:r>
      <w:r>
        <w:rPr>
          <w:rFonts w:ascii="Arial" w:hAnsi="Arial" w:cs="Arial"/>
          <w:color w:val="000000" w:themeColor="text1"/>
          <w:sz w:val="24"/>
          <w:szCs w:val="24"/>
        </w:rPr>
        <w:tab/>
      </w:r>
      <w:r w:rsidR="000B0D85">
        <w:rPr>
          <w:rFonts w:ascii="Arial" w:hAnsi="Arial" w:cs="Arial"/>
          <w:color w:val="000000" w:themeColor="text1"/>
          <w:sz w:val="24"/>
          <w:szCs w:val="24"/>
        </w:rPr>
        <w:t>The reasons for not doing so may relate to the un</w:t>
      </w:r>
      <w:r w:rsidR="000E7434">
        <w:rPr>
          <w:rFonts w:ascii="Arial" w:hAnsi="Arial" w:cs="Arial"/>
          <w:color w:val="000000" w:themeColor="text1"/>
          <w:sz w:val="24"/>
          <w:szCs w:val="24"/>
        </w:rPr>
        <w:t>challenged</w:t>
      </w:r>
      <w:r w:rsidR="000B0D85">
        <w:rPr>
          <w:rFonts w:ascii="Arial" w:hAnsi="Arial" w:cs="Arial"/>
          <w:color w:val="000000" w:themeColor="text1"/>
          <w:sz w:val="24"/>
          <w:szCs w:val="24"/>
        </w:rPr>
        <w:t xml:space="preserve"> evidence of the chairperson of the internal disciplinary enquiry to the effect that Mr Moses knew what the enquiry was about and the nature of the charge against him</w:t>
      </w:r>
      <w:r w:rsidR="0056290D">
        <w:rPr>
          <w:rFonts w:ascii="Arial" w:hAnsi="Arial" w:cs="Arial"/>
          <w:color w:val="000000" w:themeColor="text1"/>
          <w:sz w:val="24"/>
          <w:szCs w:val="24"/>
        </w:rPr>
        <w:t>,</w:t>
      </w:r>
      <w:r w:rsidR="000B0D85">
        <w:rPr>
          <w:rFonts w:ascii="Arial" w:hAnsi="Arial" w:cs="Arial"/>
          <w:color w:val="000000" w:themeColor="text1"/>
          <w:sz w:val="24"/>
          <w:szCs w:val="24"/>
        </w:rPr>
        <w:t xml:space="preserve"> even if Shamrock </w:t>
      </w:r>
      <w:r w:rsidR="000E7434">
        <w:rPr>
          <w:rFonts w:ascii="Arial" w:hAnsi="Arial" w:cs="Arial"/>
          <w:color w:val="000000" w:themeColor="text1"/>
          <w:sz w:val="24"/>
          <w:szCs w:val="24"/>
        </w:rPr>
        <w:t>had</w:t>
      </w:r>
      <w:r w:rsidR="000B0D85">
        <w:rPr>
          <w:rFonts w:ascii="Arial" w:hAnsi="Arial" w:cs="Arial"/>
          <w:color w:val="000000" w:themeColor="text1"/>
          <w:sz w:val="24"/>
          <w:szCs w:val="24"/>
        </w:rPr>
        <w:t xml:space="preserve"> not </w:t>
      </w:r>
      <w:r w:rsidR="0056290D">
        <w:rPr>
          <w:rFonts w:ascii="Arial" w:hAnsi="Arial" w:cs="Arial"/>
          <w:color w:val="000000" w:themeColor="text1"/>
          <w:sz w:val="24"/>
          <w:szCs w:val="24"/>
        </w:rPr>
        <w:t xml:space="preserve">by name </w:t>
      </w:r>
      <w:r w:rsidR="000E7434">
        <w:rPr>
          <w:rFonts w:ascii="Arial" w:hAnsi="Arial" w:cs="Arial"/>
          <w:color w:val="000000" w:themeColor="text1"/>
          <w:sz w:val="24"/>
          <w:szCs w:val="24"/>
        </w:rPr>
        <w:t xml:space="preserve">been </w:t>
      </w:r>
      <w:r w:rsidR="000B0D85">
        <w:rPr>
          <w:rFonts w:ascii="Arial" w:hAnsi="Arial" w:cs="Arial"/>
          <w:color w:val="000000" w:themeColor="text1"/>
          <w:sz w:val="24"/>
          <w:szCs w:val="24"/>
        </w:rPr>
        <w:t>mentioned</w:t>
      </w:r>
      <w:r w:rsidR="000E7434">
        <w:rPr>
          <w:rFonts w:ascii="Arial" w:hAnsi="Arial" w:cs="Arial"/>
          <w:color w:val="000000" w:themeColor="text1"/>
          <w:sz w:val="24"/>
          <w:szCs w:val="24"/>
        </w:rPr>
        <w:t xml:space="preserve"> in it</w:t>
      </w:r>
      <w:r w:rsidR="000B0D85">
        <w:rPr>
          <w:rFonts w:ascii="Arial" w:hAnsi="Arial" w:cs="Arial"/>
          <w:color w:val="000000" w:themeColor="text1"/>
          <w:sz w:val="24"/>
          <w:szCs w:val="24"/>
        </w:rPr>
        <w:t>. That was not placed in issue. It woul</w:t>
      </w:r>
      <w:r w:rsidR="00B3036C">
        <w:rPr>
          <w:rFonts w:ascii="Arial" w:hAnsi="Arial" w:cs="Arial"/>
          <w:color w:val="000000" w:themeColor="text1"/>
          <w:sz w:val="24"/>
          <w:szCs w:val="24"/>
        </w:rPr>
        <w:t>d</w:t>
      </w:r>
      <w:r w:rsidR="000B0D85">
        <w:rPr>
          <w:rFonts w:ascii="Arial" w:hAnsi="Arial" w:cs="Arial"/>
          <w:color w:val="000000" w:themeColor="text1"/>
          <w:sz w:val="24"/>
          <w:szCs w:val="24"/>
        </w:rPr>
        <w:t xml:space="preserve"> also </w:t>
      </w:r>
      <w:r w:rsidR="00B3036C">
        <w:rPr>
          <w:rFonts w:ascii="Arial" w:hAnsi="Arial" w:cs="Arial"/>
          <w:color w:val="000000" w:themeColor="text1"/>
          <w:sz w:val="24"/>
          <w:szCs w:val="24"/>
        </w:rPr>
        <w:t xml:space="preserve">appear from the record of the </w:t>
      </w:r>
      <w:r w:rsidR="000E7434">
        <w:rPr>
          <w:rFonts w:ascii="Arial" w:hAnsi="Arial" w:cs="Arial"/>
          <w:color w:val="000000" w:themeColor="text1"/>
          <w:sz w:val="24"/>
          <w:szCs w:val="24"/>
        </w:rPr>
        <w:t xml:space="preserve">disciplinary enquiry </w:t>
      </w:r>
      <w:r w:rsidR="00B3036C">
        <w:rPr>
          <w:rFonts w:ascii="Arial" w:hAnsi="Arial" w:cs="Arial"/>
          <w:color w:val="000000" w:themeColor="text1"/>
          <w:sz w:val="24"/>
          <w:szCs w:val="24"/>
        </w:rPr>
        <w:t>that Mr Moses, a senior member of management</w:t>
      </w:r>
      <w:r w:rsidR="000E7434">
        <w:rPr>
          <w:rFonts w:ascii="Arial" w:hAnsi="Arial" w:cs="Arial"/>
          <w:color w:val="000000" w:themeColor="text1"/>
          <w:sz w:val="24"/>
          <w:szCs w:val="24"/>
        </w:rPr>
        <w:t>,</w:t>
      </w:r>
      <w:r w:rsidR="00B3036C">
        <w:rPr>
          <w:rFonts w:ascii="Arial" w:hAnsi="Arial" w:cs="Arial"/>
          <w:color w:val="000000" w:themeColor="text1"/>
          <w:sz w:val="24"/>
          <w:szCs w:val="24"/>
        </w:rPr>
        <w:t xml:space="preserve"> was well versed in the terms of his employment contract and was able to deal with the factual issues relating to his involvement in the business of Shamrock and interests in Tses and Aruab which he did not dispute.</w:t>
      </w:r>
    </w:p>
    <w:p w14:paraId="10A785AD" w14:textId="77777777" w:rsidR="004733F8" w:rsidRDefault="004733F8" w:rsidP="004733F8">
      <w:pPr>
        <w:pStyle w:val="ListParagraph"/>
        <w:rPr>
          <w:rFonts w:ascii="Arial" w:hAnsi="Arial" w:cs="Arial"/>
          <w:color w:val="000000" w:themeColor="text1"/>
          <w:sz w:val="24"/>
          <w:szCs w:val="24"/>
        </w:rPr>
      </w:pPr>
    </w:p>
    <w:p w14:paraId="05C00722" w14:textId="49845DA5" w:rsidR="004733F8"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[52]</w:t>
      </w:r>
      <w:r>
        <w:rPr>
          <w:rFonts w:ascii="Arial" w:hAnsi="Arial" w:cs="Arial"/>
          <w:color w:val="000000" w:themeColor="text1"/>
          <w:sz w:val="24"/>
          <w:szCs w:val="24"/>
        </w:rPr>
        <w:tab/>
      </w:r>
      <w:r w:rsidR="00B3036C">
        <w:rPr>
          <w:rFonts w:ascii="Arial" w:hAnsi="Arial" w:cs="Arial"/>
          <w:color w:val="000000" w:themeColor="text1"/>
          <w:sz w:val="24"/>
          <w:szCs w:val="24"/>
        </w:rPr>
        <w:t xml:space="preserve">The lack of any demonstrable prejudice to Mr Moses may have been the reason why the Labour Court saw fit not to revisit the award to make provision for </w:t>
      </w:r>
      <w:r w:rsidR="0056290D">
        <w:rPr>
          <w:rFonts w:ascii="Arial" w:hAnsi="Arial" w:cs="Arial"/>
          <w:color w:val="000000" w:themeColor="text1"/>
          <w:sz w:val="24"/>
          <w:szCs w:val="24"/>
        </w:rPr>
        <w:t xml:space="preserve">a measure of </w:t>
      </w:r>
      <w:r w:rsidR="0056290D">
        <w:rPr>
          <w:rFonts w:ascii="Arial" w:hAnsi="Arial" w:cs="Arial"/>
          <w:color w:val="000000" w:themeColor="text1"/>
          <w:sz w:val="24"/>
          <w:szCs w:val="24"/>
        </w:rPr>
        <w:lastRenderedPageBreak/>
        <w:t xml:space="preserve">relief for </w:t>
      </w:r>
      <w:r w:rsidR="00B3036C">
        <w:rPr>
          <w:rFonts w:ascii="Arial" w:hAnsi="Arial" w:cs="Arial"/>
          <w:color w:val="000000" w:themeColor="text1"/>
          <w:sz w:val="24"/>
          <w:szCs w:val="24"/>
        </w:rPr>
        <w:t xml:space="preserve">procedural unfairness. </w:t>
      </w:r>
      <w:r w:rsidR="000E7434">
        <w:rPr>
          <w:rFonts w:ascii="Arial" w:hAnsi="Arial" w:cs="Arial"/>
          <w:color w:val="000000" w:themeColor="text1"/>
          <w:sz w:val="24"/>
          <w:szCs w:val="24"/>
        </w:rPr>
        <w:t>T</w:t>
      </w:r>
      <w:r w:rsidR="00B3036C">
        <w:rPr>
          <w:rFonts w:ascii="Arial" w:hAnsi="Arial" w:cs="Arial"/>
          <w:color w:val="000000" w:themeColor="text1"/>
          <w:sz w:val="24"/>
          <w:szCs w:val="24"/>
        </w:rPr>
        <w:t xml:space="preserve">he </w:t>
      </w:r>
      <w:r w:rsidR="0056290D">
        <w:rPr>
          <w:rFonts w:ascii="Arial" w:hAnsi="Arial" w:cs="Arial"/>
          <w:color w:val="000000" w:themeColor="text1"/>
          <w:sz w:val="24"/>
          <w:szCs w:val="24"/>
        </w:rPr>
        <w:t>Labour C</w:t>
      </w:r>
      <w:r w:rsidR="00B3036C">
        <w:rPr>
          <w:rFonts w:ascii="Arial" w:hAnsi="Arial" w:cs="Arial"/>
          <w:color w:val="000000" w:themeColor="text1"/>
          <w:sz w:val="24"/>
          <w:szCs w:val="24"/>
        </w:rPr>
        <w:t>ourt should</w:t>
      </w:r>
      <w:r w:rsidR="000E7434">
        <w:rPr>
          <w:rFonts w:ascii="Arial" w:hAnsi="Arial" w:cs="Arial"/>
          <w:color w:val="000000" w:themeColor="text1"/>
          <w:sz w:val="24"/>
          <w:szCs w:val="24"/>
        </w:rPr>
        <w:t xml:space="preserve"> however</w:t>
      </w:r>
      <w:r w:rsidR="00B3036C">
        <w:rPr>
          <w:rFonts w:ascii="Arial" w:hAnsi="Arial" w:cs="Arial"/>
          <w:color w:val="000000" w:themeColor="text1"/>
          <w:sz w:val="24"/>
          <w:szCs w:val="24"/>
        </w:rPr>
        <w:t xml:space="preserve"> at least have expressly set aside the award although this is implied </w:t>
      </w:r>
      <w:r w:rsidR="00E6433E">
        <w:rPr>
          <w:rFonts w:ascii="Arial" w:hAnsi="Arial" w:cs="Arial"/>
          <w:color w:val="000000" w:themeColor="text1"/>
          <w:sz w:val="24"/>
          <w:szCs w:val="24"/>
        </w:rPr>
        <w:t>i</w:t>
      </w:r>
      <w:r w:rsidR="00B3036C">
        <w:rPr>
          <w:rFonts w:ascii="Arial" w:hAnsi="Arial" w:cs="Arial"/>
          <w:color w:val="000000" w:themeColor="text1"/>
          <w:sz w:val="24"/>
          <w:szCs w:val="24"/>
        </w:rPr>
        <w:t xml:space="preserve">n its order of upholding the appeal. </w:t>
      </w:r>
    </w:p>
    <w:p w14:paraId="32DE4931" w14:textId="77777777" w:rsidR="00554022" w:rsidRDefault="00554022" w:rsidP="00554022">
      <w:pPr>
        <w:pStyle w:val="ListParagraph"/>
        <w:rPr>
          <w:rFonts w:ascii="Arial" w:hAnsi="Arial" w:cs="Arial"/>
          <w:color w:val="000000" w:themeColor="text1"/>
          <w:sz w:val="24"/>
          <w:szCs w:val="24"/>
        </w:rPr>
      </w:pPr>
    </w:p>
    <w:p w14:paraId="14AAAC3A" w14:textId="116E24BF" w:rsidR="00554022"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[53]</w:t>
      </w:r>
      <w:r>
        <w:rPr>
          <w:rFonts w:ascii="Arial" w:hAnsi="Arial" w:cs="Arial"/>
          <w:color w:val="000000" w:themeColor="text1"/>
          <w:sz w:val="24"/>
          <w:szCs w:val="24"/>
        </w:rPr>
        <w:tab/>
      </w:r>
      <w:r w:rsidR="0056290D">
        <w:rPr>
          <w:rFonts w:ascii="Arial" w:hAnsi="Arial" w:cs="Arial"/>
          <w:color w:val="000000" w:themeColor="text1"/>
          <w:sz w:val="24"/>
          <w:szCs w:val="24"/>
        </w:rPr>
        <w:t>As to the question of substantive fairness, t</w:t>
      </w:r>
      <w:r w:rsidR="00554022">
        <w:rPr>
          <w:rFonts w:ascii="Arial" w:hAnsi="Arial" w:cs="Arial"/>
          <w:color w:val="000000" w:themeColor="text1"/>
          <w:sz w:val="24"/>
          <w:szCs w:val="24"/>
        </w:rPr>
        <w:t xml:space="preserve">he Labour Court was required to consider whether the arbitrator’s finding that Hangana had failed to establish substantive fairness for Mr Moses’ dismissal amounted to </w:t>
      </w:r>
      <w:r w:rsidR="000E7434">
        <w:rPr>
          <w:rFonts w:ascii="Arial" w:hAnsi="Arial" w:cs="Arial"/>
          <w:color w:val="000000" w:themeColor="text1"/>
          <w:sz w:val="24"/>
          <w:szCs w:val="24"/>
        </w:rPr>
        <w:t xml:space="preserve">question </w:t>
      </w:r>
      <w:r w:rsidR="00E6433E">
        <w:rPr>
          <w:rFonts w:ascii="Arial" w:hAnsi="Arial" w:cs="Arial"/>
          <w:color w:val="000000" w:themeColor="text1"/>
          <w:sz w:val="24"/>
          <w:szCs w:val="24"/>
        </w:rPr>
        <w:t xml:space="preserve">of law </w:t>
      </w:r>
      <w:r w:rsidR="00554022">
        <w:rPr>
          <w:rFonts w:ascii="Arial" w:hAnsi="Arial" w:cs="Arial"/>
          <w:color w:val="000000" w:themeColor="text1"/>
          <w:sz w:val="24"/>
          <w:szCs w:val="24"/>
        </w:rPr>
        <w:t xml:space="preserve">alone and </w:t>
      </w:r>
      <w:r w:rsidR="000E7434">
        <w:rPr>
          <w:rFonts w:ascii="Arial" w:hAnsi="Arial" w:cs="Arial"/>
          <w:color w:val="000000" w:themeColor="text1"/>
          <w:sz w:val="24"/>
          <w:szCs w:val="24"/>
        </w:rPr>
        <w:t xml:space="preserve">whether it </w:t>
      </w:r>
      <w:r w:rsidR="00554022">
        <w:rPr>
          <w:rFonts w:ascii="Arial" w:hAnsi="Arial" w:cs="Arial"/>
          <w:color w:val="000000" w:themeColor="text1"/>
          <w:sz w:val="24"/>
          <w:szCs w:val="24"/>
        </w:rPr>
        <w:t>was liable to be set aside</w:t>
      </w:r>
      <w:r w:rsidR="000E7434">
        <w:rPr>
          <w:rFonts w:ascii="Arial" w:hAnsi="Arial" w:cs="Arial"/>
          <w:color w:val="000000" w:themeColor="text1"/>
          <w:sz w:val="24"/>
          <w:szCs w:val="24"/>
        </w:rPr>
        <w:t xml:space="preserve"> or not</w:t>
      </w:r>
      <w:r w:rsidR="00554022">
        <w:rPr>
          <w:rFonts w:ascii="Arial" w:hAnsi="Arial" w:cs="Arial"/>
          <w:color w:val="000000" w:themeColor="text1"/>
          <w:sz w:val="24"/>
          <w:szCs w:val="24"/>
        </w:rPr>
        <w:t>.</w:t>
      </w:r>
    </w:p>
    <w:p w14:paraId="729DF539" w14:textId="77777777" w:rsidR="004733F8" w:rsidRDefault="004733F8" w:rsidP="004733F8">
      <w:pPr>
        <w:pStyle w:val="ListParagraph"/>
        <w:rPr>
          <w:rFonts w:ascii="Arial" w:hAnsi="Arial" w:cs="Arial"/>
          <w:color w:val="000000" w:themeColor="text1"/>
          <w:sz w:val="24"/>
          <w:szCs w:val="24"/>
        </w:rPr>
      </w:pPr>
    </w:p>
    <w:p w14:paraId="30D588D7" w14:textId="1681ED02" w:rsidR="004733F8"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[54]</w:t>
      </w:r>
      <w:r>
        <w:rPr>
          <w:rFonts w:ascii="Arial" w:hAnsi="Arial" w:cs="Arial"/>
          <w:color w:val="000000" w:themeColor="text1"/>
          <w:sz w:val="24"/>
          <w:szCs w:val="24"/>
        </w:rPr>
        <w:tab/>
      </w:r>
      <w:r w:rsidR="00554022">
        <w:rPr>
          <w:rFonts w:ascii="Arial" w:hAnsi="Arial" w:cs="Arial"/>
          <w:color w:val="000000" w:themeColor="text1"/>
          <w:sz w:val="24"/>
          <w:szCs w:val="24"/>
        </w:rPr>
        <w:t>In reaching her finding in this regard</w:t>
      </w:r>
      <w:r w:rsidR="000E7434">
        <w:rPr>
          <w:rFonts w:ascii="Arial" w:hAnsi="Arial" w:cs="Arial"/>
          <w:color w:val="000000" w:themeColor="text1"/>
          <w:sz w:val="24"/>
          <w:szCs w:val="24"/>
        </w:rPr>
        <w:t>,</w:t>
      </w:r>
      <w:r w:rsidR="00554022">
        <w:rPr>
          <w:rFonts w:ascii="Arial" w:hAnsi="Arial" w:cs="Arial"/>
          <w:color w:val="000000" w:themeColor="text1"/>
          <w:sz w:val="24"/>
          <w:szCs w:val="24"/>
        </w:rPr>
        <w:t xml:space="preserve"> the arbitrator appeared to accept the evidence of Hangana’s Chief Executive Officer, its manager </w:t>
      </w:r>
      <w:r w:rsidR="0056290D">
        <w:rPr>
          <w:rFonts w:ascii="Arial" w:hAnsi="Arial" w:cs="Arial"/>
          <w:color w:val="000000" w:themeColor="text1"/>
          <w:sz w:val="24"/>
          <w:szCs w:val="24"/>
        </w:rPr>
        <w:t xml:space="preserve">of </w:t>
      </w:r>
      <w:r w:rsidR="00554022">
        <w:rPr>
          <w:rFonts w:ascii="Arial" w:hAnsi="Arial" w:cs="Arial"/>
          <w:color w:val="000000" w:themeColor="text1"/>
          <w:sz w:val="24"/>
          <w:szCs w:val="24"/>
        </w:rPr>
        <w:t>human capital and Mr Moses’ immediate superior concerning the contractual terms (including the declarations policy), Mr Moses</w:t>
      </w:r>
      <w:r w:rsidR="000E7434">
        <w:rPr>
          <w:rFonts w:ascii="Arial" w:hAnsi="Arial" w:cs="Arial"/>
          <w:color w:val="000000" w:themeColor="text1"/>
          <w:sz w:val="24"/>
          <w:szCs w:val="24"/>
        </w:rPr>
        <w:t>’</w:t>
      </w:r>
      <w:r w:rsidR="00554022">
        <w:rPr>
          <w:rFonts w:ascii="Arial" w:hAnsi="Arial" w:cs="Arial"/>
          <w:color w:val="000000" w:themeColor="text1"/>
          <w:sz w:val="24"/>
          <w:szCs w:val="24"/>
        </w:rPr>
        <w:t xml:space="preserve"> knowledge of them and his failure to </w:t>
      </w:r>
      <w:r w:rsidR="0056290D">
        <w:rPr>
          <w:rFonts w:ascii="Arial" w:hAnsi="Arial" w:cs="Arial"/>
          <w:color w:val="000000" w:themeColor="text1"/>
          <w:sz w:val="24"/>
          <w:szCs w:val="24"/>
        </w:rPr>
        <w:t>have made</w:t>
      </w:r>
      <w:r w:rsidR="00554022">
        <w:rPr>
          <w:rFonts w:ascii="Arial" w:hAnsi="Arial" w:cs="Arial"/>
          <w:color w:val="000000" w:themeColor="text1"/>
          <w:sz w:val="24"/>
          <w:szCs w:val="24"/>
        </w:rPr>
        <w:t xml:space="preserve"> the declaration</w:t>
      </w:r>
      <w:r w:rsidR="0010565F">
        <w:rPr>
          <w:rFonts w:ascii="Arial" w:hAnsi="Arial" w:cs="Arial"/>
          <w:color w:val="000000" w:themeColor="text1"/>
          <w:sz w:val="24"/>
          <w:szCs w:val="24"/>
        </w:rPr>
        <w:t xml:space="preserve">s as alleged. Although no express finding is made to this </w:t>
      </w:r>
      <w:r w:rsidR="0056290D">
        <w:rPr>
          <w:rFonts w:ascii="Arial" w:hAnsi="Arial" w:cs="Arial"/>
          <w:color w:val="000000" w:themeColor="text1"/>
          <w:sz w:val="24"/>
          <w:szCs w:val="24"/>
        </w:rPr>
        <w:t xml:space="preserve">latter </w:t>
      </w:r>
      <w:r w:rsidR="0010565F">
        <w:rPr>
          <w:rFonts w:ascii="Arial" w:hAnsi="Arial" w:cs="Arial"/>
          <w:color w:val="000000" w:themeColor="text1"/>
          <w:sz w:val="24"/>
          <w:szCs w:val="24"/>
        </w:rPr>
        <w:t xml:space="preserve">effect, Mr Moses’ denials </w:t>
      </w:r>
      <w:r w:rsidR="000E7434">
        <w:rPr>
          <w:rFonts w:ascii="Arial" w:hAnsi="Arial" w:cs="Arial"/>
          <w:color w:val="000000" w:themeColor="text1"/>
          <w:sz w:val="24"/>
          <w:szCs w:val="24"/>
        </w:rPr>
        <w:t>that he failed</w:t>
      </w:r>
      <w:r w:rsidR="0010565F">
        <w:rPr>
          <w:rFonts w:ascii="Arial" w:hAnsi="Arial" w:cs="Arial"/>
          <w:color w:val="000000" w:themeColor="text1"/>
          <w:sz w:val="24"/>
          <w:szCs w:val="24"/>
        </w:rPr>
        <w:t xml:space="preserve"> to make the necessary declarations are not even referred to in this context</w:t>
      </w:r>
      <w:r w:rsidR="0056290D">
        <w:rPr>
          <w:rFonts w:ascii="Arial" w:hAnsi="Arial" w:cs="Arial"/>
          <w:color w:val="000000" w:themeColor="text1"/>
          <w:sz w:val="24"/>
          <w:szCs w:val="24"/>
        </w:rPr>
        <w:t xml:space="preserve"> by the arbitrator</w:t>
      </w:r>
      <w:r w:rsidR="0010565F">
        <w:rPr>
          <w:rFonts w:ascii="Arial" w:hAnsi="Arial" w:cs="Arial"/>
          <w:color w:val="000000" w:themeColor="text1"/>
          <w:sz w:val="24"/>
          <w:szCs w:val="24"/>
        </w:rPr>
        <w:t>. Instead, after referring to the evidence on behalf of Hangana, the</w:t>
      </w:r>
      <w:r w:rsidR="000E7434">
        <w:rPr>
          <w:rFonts w:ascii="Arial" w:hAnsi="Arial" w:cs="Arial"/>
          <w:color w:val="000000" w:themeColor="text1"/>
          <w:sz w:val="24"/>
          <w:szCs w:val="24"/>
        </w:rPr>
        <w:t xml:space="preserve"> arbitrator’s</w:t>
      </w:r>
      <w:r w:rsidR="0010565F">
        <w:rPr>
          <w:rFonts w:ascii="Arial" w:hAnsi="Arial" w:cs="Arial"/>
          <w:color w:val="000000" w:themeColor="text1"/>
          <w:sz w:val="24"/>
          <w:szCs w:val="24"/>
        </w:rPr>
        <w:t xml:space="preserve"> finding is made that Hangana had not established tha</w:t>
      </w:r>
      <w:r w:rsidR="000E7434">
        <w:rPr>
          <w:rFonts w:ascii="Arial" w:hAnsi="Arial" w:cs="Arial"/>
          <w:color w:val="000000" w:themeColor="text1"/>
          <w:sz w:val="24"/>
          <w:szCs w:val="24"/>
        </w:rPr>
        <w:t xml:space="preserve">t </w:t>
      </w:r>
      <w:r w:rsidR="0010565F">
        <w:rPr>
          <w:rFonts w:ascii="Arial" w:hAnsi="Arial" w:cs="Arial"/>
          <w:color w:val="000000" w:themeColor="text1"/>
          <w:sz w:val="24"/>
          <w:szCs w:val="24"/>
        </w:rPr>
        <w:t xml:space="preserve">Mr Moses’ failure </w:t>
      </w:r>
      <w:r w:rsidR="000E7434">
        <w:rPr>
          <w:rFonts w:ascii="Arial" w:hAnsi="Arial" w:cs="Arial"/>
          <w:color w:val="000000" w:themeColor="text1"/>
          <w:sz w:val="24"/>
          <w:szCs w:val="24"/>
        </w:rPr>
        <w:t>‘</w:t>
      </w:r>
      <w:r w:rsidR="0010565F">
        <w:rPr>
          <w:rFonts w:ascii="Arial" w:hAnsi="Arial" w:cs="Arial"/>
          <w:color w:val="000000" w:themeColor="text1"/>
          <w:sz w:val="24"/>
          <w:szCs w:val="24"/>
        </w:rPr>
        <w:t xml:space="preserve">to report was deliberate or careless’ </w:t>
      </w:r>
      <w:r w:rsidR="0056290D">
        <w:rPr>
          <w:rFonts w:ascii="Arial" w:hAnsi="Arial" w:cs="Arial"/>
          <w:color w:val="000000" w:themeColor="text1"/>
          <w:sz w:val="24"/>
          <w:szCs w:val="24"/>
        </w:rPr>
        <w:t xml:space="preserve">thus accepting that failure </w:t>
      </w:r>
      <w:r w:rsidR="0010565F">
        <w:rPr>
          <w:rFonts w:ascii="Arial" w:hAnsi="Arial" w:cs="Arial"/>
          <w:color w:val="000000" w:themeColor="text1"/>
          <w:sz w:val="24"/>
          <w:szCs w:val="24"/>
        </w:rPr>
        <w:t>and further that ‘no evidence was placed before me to establish that (Mr Moses) was so unreasonable that it caused (Hangana) any harm’. This was stated to be so because Mr Moses’ partnership agreement was not with Wynnic (Hangana’</w:t>
      </w:r>
      <w:r w:rsidR="00E6433E">
        <w:rPr>
          <w:rFonts w:ascii="Arial" w:hAnsi="Arial" w:cs="Arial"/>
          <w:color w:val="000000" w:themeColor="text1"/>
          <w:sz w:val="24"/>
          <w:szCs w:val="24"/>
        </w:rPr>
        <w:t>s</w:t>
      </w:r>
      <w:r w:rsidR="0010565F">
        <w:rPr>
          <w:rFonts w:ascii="Arial" w:hAnsi="Arial" w:cs="Arial"/>
          <w:color w:val="000000" w:themeColor="text1"/>
          <w:sz w:val="24"/>
          <w:szCs w:val="24"/>
        </w:rPr>
        <w:t xml:space="preserve"> client) but rather with its principal. The arbitrator found that Mr Moses was not charged with a breach of his employment contract including the declaration policy but rather with dishonesty or gross negligence which were thus not established.</w:t>
      </w:r>
    </w:p>
    <w:p w14:paraId="0AEF60C6" w14:textId="77777777" w:rsidR="004733F8" w:rsidRDefault="004733F8" w:rsidP="004733F8">
      <w:pPr>
        <w:pStyle w:val="ListParagraph"/>
        <w:rPr>
          <w:rFonts w:ascii="Arial" w:hAnsi="Arial" w:cs="Arial"/>
          <w:color w:val="000000" w:themeColor="text1"/>
          <w:sz w:val="24"/>
          <w:szCs w:val="24"/>
        </w:rPr>
      </w:pPr>
    </w:p>
    <w:p w14:paraId="1C60360B" w14:textId="4E971EB5" w:rsidR="0090534F"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[55]</w:t>
      </w:r>
      <w:r>
        <w:rPr>
          <w:rFonts w:ascii="Arial" w:hAnsi="Arial" w:cs="Arial"/>
          <w:color w:val="000000" w:themeColor="text1"/>
          <w:sz w:val="24"/>
          <w:szCs w:val="24"/>
        </w:rPr>
        <w:tab/>
      </w:r>
      <w:r w:rsidR="0010565F" w:rsidRPr="00B33533">
        <w:rPr>
          <w:rFonts w:ascii="Arial" w:hAnsi="Arial" w:cs="Arial"/>
          <w:color w:val="000000" w:themeColor="text1"/>
          <w:sz w:val="24"/>
          <w:szCs w:val="24"/>
        </w:rPr>
        <w:t>As is already stated</w:t>
      </w:r>
      <w:r w:rsidR="00E6433E">
        <w:rPr>
          <w:rFonts w:ascii="Arial" w:hAnsi="Arial" w:cs="Arial"/>
          <w:color w:val="000000" w:themeColor="text1"/>
          <w:sz w:val="24"/>
          <w:szCs w:val="24"/>
        </w:rPr>
        <w:t>,</w:t>
      </w:r>
      <w:r w:rsidR="0010565F" w:rsidRPr="00B33533">
        <w:rPr>
          <w:rFonts w:ascii="Arial" w:hAnsi="Arial" w:cs="Arial"/>
          <w:color w:val="000000" w:themeColor="text1"/>
          <w:sz w:val="24"/>
          <w:szCs w:val="24"/>
        </w:rPr>
        <w:t xml:space="preserve"> the arbitrator found that a breach of</w:t>
      </w:r>
      <w:r w:rsidR="000E7434">
        <w:rPr>
          <w:rFonts w:ascii="Arial" w:hAnsi="Arial" w:cs="Arial"/>
          <w:color w:val="000000" w:themeColor="text1"/>
          <w:sz w:val="24"/>
          <w:szCs w:val="24"/>
        </w:rPr>
        <w:t xml:space="preserve"> trust had not been established in that</w:t>
      </w:r>
      <w:r w:rsidR="0010565F" w:rsidRPr="00B33533">
        <w:rPr>
          <w:rFonts w:ascii="Arial" w:hAnsi="Arial" w:cs="Arial"/>
          <w:color w:val="000000" w:themeColor="text1"/>
          <w:sz w:val="24"/>
          <w:szCs w:val="24"/>
        </w:rPr>
        <w:t xml:space="preserve"> there was ‘no evidence that Mr Moses’ conduct created mistrust to such an extent that Hangana was harmed in any way’.  In support of </w:t>
      </w:r>
      <w:r w:rsidR="00B33533" w:rsidRPr="00B33533">
        <w:rPr>
          <w:rFonts w:ascii="Arial" w:hAnsi="Arial" w:cs="Arial"/>
          <w:color w:val="000000" w:themeColor="text1"/>
          <w:sz w:val="24"/>
          <w:szCs w:val="24"/>
        </w:rPr>
        <w:t>this</w:t>
      </w:r>
      <w:r w:rsidR="000E7434">
        <w:rPr>
          <w:rFonts w:ascii="Arial" w:hAnsi="Arial" w:cs="Arial"/>
          <w:color w:val="000000" w:themeColor="text1"/>
          <w:sz w:val="24"/>
          <w:szCs w:val="24"/>
        </w:rPr>
        <w:t xml:space="preserve"> approach</w:t>
      </w:r>
      <w:r w:rsidR="00B33533">
        <w:rPr>
          <w:rFonts w:ascii="Arial" w:hAnsi="Arial" w:cs="Arial"/>
          <w:color w:val="000000" w:themeColor="text1"/>
          <w:sz w:val="24"/>
          <w:szCs w:val="24"/>
        </w:rPr>
        <w:t>, the arbitrator found that there was no evidence to Hangana’s ‘disciplinary code as to what entails a breach of trust’.</w:t>
      </w:r>
    </w:p>
    <w:p w14:paraId="3205FA9F" w14:textId="77777777" w:rsidR="00B33533" w:rsidRDefault="00B33533" w:rsidP="00B33533">
      <w:pPr>
        <w:pStyle w:val="ListParagraph"/>
        <w:rPr>
          <w:rFonts w:ascii="Arial" w:hAnsi="Arial" w:cs="Arial"/>
          <w:color w:val="000000" w:themeColor="text1"/>
          <w:sz w:val="24"/>
          <w:szCs w:val="24"/>
        </w:rPr>
      </w:pPr>
    </w:p>
    <w:p w14:paraId="2A6C6933" w14:textId="41149B50" w:rsidR="00B33533"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[56]</w:t>
      </w:r>
      <w:r>
        <w:rPr>
          <w:rFonts w:ascii="Arial" w:hAnsi="Arial" w:cs="Arial"/>
          <w:color w:val="000000" w:themeColor="text1"/>
          <w:sz w:val="24"/>
          <w:szCs w:val="24"/>
        </w:rPr>
        <w:tab/>
      </w:r>
      <w:r w:rsidR="00B33533">
        <w:rPr>
          <w:rFonts w:ascii="Arial" w:hAnsi="Arial" w:cs="Arial"/>
          <w:color w:val="000000" w:themeColor="text1"/>
          <w:sz w:val="24"/>
          <w:szCs w:val="24"/>
        </w:rPr>
        <w:t xml:space="preserve">The Labour Court </w:t>
      </w:r>
      <w:r w:rsidR="0056290D">
        <w:rPr>
          <w:rFonts w:ascii="Arial" w:hAnsi="Arial" w:cs="Arial"/>
          <w:color w:val="000000" w:themeColor="text1"/>
          <w:sz w:val="24"/>
          <w:szCs w:val="24"/>
        </w:rPr>
        <w:t xml:space="preserve">correctly </w:t>
      </w:r>
      <w:r w:rsidR="00B33533">
        <w:rPr>
          <w:rFonts w:ascii="Arial" w:hAnsi="Arial" w:cs="Arial"/>
          <w:color w:val="000000" w:themeColor="text1"/>
          <w:sz w:val="24"/>
          <w:szCs w:val="24"/>
        </w:rPr>
        <w:t>found that the evidence presented by Hangana was true and correct and that Mr Moses’ denials were false</w:t>
      </w:r>
      <w:r w:rsidR="000E7434">
        <w:rPr>
          <w:rFonts w:ascii="Arial" w:hAnsi="Arial" w:cs="Arial"/>
          <w:color w:val="000000" w:themeColor="text1"/>
          <w:sz w:val="24"/>
          <w:szCs w:val="24"/>
        </w:rPr>
        <w:t>. The court</w:t>
      </w:r>
      <w:r w:rsidR="00B33533">
        <w:rPr>
          <w:rFonts w:ascii="Arial" w:hAnsi="Arial" w:cs="Arial"/>
          <w:color w:val="000000" w:themeColor="text1"/>
          <w:sz w:val="24"/>
          <w:szCs w:val="24"/>
        </w:rPr>
        <w:t xml:space="preserve"> was thus </w:t>
      </w:r>
      <w:r w:rsidR="0056290D">
        <w:rPr>
          <w:rFonts w:ascii="Arial" w:hAnsi="Arial" w:cs="Arial"/>
          <w:color w:val="000000" w:themeColor="text1"/>
          <w:sz w:val="24"/>
          <w:szCs w:val="24"/>
        </w:rPr>
        <w:t xml:space="preserve">also correctly </w:t>
      </w:r>
      <w:r w:rsidR="00B33533">
        <w:rPr>
          <w:rFonts w:ascii="Arial" w:hAnsi="Arial" w:cs="Arial"/>
          <w:color w:val="000000" w:themeColor="text1"/>
          <w:sz w:val="24"/>
          <w:szCs w:val="24"/>
        </w:rPr>
        <w:t>satisfied that his conduct was dishonest and in conflict with that of Hangana</w:t>
      </w:r>
      <w:r w:rsidR="0056290D">
        <w:rPr>
          <w:rFonts w:ascii="Arial" w:hAnsi="Arial" w:cs="Arial"/>
          <w:color w:val="000000" w:themeColor="text1"/>
          <w:sz w:val="24"/>
          <w:szCs w:val="24"/>
        </w:rPr>
        <w:t>’s interest</w:t>
      </w:r>
      <w:r w:rsidR="00B33533">
        <w:rPr>
          <w:rFonts w:ascii="Arial" w:hAnsi="Arial" w:cs="Arial"/>
          <w:color w:val="000000" w:themeColor="text1"/>
          <w:sz w:val="24"/>
          <w:szCs w:val="24"/>
        </w:rPr>
        <w:t xml:space="preserve"> and thus amounted to a fair and valid reason for his dismissal. Although not expressly stating </w:t>
      </w:r>
      <w:r w:rsidR="0056290D">
        <w:rPr>
          <w:rFonts w:ascii="Arial" w:hAnsi="Arial" w:cs="Arial"/>
          <w:color w:val="000000" w:themeColor="text1"/>
          <w:sz w:val="24"/>
          <w:szCs w:val="24"/>
        </w:rPr>
        <w:t xml:space="preserve">that </w:t>
      </w:r>
      <w:r w:rsidR="00B33533">
        <w:rPr>
          <w:rFonts w:ascii="Arial" w:hAnsi="Arial" w:cs="Arial"/>
          <w:color w:val="000000" w:themeColor="text1"/>
          <w:sz w:val="24"/>
          <w:szCs w:val="24"/>
        </w:rPr>
        <w:t>this would amount to a question of law</w:t>
      </w:r>
      <w:r w:rsidR="009A0847">
        <w:rPr>
          <w:rFonts w:ascii="Arial" w:hAnsi="Arial" w:cs="Arial"/>
          <w:color w:val="000000" w:themeColor="text1"/>
          <w:sz w:val="24"/>
          <w:szCs w:val="24"/>
        </w:rPr>
        <w:t>, this was plainly a case</w:t>
      </w:r>
      <w:r w:rsidR="000E7434">
        <w:rPr>
          <w:rFonts w:ascii="Arial" w:hAnsi="Arial" w:cs="Arial"/>
          <w:color w:val="000000" w:themeColor="text1"/>
          <w:sz w:val="24"/>
          <w:szCs w:val="24"/>
        </w:rPr>
        <w:t xml:space="preserve"> w</w:t>
      </w:r>
      <w:r w:rsidR="00B33533">
        <w:rPr>
          <w:rFonts w:ascii="Arial" w:hAnsi="Arial" w:cs="Arial"/>
          <w:color w:val="000000" w:themeColor="text1"/>
          <w:sz w:val="24"/>
          <w:szCs w:val="24"/>
        </w:rPr>
        <w:t xml:space="preserve">here a decision on the facts </w:t>
      </w:r>
      <w:r w:rsidR="009A0847">
        <w:rPr>
          <w:rFonts w:ascii="Arial" w:hAnsi="Arial" w:cs="Arial"/>
          <w:color w:val="000000" w:themeColor="text1"/>
          <w:sz w:val="24"/>
          <w:szCs w:val="24"/>
        </w:rPr>
        <w:t>wa</w:t>
      </w:r>
      <w:r w:rsidR="00B33533">
        <w:rPr>
          <w:rFonts w:ascii="Arial" w:hAnsi="Arial" w:cs="Arial"/>
          <w:color w:val="000000" w:themeColor="text1"/>
          <w:sz w:val="24"/>
          <w:szCs w:val="24"/>
        </w:rPr>
        <w:t>s one that could not have been reached by a reasonable arbitrator and subject to appellate review</w:t>
      </w:r>
      <w:r w:rsidR="009A0847">
        <w:rPr>
          <w:rFonts w:ascii="Arial" w:hAnsi="Arial" w:cs="Arial"/>
          <w:color w:val="000000" w:themeColor="text1"/>
          <w:sz w:val="24"/>
          <w:szCs w:val="24"/>
        </w:rPr>
        <w:t>.</w:t>
      </w:r>
      <w:r w:rsidR="00B33533">
        <w:rPr>
          <w:rStyle w:val="FootnoteReference"/>
          <w:rFonts w:ascii="Arial" w:hAnsi="Arial" w:cs="Arial"/>
          <w:color w:val="000000" w:themeColor="text1"/>
          <w:sz w:val="24"/>
          <w:szCs w:val="24"/>
        </w:rPr>
        <w:footnoteReference w:id="2"/>
      </w:r>
      <w:r w:rsidR="000E7434">
        <w:rPr>
          <w:rFonts w:ascii="Arial" w:hAnsi="Arial" w:cs="Arial"/>
          <w:color w:val="000000" w:themeColor="text1"/>
          <w:sz w:val="24"/>
          <w:szCs w:val="24"/>
        </w:rPr>
        <w:t xml:space="preserve"> </w:t>
      </w:r>
      <w:r w:rsidR="009A0847">
        <w:rPr>
          <w:rFonts w:ascii="Arial" w:hAnsi="Arial" w:cs="Arial"/>
          <w:color w:val="000000" w:themeColor="text1"/>
          <w:sz w:val="24"/>
          <w:szCs w:val="24"/>
        </w:rPr>
        <w:t>T</w:t>
      </w:r>
      <w:r w:rsidR="000E7434">
        <w:rPr>
          <w:rFonts w:ascii="Arial" w:hAnsi="Arial" w:cs="Arial"/>
          <w:color w:val="000000" w:themeColor="text1"/>
          <w:sz w:val="24"/>
          <w:szCs w:val="24"/>
        </w:rPr>
        <w:t>his would appea</w:t>
      </w:r>
      <w:r w:rsidR="009A0847">
        <w:rPr>
          <w:rFonts w:ascii="Arial" w:hAnsi="Arial" w:cs="Arial"/>
          <w:color w:val="000000" w:themeColor="text1"/>
          <w:sz w:val="24"/>
          <w:szCs w:val="24"/>
        </w:rPr>
        <w:t>r</w:t>
      </w:r>
      <w:r w:rsidR="000E7434">
        <w:rPr>
          <w:rFonts w:ascii="Arial" w:hAnsi="Arial" w:cs="Arial"/>
          <w:color w:val="000000" w:themeColor="text1"/>
          <w:sz w:val="24"/>
          <w:szCs w:val="24"/>
        </w:rPr>
        <w:t xml:space="preserve"> to be implicit in the </w:t>
      </w:r>
      <w:r w:rsidR="009A0847">
        <w:rPr>
          <w:rFonts w:ascii="Arial" w:hAnsi="Arial" w:cs="Arial"/>
          <w:color w:val="000000" w:themeColor="text1"/>
          <w:sz w:val="24"/>
          <w:szCs w:val="24"/>
        </w:rPr>
        <w:t>Labour C</w:t>
      </w:r>
      <w:r w:rsidR="000E7434">
        <w:rPr>
          <w:rFonts w:ascii="Arial" w:hAnsi="Arial" w:cs="Arial"/>
          <w:color w:val="000000" w:themeColor="text1"/>
          <w:sz w:val="24"/>
          <w:szCs w:val="24"/>
        </w:rPr>
        <w:t>ourt’s approach and correctly so.</w:t>
      </w:r>
    </w:p>
    <w:p w14:paraId="1C0C8F4A" w14:textId="77777777" w:rsidR="00B33533" w:rsidRDefault="00B33533" w:rsidP="00B33533">
      <w:pPr>
        <w:pStyle w:val="ListParagraph"/>
        <w:rPr>
          <w:rFonts w:ascii="Arial" w:hAnsi="Arial" w:cs="Arial"/>
          <w:color w:val="000000" w:themeColor="text1"/>
          <w:sz w:val="24"/>
          <w:szCs w:val="24"/>
        </w:rPr>
      </w:pPr>
    </w:p>
    <w:p w14:paraId="28E1C17B" w14:textId="26EBD9F0" w:rsidR="00B33533"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[57]</w:t>
      </w:r>
      <w:r>
        <w:rPr>
          <w:rFonts w:ascii="Arial" w:hAnsi="Arial" w:cs="Arial"/>
          <w:color w:val="000000" w:themeColor="text1"/>
          <w:sz w:val="24"/>
          <w:szCs w:val="24"/>
        </w:rPr>
        <w:tab/>
      </w:r>
      <w:r w:rsidR="00B33533">
        <w:rPr>
          <w:rFonts w:ascii="Arial" w:hAnsi="Arial" w:cs="Arial"/>
          <w:color w:val="000000" w:themeColor="text1"/>
          <w:sz w:val="24"/>
          <w:szCs w:val="24"/>
        </w:rPr>
        <w:t xml:space="preserve">Once it was accepted that Mr Moses failed to make the necessary declarations of interest to Hangana which the arbitrator </w:t>
      </w:r>
      <w:r w:rsidR="000E7434">
        <w:rPr>
          <w:rFonts w:ascii="Arial" w:hAnsi="Arial" w:cs="Arial"/>
          <w:color w:val="000000" w:themeColor="text1"/>
          <w:sz w:val="24"/>
          <w:szCs w:val="24"/>
        </w:rPr>
        <w:t>would</w:t>
      </w:r>
      <w:r w:rsidR="00B33533">
        <w:rPr>
          <w:rFonts w:ascii="Arial" w:hAnsi="Arial" w:cs="Arial"/>
          <w:color w:val="000000" w:themeColor="text1"/>
          <w:sz w:val="24"/>
          <w:szCs w:val="24"/>
        </w:rPr>
        <w:t xml:space="preserve"> appear to have accepted </w:t>
      </w:r>
      <w:r w:rsidR="000E7434">
        <w:rPr>
          <w:rFonts w:ascii="Arial" w:hAnsi="Arial" w:cs="Arial"/>
          <w:color w:val="000000" w:themeColor="text1"/>
          <w:sz w:val="24"/>
          <w:szCs w:val="24"/>
        </w:rPr>
        <w:t xml:space="preserve">to </w:t>
      </w:r>
      <w:r w:rsidR="009A0847">
        <w:rPr>
          <w:rFonts w:ascii="Arial" w:hAnsi="Arial" w:cs="Arial"/>
          <w:color w:val="000000" w:themeColor="text1"/>
          <w:sz w:val="24"/>
          <w:szCs w:val="24"/>
        </w:rPr>
        <w:t xml:space="preserve">be </w:t>
      </w:r>
      <w:r w:rsidR="000E7434">
        <w:rPr>
          <w:rFonts w:ascii="Arial" w:hAnsi="Arial" w:cs="Arial"/>
          <w:color w:val="000000" w:themeColor="text1"/>
          <w:sz w:val="24"/>
          <w:szCs w:val="24"/>
        </w:rPr>
        <w:t>the case,</w:t>
      </w:r>
      <w:r w:rsidR="00B33533">
        <w:rPr>
          <w:rFonts w:ascii="Arial" w:hAnsi="Arial" w:cs="Arial"/>
          <w:color w:val="000000" w:themeColor="text1"/>
          <w:sz w:val="24"/>
          <w:szCs w:val="24"/>
        </w:rPr>
        <w:t xml:space="preserve"> the context of those businesses being in the fishing industry and in </w:t>
      </w:r>
      <w:r w:rsidR="002A5688">
        <w:rPr>
          <w:rFonts w:ascii="Arial" w:hAnsi="Arial" w:cs="Arial"/>
          <w:color w:val="000000" w:themeColor="text1"/>
          <w:sz w:val="24"/>
          <w:szCs w:val="24"/>
        </w:rPr>
        <w:t xml:space="preserve">competition with Hangana, given its operations relating </w:t>
      </w:r>
      <w:r w:rsidR="00E6433E">
        <w:rPr>
          <w:rFonts w:ascii="Arial" w:hAnsi="Arial" w:cs="Arial"/>
          <w:color w:val="000000" w:themeColor="text1"/>
          <w:sz w:val="24"/>
          <w:szCs w:val="24"/>
        </w:rPr>
        <w:t xml:space="preserve">to </w:t>
      </w:r>
      <w:r w:rsidR="002A5688">
        <w:rPr>
          <w:rFonts w:ascii="Arial" w:hAnsi="Arial" w:cs="Arial"/>
          <w:color w:val="000000" w:themeColor="text1"/>
          <w:sz w:val="24"/>
          <w:szCs w:val="24"/>
        </w:rPr>
        <w:t>by-catch</w:t>
      </w:r>
      <w:r w:rsidR="009A0847">
        <w:rPr>
          <w:rFonts w:ascii="Arial" w:hAnsi="Arial" w:cs="Arial"/>
          <w:color w:val="000000" w:themeColor="text1"/>
          <w:sz w:val="24"/>
          <w:szCs w:val="24"/>
        </w:rPr>
        <w:t>,</w:t>
      </w:r>
      <w:r w:rsidR="002A5688">
        <w:rPr>
          <w:rFonts w:ascii="Arial" w:hAnsi="Arial" w:cs="Arial"/>
          <w:color w:val="000000" w:themeColor="text1"/>
          <w:sz w:val="24"/>
          <w:szCs w:val="24"/>
        </w:rPr>
        <w:t xml:space="preserve"> and in partnership with a client of Hangana and involving an apparently corrupt deal not denied by him, the inference is inescapable that this is done with a dishonest purpose against his employer’s interest. Whilst Mr Moses</w:t>
      </w:r>
      <w:r w:rsidR="00FF22D2">
        <w:rPr>
          <w:rFonts w:ascii="Arial" w:hAnsi="Arial" w:cs="Arial"/>
          <w:color w:val="000000" w:themeColor="text1"/>
          <w:sz w:val="24"/>
          <w:szCs w:val="24"/>
        </w:rPr>
        <w:t xml:space="preserve"> was charged with breaches of specific contractual terms, his main charge alleged that he ‘neglected to report (his) involvement in external business, as required’. The requirement to do so clearly arises from his contractual terms. This he </w:t>
      </w:r>
      <w:r w:rsidR="00FF22D2">
        <w:rPr>
          <w:rFonts w:ascii="Arial" w:hAnsi="Arial" w:cs="Arial"/>
          <w:color w:val="000000" w:themeColor="text1"/>
          <w:sz w:val="24"/>
          <w:szCs w:val="24"/>
        </w:rPr>
        <w:lastRenderedPageBreak/>
        <w:t>also understood during the hearing. The evidence also established the extent of his neglect or failure in this regard.</w:t>
      </w:r>
    </w:p>
    <w:p w14:paraId="77C85CFA" w14:textId="77777777" w:rsidR="00B33533" w:rsidRDefault="00B33533" w:rsidP="00B33533">
      <w:pPr>
        <w:pStyle w:val="ListParagraph"/>
        <w:rPr>
          <w:rFonts w:ascii="Arial" w:hAnsi="Arial" w:cs="Arial"/>
          <w:color w:val="000000" w:themeColor="text1"/>
          <w:sz w:val="24"/>
          <w:szCs w:val="24"/>
        </w:rPr>
      </w:pPr>
    </w:p>
    <w:p w14:paraId="5CA3E618" w14:textId="64E7AD2F" w:rsidR="00B33533"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[58]</w:t>
      </w:r>
      <w:r>
        <w:rPr>
          <w:rFonts w:ascii="Arial" w:hAnsi="Arial" w:cs="Arial"/>
          <w:color w:val="000000" w:themeColor="text1"/>
          <w:sz w:val="24"/>
          <w:szCs w:val="24"/>
        </w:rPr>
        <w:tab/>
      </w:r>
      <w:r w:rsidR="00FF22D2">
        <w:rPr>
          <w:rFonts w:ascii="Arial" w:hAnsi="Arial" w:cs="Arial"/>
          <w:color w:val="000000" w:themeColor="text1"/>
          <w:sz w:val="24"/>
          <w:szCs w:val="24"/>
        </w:rPr>
        <w:t xml:space="preserve">Although the charge sheet was </w:t>
      </w:r>
      <w:r w:rsidR="000E7434">
        <w:rPr>
          <w:rFonts w:ascii="Arial" w:hAnsi="Arial" w:cs="Arial"/>
          <w:color w:val="000000" w:themeColor="text1"/>
          <w:sz w:val="24"/>
          <w:szCs w:val="24"/>
        </w:rPr>
        <w:t xml:space="preserve">unduly </w:t>
      </w:r>
      <w:r w:rsidR="00FF22D2">
        <w:rPr>
          <w:rFonts w:ascii="Arial" w:hAnsi="Arial" w:cs="Arial"/>
          <w:color w:val="000000" w:themeColor="text1"/>
          <w:sz w:val="24"/>
          <w:szCs w:val="24"/>
        </w:rPr>
        <w:t>sparse in detail, dishonesty or at least a gross neglect of duty was emphatically established in both the disciplinary proceedings and in the arbitration proceedings.</w:t>
      </w:r>
    </w:p>
    <w:p w14:paraId="16BF098D" w14:textId="77777777" w:rsidR="00B33533" w:rsidRDefault="00B33533" w:rsidP="00B33533">
      <w:pPr>
        <w:pStyle w:val="ListParagraph"/>
        <w:rPr>
          <w:rFonts w:ascii="Arial" w:hAnsi="Arial" w:cs="Arial"/>
          <w:color w:val="000000" w:themeColor="text1"/>
          <w:sz w:val="24"/>
          <w:szCs w:val="24"/>
        </w:rPr>
      </w:pPr>
    </w:p>
    <w:p w14:paraId="39DE301A" w14:textId="3758CE1B" w:rsidR="00B33533"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[59]</w:t>
      </w:r>
      <w:r>
        <w:rPr>
          <w:rFonts w:ascii="Arial" w:hAnsi="Arial" w:cs="Arial"/>
          <w:color w:val="000000" w:themeColor="text1"/>
          <w:sz w:val="24"/>
          <w:szCs w:val="24"/>
        </w:rPr>
        <w:tab/>
      </w:r>
      <w:r w:rsidR="00FF22D2">
        <w:rPr>
          <w:rFonts w:ascii="Arial" w:hAnsi="Arial" w:cs="Arial"/>
          <w:color w:val="000000" w:themeColor="text1"/>
          <w:sz w:val="24"/>
          <w:szCs w:val="24"/>
        </w:rPr>
        <w:t xml:space="preserve">The Labour Court was clearly correct in finding that dishonesty on the part of Mr Moses and an impermissible conflict </w:t>
      </w:r>
      <w:r w:rsidR="000E7434">
        <w:rPr>
          <w:rFonts w:ascii="Arial" w:hAnsi="Arial" w:cs="Arial"/>
          <w:color w:val="000000" w:themeColor="text1"/>
          <w:sz w:val="24"/>
          <w:szCs w:val="24"/>
        </w:rPr>
        <w:t xml:space="preserve">of interests </w:t>
      </w:r>
      <w:r w:rsidR="009A0847">
        <w:rPr>
          <w:rFonts w:ascii="Arial" w:hAnsi="Arial" w:cs="Arial"/>
          <w:color w:val="000000" w:themeColor="text1"/>
          <w:sz w:val="24"/>
          <w:szCs w:val="24"/>
        </w:rPr>
        <w:t xml:space="preserve">were </w:t>
      </w:r>
      <w:r w:rsidR="00FF22D2">
        <w:rPr>
          <w:rFonts w:ascii="Arial" w:hAnsi="Arial" w:cs="Arial"/>
          <w:color w:val="000000" w:themeColor="text1"/>
          <w:sz w:val="24"/>
          <w:szCs w:val="24"/>
        </w:rPr>
        <w:t>established on a balance of probabilities and that Hangana had a fair and valid reason to dismiss him.</w:t>
      </w:r>
    </w:p>
    <w:p w14:paraId="1BE83309" w14:textId="77777777" w:rsidR="00B33533" w:rsidRDefault="00B33533" w:rsidP="00B33533">
      <w:pPr>
        <w:pStyle w:val="ListParagraph"/>
        <w:rPr>
          <w:rFonts w:ascii="Arial" w:hAnsi="Arial" w:cs="Arial"/>
          <w:color w:val="000000" w:themeColor="text1"/>
          <w:sz w:val="24"/>
          <w:szCs w:val="24"/>
        </w:rPr>
      </w:pPr>
    </w:p>
    <w:p w14:paraId="35FA8EBA" w14:textId="46FB7232" w:rsidR="00B33533"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[60]</w:t>
      </w:r>
      <w:r>
        <w:rPr>
          <w:rFonts w:ascii="Arial" w:hAnsi="Arial" w:cs="Arial"/>
          <w:color w:val="000000" w:themeColor="text1"/>
          <w:sz w:val="24"/>
          <w:szCs w:val="24"/>
        </w:rPr>
        <w:tab/>
      </w:r>
      <w:r w:rsidR="00FF22D2">
        <w:rPr>
          <w:rFonts w:ascii="Arial" w:hAnsi="Arial" w:cs="Arial"/>
          <w:color w:val="000000" w:themeColor="text1"/>
          <w:sz w:val="24"/>
          <w:szCs w:val="24"/>
        </w:rPr>
        <w:t xml:space="preserve">The argument advanced on behalf of the appellant that Hangana had not established that </w:t>
      </w:r>
      <w:r w:rsidR="000E7434">
        <w:rPr>
          <w:rFonts w:ascii="Arial" w:hAnsi="Arial" w:cs="Arial"/>
          <w:color w:val="000000" w:themeColor="text1"/>
          <w:sz w:val="24"/>
          <w:szCs w:val="24"/>
        </w:rPr>
        <w:t xml:space="preserve">his external business interests </w:t>
      </w:r>
      <w:r w:rsidR="009A0847">
        <w:rPr>
          <w:rFonts w:ascii="Arial" w:hAnsi="Arial" w:cs="Arial"/>
          <w:color w:val="000000" w:themeColor="text1"/>
          <w:sz w:val="24"/>
          <w:szCs w:val="24"/>
        </w:rPr>
        <w:t>amounted</w:t>
      </w:r>
      <w:r w:rsidR="000E7434">
        <w:rPr>
          <w:rFonts w:ascii="Arial" w:hAnsi="Arial" w:cs="Arial"/>
          <w:color w:val="000000" w:themeColor="text1"/>
          <w:sz w:val="24"/>
          <w:szCs w:val="24"/>
        </w:rPr>
        <w:t xml:space="preserve"> </w:t>
      </w:r>
      <w:r w:rsidR="00E6433E">
        <w:rPr>
          <w:rFonts w:ascii="Arial" w:hAnsi="Arial" w:cs="Arial"/>
          <w:color w:val="000000" w:themeColor="text1"/>
          <w:sz w:val="24"/>
          <w:szCs w:val="24"/>
        </w:rPr>
        <w:t xml:space="preserve">to </w:t>
      </w:r>
      <w:r w:rsidR="00FF22D2">
        <w:rPr>
          <w:rFonts w:ascii="Arial" w:hAnsi="Arial" w:cs="Arial"/>
          <w:color w:val="000000" w:themeColor="text1"/>
          <w:sz w:val="24"/>
          <w:szCs w:val="24"/>
        </w:rPr>
        <w:t>an impairment of Mr Moses’ ability to act with total objectivity</w:t>
      </w:r>
      <w:r w:rsidR="000E7434">
        <w:rPr>
          <w:rFonts w:ascii="Arial" w:hAnsi="Arial" w:cs="Arial"/>
          <w:color w:val="000000" w:themeColor="text1"/>
          <w:sz w:val="24"/>
          <w:szCs w:val="24"/>
        </w:rPr>
        <w:t>, f</w:t>
      </w:r>
      <w:r w:rsidR="00FF22D2">
        <w:rPr>
          <w:rFonts w:ascii="Arial" w:hAnsi="Arial" w:cs="Arial"/>
          <w:color w:val="000000" w:themeColor="text1"/>
          <w:sz w:val="24"/>
          <w:szCs w:val="24"/>
        </w:rPr>
        <w:t>ail</w:t>
      </w:r>
      <w:r w:rsidR="000E7434">
        <w:rPr>
          <w:rFonts w:ascii="Arial" w:hAnsi="Arial" w:cs="Arial"/>
          <w:color w:val="000000" w:themeColor="text1"/>
          <w:sz w:val="24"/>
          <w:szCs w:val="24"/>
        </w:rPr>
        <w:t>s</w:t>
      </w:r>
      <w:r w:rsidR="00FF22D2">
        <w:rPr>
          <w:rFonts w:ascii="Arial" w:hAnsi="Arial" w:cs="Arial"/>
          <w:color w:val="000000" w:themeColor="text1"/>
          <w:sz w:val="24"/>
          <w:szCs w:val="24"/>
        </w:rPr>
        <w:t xml:space="preserve"> to take into account the context of that phrase in the totality of the contractual scheme with regard to conflict of interest</w:t>
      </w:r>
      <w:r w:rsidR="000E7434">
        <w:rPr>
          <w:rFonts w:ascii="Arial" w:hAnsi="Arial" w:cs="Arial"/>
          <w:color w:val="000000" w:themeColor="text1"/>
          <w:sz w:val="24"/>
          <w:szCs w:val="24"/>
        </w:rPr>
        <w:t xml:space="preserve"> and the duty to make declarations of private business interests</w:t>
      </w:r>
      <w:r w:rsidR="009A0847">
        <w:rPr>
          <w:rFonts w:ascii="Arial" w:hAnsi="Arial" w:cs="Arial"/>
          <w:color w:val="000000" w:themeColor="text1"/>
          <w:sz w:val="24"/>
          <w:szCs w:val="24"/>
        </w:rPr>
        <w:t xml:space="preserve"> as well as the undisputed facts concerning the conflict</w:t>
      </w:r>
      <w:r w:rsidR="00FF22D2">
        <w:rPr>
          <w:rFonts w:ascii="Arial" w:hAnsi="Arial" w:cs="Arial"/>
          <w:color w:val="000000" w:themeColor="text1"/>
          <w:sz w:val="24"/>
          <w:szCs w:val="24"/>
        </w:rPr>
        <w:t>.</w:t>
      </w:r>
    </w:p>
    <w:p w14:paraId="684240B9" w14:textId="77777777" w:rsidR="00B33533" w:rsidRDefault="00B33533" w:rsidP="00B33533">
      <w:pPr>
        <w:pStyle w:val="ListParagraph"/>
        <w:rPr>
          <w:rFonts w:ascii="Arial" w:hAnsi="Arial" w:cs="Arial"/>
          <w:color w:val="000000" w:themeColor="text1"/>
          <w:sz w:val="24"/>
          <w:szCs w:val="24"/>
        </w:rPr>
      </w:pPr>
    </w:p>
    <w:p w14:paraId="50B9DA2A" w14:textId="15AA729B" w:rsidR="00B33533"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[61]</w:t>
      </w:r>
      <w:r>
        <w:rPr>
          <w:rFonts w:ascii="Arial" w:hAnsi="Arial" w:cs="Arial"/>
          <w:color w:val="000000" w:themeColor="text1"/>
          <w:sz w:val="24"/>
          <w:szCs w:val="24"/>
        </w:rPr>
        <w:tab/>
      </w:r>
      <w:r w:rsidR="00FF22D2">
        <w:rPr>
          <w:rFonts w:ascii="Arial" w:hAnsi="Arial" w:cs="Arial"/>
          <w:color w:val="000000" w:themeColor="text1"/>
          <w:sz w:val="24"/>
          <w:szCs w:val="24"/>
        </w:rPr>
        <w:t>The contractual setting is one where conflict</w:t>
      </w:r>
      <w:r w:rsidR="002470C0">
        <w:rPr>
          <w:rFonts w:ascii="Arial" w:hAnsi="Arial" w:cs="Arial"/>
          <w:color w:val="000000" w:themeColor="text1"/>
          <w:sz w:val="24"/>
          <w:szCs w:val="24"/>
        </w:rPr>
        <w:t>s of interest are not permitted. In</w:t>
      </w:r>
      <w:r w:rsidR="00FF22D2">
        <w:rPr>
          <w:rFonts w:ascii="Arial" w:hAnsi="Arial" w:cs="Arial"/>
          <w:color w:val="000000" w:themeColor="text1"/>
          <w:sz w:val="24"/>
          <w:szCs w:val="24"/>
        </w:rPr>
        <w:t xml:space="preserve">terests in private businesses are </w:t>
      </w:r>
      <w:r w:rsidR="002470C0">
        <w:rPr>
          <w:rFonts w:ascii="Arial" w:hAnsi="Arial" w:cs="Arial"/>
          <w:color w:val="000000" w:themeColor="text1"/>
          <w:sz w:val="24"/>
          <w:szCs w:val="24"/>
        </w:rPr>
        <w:t xml:space="preserve">specifically </w:t>
      </w:r>
      <w:r w:rsidR="00FF22D2">
        <w:rPr>
          <w:rFonts w:ascii="Arial" w:hAnsi="Arial" w:cs="Arial"/>
          <w:color w:val="000000" w:themeColor="text1"/>
          <w:sz w:val="24"/>
          <w:szCs w:val="24"/>
        </w:rPr>
        <w:t>not allowed except when permission is sought and granted. A duty is placed upon employees to make annual declarations of their interests. A further term requires employees to devote their time to their employer’s work and not to pursue private businesses during office hours. It is within this context that the phrase latched onto by appellant’s counsel is to be considered.</w:t>
      </w:r>
    </w:p>
    <w:p w14:paraId="04F358C0" w14:textId="77777777" w:rsidR="00FF22D2" w:rsidRDefault="00FF22D2" w:rsidP="00FF22D2">
      <w:pPr>
        <w:pStyle w:val="ListParagraph"/>
        <w:rPr>
          <w:rFonts w:ascii="Arial" w:hAnsi="Arial" w:cs="Arial"/>
          <w:color w:val="000000" w:themeColor="text1"/>
          <w:sz w:val="24"/>
          <w:szCs w:val="24"/>
        </w:rPr>
      </w:pPr>
    </w:p>
    <w:p w14:paraId="06A068EA" w14:textId="308C6925" w:rsidR="00FF22D2"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[62]</w:t>
      </w:r>
      <w:r>
        <w:rPr>
          <w:rFonts w:ascii="Arial" w:hAnsi="Arial" w:cs="Arial"/>
          <w:color w:val="000000" w:themeColor="text1"/>
          <w:sz w:val="24"/>
          <w:szCs w:val="24"/>
        </w:rPr>
        <w:tab/>
      </w:r>
      <w:r w:rsidR="00FF22D2">
        <w:rPr>
          <w:rFonts w:ascii="Arial" w:hAnsi="Arial" w:cs="Arial"/>
          <w:color w:val="000000" w:themeColor="text1"/>
          <w:sz w:val="24"/>
          <w:szCs w:val="24"/>
        </w:rPr>
        <w:t xml:space="preserve">In this instance, Mr Moses’ pursuit of </w:t>
      </w:r>
      <w:r w:rsidR="002470C0">
        <w:rPr>
          <w:rFonts w:ascii="Arial" w:hAnsi="Arial" w:cs="Arial"/>
          <w:color w:val="000000" w:themeColor="text1"/>
          <w:sz w:val="24"/>
          <w:szCs w:val="24"/>
        </w:rPr>
        <w:t xml:space="preserve">his </w:t>
      </w:r>
      <w:r w:rsidR="00FF22D2">
        <w:rPr>
          <w:rFonts w:ascii="Arial" w:hAnsi="Arial" w:cs="Arial"/>
          <w:color w:val="000000" w:themeColor="text1"/>
          <w:sz w:val="24"/>
          <w:szCs w:val="24"/>
        </w:rPr>
        <w:t>private business</w:t>
      </w:r>
      <w:r w:rsidR="002470C0">
        <w:rPr>
          <w:rFonts w:ascii="Arial" w:hAnsi="Arial" w:cs="Arial"/>
          <w:color w:val="000000" w:themeColor="text1"/>
          <w:sz w:val="24"/>
          <w:szCs w:val="24"/>
        </w:rPr>
        <w:t xml:space="preserve"> interests were</w:t>
      </w:r>
      <w:r w:rsidR="00FF22D2">
        <w:rPr>
          <w:rFonts w:ascii="Arial" w:hAnsi="Arial" w:cs="Arial"/>
          <w:color w:val="000000" w:themeColor="text1"/>
          <w:sz w:val="24"/>
          <w:szCs w:val="24"/>
        </w:rPr>
        <w:t xml:space="preserve"> in competition with his employer</w:t>
      </w:r>
      <w:r w:rsidR="002470C0">
        <w:rPr>
          <w:rFonts w:ascii="Arial" w:hAnsi="Arial" w:cs="Arial"/>
          <w:color w:val="000000" w:themeColor="text1"/>
          <w:sz w:val="24"/>
          <w:szCs w:val="24"/>
        </w:rPr>
        <w:t>, compounded by being</w:t>
      </w:r>
      <w:r w:rsidR="00FF22D2">
        <w:rPr>
          <w:rFonts w:ascii="Arial" w:hAnsi="Arial" w:cs="Arial"/>
          <w:color w:val="000000" w:themeColor="text1"/>
          <w:sz w:val="24"/>
          <w:szCs w:val="24"/>
        </w:rPr>
        <w:t xml:space="preserve"> with a client of his employer with whom he was involved in an undisputed transaction which appeared to be corrupt. There can be no doubt that Mr Moses’ conduct cast doubt on his ability to act ‘with total objectivity with regard to (Hangana’s) interest’</w:t>
      </w:r>
      <w:r w:rsidR="002470C0">
        <w:rPr>
          <w:rFonts w:ascii="Arial" w:hAnsi="Arial" w:cs="Arial"/>
          <w:color w:val="000000" w:themeColor="text1"/>
          <w:sz w:val="24"/>
          <w:szCs w:val="24"/>
        </w:rPr>
        <w:t>, particularly in the light of his failure to disclose his private business interests in the fishing industry</w:t>
      </w:r>
      <w:r w:rsidR="00FF22D2">
        <w:rPr>
          <w:rFonts w:ascii="Arial" w:hAnsi="Arial" w:cs="Arial"/>
          <w:color w:val="000000" w:themeColor="text1"/>
          <w:sz w:val="24"/>
          <w:szCs w:val="24"/>
        </w:rPr>
        <w:t>.</w:t>
      </w:r>
    </w:p>
    <w:p w14:paraId="52E57E19" w14:textId="77777777" w:rsidR="00B33533" w:rsidRDefault="00B33533" w:rsidP="00B33533">
      <w:pPr>
        <w:pStyle w:val="ListParagraph"/>
        <w:rPr>
          <w:rFonts w:ascii="Arial" w:hAnsi="Arial" w:cs="Arial"/>
          <w:color w:val="000000" w:themeColor="text1"/>
          <w:sz w:val="24"/>
          <w:szCs w:val="24"/>
        </w:rPr>
      </w:pPr>
    </w:p>
    <w:p w14:paraId="49235B8D" w14:textId="006EAA6B" w:rsidR="00B33533"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[63]</w:t>
      </w:r>
      <w:r>
        <w:rPr>
          <w:rFonts w:ascii="Arial" w:hAnsi="Arial" w:cs="Arial"/>
          <w:color w:val="000000" w:themeColor="text1"/>
          <w:sz w:val="24"/>
          <w:szCs w:val="24"/>
        </w:rPr>
        <w:tab/>
      </w:r>
      <w:r w:rsidR="002470C0">
        <w:rPr>
          <w:rFonts w:ascii="Arial" w:hAnsi="Arial" w:cs="Arial"/>
          <w:color w:val="000000" w:themeColor="text1"/>
          <w:sz w:val="24"/>
          <w:szCs w:val="24"/>
        </w:rPr>
        <w:t>The Labour Court was thus correct in finding that Hangana had established a fair and valid reason for Mr Moses’ dismissal and that the contrary finding by the arbitrator amounted to a question of law in that her decision reached on the facts could not have been reached by a reasonable arbitrator and is thus subject to the appellate review contemplated by the Act.</w:t>
      </w:r>
    </w:p>
    <w:p w14:paraId="6C7BFB39" w14:textId="77777777" w:rsidR="00BD47D4" w:rsidRDefault="00BD47D4" w:rsidP="002470C0">
      <w:pPr>
        <w:rPr>
          <w:rFonts w:ascii="Arial" w:hAnsi="Arial" w:cs="Arial"/>
          <w:color w:val="000000" w:themeColor="text1"/>
          <w:sz w:val="24"/>
          <w:szCs w:val="24"/>
          <w:u w:val="single"/>
        </w:rPr>
      </w:pPr>
    </w:p>
    <w:p w14:paraId="6B61B317" w14:textId="77777777" w:rsidR="002470C0" w:rsidRPr="002470C0" w:rsidRDefault="002470C0" w:rsidP="002470C0">
      <w:pPr>
        <w:rPr>
          <w:rFonts w:ascii="Arial" w:hAnsi="Arial" w:cs="Arial"/>
          <w:color w:val="000000" w:themeColor="text1"/>
          <w:sz w:val="24"/>
          <w:szCs w:val="24"/>
          <w:u w:val="single"/>
        </w:rPr>
      </w:pPr>
      <w:r>
        <w:rPr>
          <w:rFonts w:ascii="Arial" w:hAnsi="Arial" w:cs="Arial"/>
          <w:color w:val="000000" w:themeColor="text1"/>
          <w:sz w:val="24"/>
          <w:szCs w:val="24"/>
          <w:u w:val="single"/>
        </w:rPr>
        <w:t>Costs</w:t>
      </w:r>
    </w:p>
    <w:p w14:paraId="1E205D16" w14:textId="0B5CC142" w:rsidR="002470C0"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[64]</w:t>
      </w:r>
      <w:r>
        <w:rPr>
          <w:rFonts w:ascii="Arial" w:hAnsi="Arial" w:cs="Arial"/>
          <w:color w:val="000000" w:themeColor="text1"/>
          <w:sz w:val="24"/>
          <w:szCs w:val="24"/>
        </w:rPr>
        <w:tab/>
      </w:r>
      <w:r w:rsidR="002470C0">
        <w:rPr>
          <w:rFonts w:ascii="Arial" w:hAnsi="Arial" w:cs="Arial"/>
          <w:color w:val="000000" w:themeColor="text1"/>
          <w:sz w:val="24"/>
          <w:szCs w:val="24"/>
        </w:rPr>
        <w:t xml:space="preserve">Both sides accepted that costs should follow the result. </w:t>
      </w:r>
      <w:r w:rsidR="009A0847">
        <w:rPr>
          <w:rFonts w:ascii="Arial" w:hAnsi="Arial" w:cs="Arial"/>
          <w:color w:val="000000" w:themeColor="text1"/>
          <w:sz w:val="24"/>
          <w:szCs w:val="24"/>
        </w:rPr>
        <w:t>T</w:t>
      </w:r>
      <w:r w:rsidR="002470C0">
        <w:rPr>
          <w:rFonts w:ascii="Arial" w:hAnsi="Arial" w:cs="Arial"/>
          <w:color w:val="000000" w:themeColor="text1"/>
          <w:sz w:val="24"/>
          <w:szCs w:val="24"/>
        </w:rPr>
        <w:t xml:space="preserve">he </w:t>
      </w:r>
      <w:r w:rsidR="000E6034">
        <w:rPr>
          <w:rFonts w:ascii="Arial" w:hAnsi="Arial" w:cs="Arial"/>
          <w:color w:val="000000" w:themeColor="text1"/>
          <w:sz w:val="24"/>
          <w:szCs w:val="24"/>
        </w:rPr>
        <w:t xml:space="preserve">appalling state of </w:t>
      </w:r>
      <w:r w:rsidR="00490D06">
        <w:rPr>
          <w:rFonts w:ascii="Arial" w:hAnsi="Arial" w:cs="Arial"/>
          <w:color w:val="000000" w:themeColor="text1"/>
          <w:sz w:val="24"/>
          <w:szCs w:val="24"/>
        </w:rPr>
        <w:t xml:space="preserve">the </w:t>
      </w:r>
      <w:r w:rsidR="000E6034">
        <w:rPr>
          <w:rFonts w:ascii="Arial" w:hAnsi="Arial" w:cs="Arial"/>
          <w:color w:val="000000" w:themeColor="text1"/>
          <w:sz w:val="24"/>
          <w:szCs w:val="24"/>
        </w:rPr>
        <w:t xml:space="preserve">record </w:t>
      </w:r>
      <w:r w:rsidR="009A0847">
        <w:rPr>
          <w:rFonts w:ascii="Arial" w:hAnsi="Arial" w:cs="Arial"/>
          <w:color w:val="000000" w:themeColor="text1"/>
          <w:sz w:val="24"/>
          <w:szCs w:val="24"/>
        </w:rPr>
        <w:t xml:space="preserve">was raised </w:t>
      </w:r>
      <w:r w:rsidR="000E6034">
        <w:rPr>
          <w:rFonts w:ascii="Arial" w:hAnsi="Arial" w:cs="Arial"/>
          <w:color w:val="000000" w:themeColor="text1"/>
          <w:sz w:val="24"/>
          <w:szCs w:val="24"/>
        </w:rPr>
        <w:t xml:space="preserve">with appellants’ counsel. There were several portions included such as transcribed oral argument and heads of argument in the Labour Court which do not form part of a record on appeal. Furthermore, exhibits in the arbitration proceedings were not </w:t>
      </w:r>
      <w:r w:rsidR="006E15FA">
        <w:rPr>
          <w:rFonts w:ascii="Arial" w:hAnsi="Arial" w:cs="Arial"/>
          <w:color w:val="000000" w:themeColor="text1"/>
          <w:sz w:val="24"/>
          <w:szCs w:val="24"/>
        </w:rPr>
        <w:t>properly marked and indicated in the record. To compound matters, some pages in the record were inexplicably missing and were provided as annexures to respondent</w:t>
      </w:r>
      <w:r w:rsidR="001054AA">
        <w:rPr>
          <w:rFonts w:ascii="Arial" w:hAnsi="Arial" w:cs="Arial"/>
          <w:color w:val="000000" w:themeColor="text1"/>
          <w:sz w:val="24"/>
          <w:szCs w:val="24"/>
        </w:rPr>
        <w:t>’</w:t>
      </w:r>
      <w:r w:rsidR="006E15FA">
        <w:rPr>
          <w:rFonts w:ascii="Arial" w:hAnsi="Arial" w:cs="Arial"/>
          <w:color w:val="000000" w:themeColor="text1"/>
          <w:sz w:val="24"/>
          <w:szCs w:val="24"/>
        </w:rPr>
        <w:t>s counsel’s heads of argument for which we are grateful.</w:t>
      </w:r>
    </w:p>
    <w:p w14:paraId="5A9FE5D7" w14:textId="77777777" w:rsidR="002470C0" w:rsidRDefault="002470C0" w:rsidP="002470C0">
      <w:pPr>
        <w:pStyle w:val="ListParagraph"/>
        <w:rPr>
          <w:rFonts w:ascii="Arial" w:hAnsi="Arial" w:cs="Arial"/>
          <w:color w:val="000000" w:themeColor="text1"/>
          <w:sz w:val="24"/>
          <w:szCs w:val="24"/>
        </w:rPr>
      </w:pPr>
    </w:p>
    <w:p w14:paraId="43414292" w14:textId="4A50731B" w:rsidR="002470C0"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[65]</w:t>
      </w:r>
      <w:r>
        <w:rPr>
          <w:rFonts w:ascii="Arial" w:hAnsi="Arial" w:cs="Arial"/>
          <w:color w:val="000000" w:themeColor="text1"/>
          <w:sz w:val="24"/>
          <w:szCs w:val="24"/>
        </w:rPr>
        <w:tab/>
      </w:r>
      <w:r w:rsidR="006E15FA">
        <w:rPr>
          <w:rFonts w:ascii="Arial" w:hAnsi="Arial" w:cs="Arial"/>
          <w:color w:val="000000" w:themeColor="text1"/>
          <w:sz w:val="24"/>
          <w:szCs w:val="24"/>
        </w:rPr>
        <w:t>All too often are incomplete or incorrectly comp</w:t>
      </w:r>
      <w:r w:rsidR="00BD47D4">
        <w:rPr>
          <w:rFonts w:ascii="Arial" w:hAnsi="Arial" w:cs="Arial"/>
          <w:color w:val="000000" w:themeColor="text1"/>
          <w:sz w:val="24"/>
          <w:szCs w:val="24"/>
        </w:rPr>
        <w:t>iled</w:t>
      </w:r>
      <w:r w:rsidR="006E15FA">
        <w:rPr>
          <w:rFonts w:ascii="Arial" w:hAnsi="Arial" w:cs="Arial"/>
          <w:color w:val="000000" w:themeColor="text1"/>
          <w:sz w:val="24"/>
          <w:szCs w:val="24"/>
        </w:rPr>
        <w:t xml:space="preserve"> records filed. This invariably entails considerable inconvenience to this </w:t>
      </w:r>
      <w:r w:rsidR="001054AA">
        <w:rPr>
          <w:rFonts w:ascii="Arial" w:hAnsi="Arial" w:cs="Arial"/>
          <w:color w:val="000000" w:themeColor="text1"/>
          <w:sz w:val="24"/>
          <w:szCs w:val="24"/>
        </w:rPr>
        <w:t>C</w:t>
      </w:r>
      <w:r w:rsidR="006E15FA">
        <w:rPr>
          <w:rFonts w:ascii="Arial" w:hAnsi="Arial" w:cs="Arial"/>
          <w:color w:val="000000" w:themeColor="text1"/>
          <w:sz w:val="24"/>
          <w:szCs w:val="24"/>
        </w:rPr>
        <w:t xml:space="preserve">ourt. There is no excuse for this </w:t>
      </w:r>
      <w:r w:rsidR="009A0847">
        <w:rPr>
          <w:rFonts w:ascii="Arial" w:hAnsi="Arial" w:cs="Arial"/>
          <w:color w:val="000000" w:themeColor="text1"/>
          <w:sz w:val="24"/>
          <w:szCs w:val="24"/>
        </w:rPr>
        <w:t xml:space="preserve">continuing </w:t>
      </w:r>
      <w:r w:rsidR="006E15FA">
        <w:rPr>
          <w:rFonts w:ascii="Arial" w:hAnsi="Arial" w:cs="Arial"/>
          <w:color w:val="000000" w:themeColor="text1"/>
          <w:sz w:val="24"/>
          <w:szCs w:val="24"/>
        </w:rPr>
        <w:t>remissness on the part of practitioners. The requirements for a record a</w:t>
      </w:r>
      <w:r w:rsidR="001054AA">
        <w:rPr>
          <w:rFonts w:ascii="Arial" w:hAnsi="Arial" w:cs="Arial"/>
          <w:color w:val="000000" w:themeColor="text1"/>
          <w:sz w:val="24"/>
          <w:szCs w:val="24"/>
        </w:rPr>
        <w:t>r</w:t>
      </w:r>
      <w:r w:rsidR="006E15FA">
        <w:rPr>
          <w:rFonts w:ascii="Arial" w:hAnsi="Arial" w:cs="Arial"/>
          <w:color w:val="000000" w:themeColor="text1"/>
          <w:sz w:val="24"/>
          <w:szCs w:val="24"/>
        </w:rPr>
        <w:t xml:space="preserve">e set out in some detail in rule 11. These requirements are </w:t>
      </w:r>
      <w:r w:rsidR="009A0847">
        <w:rPr>
          <w:rFonts w:ascii="Arial" w:hAnsi="Arial" w:cs="Arial"/>
          <w:color w:val="000000" w:themeColor="text1"/>
          <w:sz w:val="24"/>
          <w:szCs w:val="24"/>
        </w:rPr>
        <w:t>all too frequently overlooked. D</w:t>
      </w:r>
      <w:r w:rsidR="006E15FA">
        <w:rPr>
          <w:rFonts w:ascii="Arial" w:hAnsi="Arial" w:cs="Arial"/>
          <w:color w:val="000000" w:themeColor="text1"/>
          <w:sz w:val="24"/>
          <w:szCs w:val="24"/>
        </w:rPr>
        <w:t xml:space="preserve">ecisions </w:t>
      </w:r>
      <w:r w:rsidR="006E15FA">
        <w:rPr>
          <w:rFonts w:ascii="Arial" w:hAnsi="Arial" w:cs="Arial"/>
          <w:color w:val="000000" w:themeColor="text1"/>
          <w:sz w:val="24"/>
          <w:szCs w:val="24"/>
        </w:rPr>
        <w:lastRenderedPageBreak/>
        <w:t xml:space="preserve">of this </w:t>
      </w:r>
      <w:r w:rsidR="001054AA">
        <w:rPr>
          <w:rFonts w:ascii="Arial" w:hAnsi="Arial" w:cs="Arial"/>
          <w:color w:val="000000" w:themeColor="text1"/>
          <w:sz w:val="24"/>
          <w:szCs w:val="24"/>
        </w:rPr>
        <w:t>C</w:t>
      </w:r>
      <w:r w:rsidR="006E15FA">
        <w:rPr>
          <w:rFonts w:ascii="Arial" w:hAnsi="Arial" w:cs="Arial"/>
          <w:color w:val="000000" w:themeColor="text1"/>
          <w:sz w:val="24"/>
          <w:szCs w:val="24"/>
        </w:rPr>
        <w:t xml:space="preserve">ourt have repeatedly lamented these failings which have </w:t>
      </w:r>
      <w:r w:rsidR="009A0847">
        <w:rPr>
          <w:rFonts w:ascii="Arial" w:hAnsi="Arial" w:cs="Arial"/>
          <w:color w:val="000000" w:themeColor="text1"/>
          <w:sz w:val="24"/>
          <w:szCs w:val="24"/>
        </w:rPr>
        <w:t xml:space="preserve">recently </w:t>
      </w:r>
      <w:r w:rsidR="006E15FA">
        <w:rPr>
          <w:rFonts w:ascii="Arial" w:hAnsi="Arial" w:cs="Arial"/>
          <w:color w:val="000000" w:themeColor="text1"/>
          <w:sz w:val="24"/>
          <w:szCs w:val="24"/>
        </w:rPr>
        <w:t>resulted in appropriate cost orders.</w:t>
      </w:r>
      <w:r w:rsidR="009A0847">
        <w:rPr>
          <w:rStyle w:val="FootnoteReference"/>
          <w:rFonts w:ascii="Arial" w:hAnsi="Arial" w:cs="Arial"/>
          <w:color w:val="000000" w:themeColor="text1"/>
          <w:sz w:val="24"/>
          <w:szCs w:val="24"/>
        </w:rPr>
        <w:footnoteReference w:id="3"/>
      </w:r>
    </w:p>
    <w:p w14:paraId="39A3B03C" w14:textId="77777777" w:rsidR="002470C0" w:rsidRDefault="002470C0" w:rsidP="002470C0">
      <w:pPr>
        <w:pStyle w:val="ListParagraph"/>
        <w:rPr>
          <w:rFonts w:ascii="Arial" w:hAnsi="Arial" w:cs="Arial"/>
          <w:color w:val="000000" w:themeColor="text1"/>
          <w:sz w:val="24"/>
          <w:szCs w:val="24"/>
        </w:rPr>
      </w:pPr>
    </w:p>
    <w:p w14:paraId="57ACB56D" w14:textId="065F3FA7" w:rsidR="002470C0"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[66]</w:t>
      </w:r>
      <w:r>
        <w:rPr>
          <w:rFonts w:ascii="Arial" w:hAnsi="Arial" w:cs="Arial"/>
          <w:color w:val="000000" w:themeColor="text1"/>
          <w:sz w:val="24"/>
          <w:szCs w:val="24"/>
        </w:rPr>
        <w:tab/>
      </w:r>
      <w:r w:rsidR="006E15FA">
        <w:rPr>
          <w:rFonts w:ascii="Arial" w:hAnsi="Arial" w:cs="Arial"/>
          <w:color w:val="000000" w:themeColor="text1"/>
          <w:sz w:val="24"/>
          <w:szCs w:val="24"/>
        </w:rPr>
        <w:t>In view of the outcome of this appeal, I do not propose to make further adverse cost orders as a result of the poorly put together record</w:t>
      </w:r>
      <w:r w:rsidR="009A0847">
        <w:rPr>
          <w:rFonts w:ascii="Arial" w:hAnsi="Arial" w:cs="Arial"/>
          <w:color w:val="000000" w:themeColor="text1"/>
          <w:sz w:val="24"/>
          <w:szCs w:val="24"/>
        </w:rPr>
        <w:t xml:space="preserve"> but wish to reiterate that appropriate cost orders may be the consequence of this continuing practice with regard to the filing of appeal records</w:t>
      </w:r>
      <w:r w:rsidR="006E15FA">
        <w:rPr>
          <w:rFonts w:ascii="Arial" w:hAnsi="Arial" w:cs="Arial"/>
          <w:color w:val="000000" w:themeColor="text1"/>
          <w:sz w:val="24"/>
          <w:szCs w:val="24"/>
        </w:rPr>
        <w:t>.</w:t>
      </w:r>
    </w:p>
    <w:p w14:paraId="17B90951" w14:textId="77777777" w:rsidR="002470C0" w:rsidRDefault="002470C0" w:rsidP="006E15FA">
      <w:pPr>
        <w:rPr>
          <w:rFonts w:ascii="Arial" w:hAnsi="Arial" w:cs="Arial"/>
          <w:color w:val="000000" w:themeColor="text1"/>
          <w:sz w:val="24"/>
          <w:szCs w:val="24"/>
        </w:rPr>
      </w:pPr>
    </w:p>
    <w:p w14:paraId="30A71F6D" w14:textId="77777777" w:rsidR="006E15FA" w:rsidRPr="006E15FA" w:rsidRDefault="006E15FA" w:rsidP="006E15FA">
      <w:pPr>
        <w:rPr>
          <w:rFonts w:ascii="Arial" w:hAnsi="Arial" w:cs="Arial"/>
          <w:color w:val="000000" w:themeColor="text1"/>
          <w:sz w:val="24"/>
          <w:szCs w:val="24"/>
          <w:u w:val="single"/>
        </w:rPr>
      </w:pPr>
      <w:r>
        <w:rPr>
          <w:rFonts w:ascii="Arial" w:hAnsi="Arial" w:cs="Arial"/>
          <w:color w:val="000000" w:themeColor="text1"/>
          <w:sz w:val="24"/>
          <w:szCs w:val="24"/>
          <w:u w:val="single"/>
        </w:rPr>
        <w:t xml:space="preserve">Order </w:t>
      </w:r>
    </w:p>
    <w:p w14:paraId="166D5884" w14:textId="7AB4D513" w:rsidR="002470C0" w:rsidRDefault="005B0D53" w:rsidP="005B0D53">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[67]</w:t>
      </w:r>
      <w:r>
        <w:rPr>
          <w:rFonts w:ascii="Arial" w:hAnsi="Arial" w:cs="Arial"/>
          <w:color w:val="000000" w:themeColor="text1"/>
          <w:sz w:val="24"/>
          <w:szCs w:val="24"/>
        </w:rPr>
        <w:tab/>
      </w:r>
      <w:r w:rsidR="00490D06">
        <w:rPr>
          <w:rFonts w:ascii="Arial" w:hAnsi="Arial" w:cs="Arial"/>
          <w:color w:val="000000" w:themeColor="text1"/>
          <w:sz w:val="24"/>
          <w:szCs w:val="24"/>
        </w:rPr>
        <w:t>The following order is made:</w:t>
      </w:r>
    </w:p>
    <w:p w14:paraId="7BE9711A" w14:textId="77777777" w:rsidR="002470C0" w:rsidRDefault="002470C0" w:rsidP="0072059D">
      <w:pPr>
        <w:pStyle w:val="ListParagraph"/>
        <w:spacing w:line="480" w:lineRule="auto"/>
        <w:rPr>
          <w:rFonts w:ascii="Arial" w:hAnsi="Arial" w:cs="Arial"/>
          <w:color w:val="000000" w:themeColor="text1"/>
          <w:sz w:val="24"/>
          <w:szCs w:val="24"/>
        </w:rPr>
      </w:pPr>
    </w:p>
    <w:p w14:paraId="45A4F8A4" w14:textId="4A3F5536" w:rsidR="006E15FA" w:rsidRPr="005B0D53" w:rsidRDefault="005B0D53" w:rsidP="005B0D53">
      <w:pPr>
        <w:spacing w:line="480" w:lineRule="auto"/>
        <w:ind w:left="1080" w:hanging="360"/>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6E15FA" w:rsidRPr="005B0D53">
        <w:rPr>
          <w:rFonts w:ascii="Arial" w:hAnsi="Arial" w:cs="Arial"/>
          <w:color w:val="000000" w:themeColor="text1"/>
          <w:sz w:val="24"/>
          <w:szCs w:val="24"/>
        </w:rPr>
        <w:t>The appeal is dismissed</w:t>
      </w:r>
      <w:r w:rsidR="0072059D" w:rsidRPr="005B0D53">
        <w:rPr>
          <w:rFonts w:ascii="Arial" w:hAnsi="Arial" w:cs="Arial"/>
          <w:color w:val="000000" w:themeColor="text1"/>
          <w:sz w:val="24"/>
          <w:szCs w:val="24"/>
        </w:rPr>
        <w:t xml:space="preserve"> with costs, including the costs of one instructing and one instructed legal practitioner.</w:t>
      </w:r>
    </w:p>
    <w:p w14:paraId="64E391B4" w14:textId="77777777" w:rsidR="009A0847" w:rsidRDefault="009A0847" w:rsidP="009A0847">
      <w:pPr>
        <w:pStyle w:val="ListParagraph"/>
        <w:spacing w:line="480" w:lineRule="auto"/>
        <w:ind w:left="1080"/>
        <w:rPr>
          <w:rFonts w:ascii="Arial" w:hAnsi="Arial" w:cs="Arial"/>
          <w:color w:val="000000" w:themeColor="text1"/>
          <w:sz w:val="24"/>
          <w:szCs w:val="24"/>
        </w:rPr>
      </w:pPr>
    </w:p>
    <w:p w14:paraId="09599656" w14:textId="7010B0DE" w:rsidR="0072059D" w:rsidRPr="005B0D53" w:rsidRDefault="005B0D53" w:rsidP="005B0D53">
      <w:pPr>
        <w:spacing w:line="480" w:lineRule="auto"/>
        <w:ind w:left="1080" w:hanging="360"/>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72059D" w:rsidRPr="005B0D53">
        <w:rPr>
          <w:rFonts w:ascii="Arial" w:hAnsi="Arial" w:cs="Arial"/>
          <w:color w:val="000000" w:themeColor="text1"/>
          <w:sz w:val="24"/>
          <w:szCs w:val="24"/>
        </w:rPr>
        <w:t>The arbitrator’s award is set aside.</w:t>
      </w:r>
    </w:p>
    <w:p w14:paraId="4CE922F4" w14:textId="77777777" w:rsidR="006E15FA" w:rsidRDefault="006E15FA" w:rsidP="0072059D">
      <w:pPr>
        <w:pStyle w:val="NoSpacing"/>
        <w:spacing w:line="480" w:lineRule="auto"/>
        <w:jc w:val="both"/>
        <w:rPr>
          <w:rFonts w:ascii="Arial" w:hAnsi="Arial" w:cs="Arial"/>
          <w:b/>
          <w:color w:val="000000" w:themeColor="text1"/>
          <w:sz w:val="24"/>
          <w:szCs w:val="24"/>
        </w:rPr>
      </w:pPr>
    </w:p>
    <w:p w14:paraId="26EECFF2" w14:textId="77777777" w:rsidR="00624CB1" w:rsidRDefault="00624CB1" w:rsidP="0056201A">
      <w:pPr>
        <w:pStyle w:val="NoSpacing"/>
        <w:spacing w:line="360" w:lineRule="auto"/>
        <w:jc w:val="both"/>
        <w:rPr>
          <w:rFonts w:ascii="Arial" w:hAnsi="Arial" w:cs="Arial"/>
          <w:b/>
          <w:color w:val="000000" w:themeColor="text1"/>
          <w:sz w:val="24"/>
          <w:szCs w:val="24"/>
        </w:rPr>
      </w:pPr>
    </w:p>
    <w:p w14:paraId="32AC4092" w14:textId="77777777" w:rsidR="00BA5726" w:rsidRPr="000B2339" w:rsidRDefault="00BA5726" w:rsidP="00A31B2A">
      <w:pPr>
        <w:pStyle w:val="NoSpacing"/>
        <w:spacing w:line="276"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sidR="00923510">
        <w:rPr>
          <w:rFonts w:ascii="Arial" w:hAnsi="Arial" w:cs="Arial"/>
          <w:b/>
          <w:color w:val="000000" w:themeColor="text1"/>
          <w:sz w:val="24"/>
          <w:szCs w:val="24"/>
        </w:rPr>
        <w:t>___</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p>
    <w:p w14:paraId="1535E9B9" w14:textId="77777777" w:rsidR="00BA5726" w:rsidRPr="000B2339" w:rsidRDefault="00BA5726" w:rsidP="00A31B2A">
      <w:pPr>
        <w:pStyle w:val="NoSpacing"/>
        <w:spacing w:line="276" w:lineRule="auto"/>
        <w:rPr>
          <w:rFonts w:ascii="Arial" w:hAnsi="Arial" w:cs="Arial"/>
          <w:b/>
          <w:color w:val="000000" w:themeColor="text1"/>
          <w:sz w:val="24"/>
          <w:szCs w:val="24"/>
        </w:rPr>
      </w:pPr>
      <w:r w:rsidRPr="000B2339">
        <w:rPr>
          <w:rFonts w:ascii="Arial" w:hAnsi="Arial" w:cs="Arial"/>
          <w:b/>
          <w:color w:val="000000" w:themeColor="text1"/>
          <w:sz w:val="24"/>
          <w:szCs w:val="24"/>
        </w:rPr>
        <w:t>SMUTS JA</w:t>
      </w:r>
    </w:p>
    <w:p w14:paraId="50541906" w14:textId="77777777" w:rsidR="00BA5726" w:rsidRDefault="00BA5726" w:rsidP="00A31B2A">
      <w:pPr>
        <w:pStyle w:val="NoSpacing"/>
        <w:spacing w:line="276" w:lineRule="auto"/>
        <w:jc w:val="both"/>
        <w:rPr>
          <w:rFonts w:ascii="Arial" w:hAnsi="Arial" w:cs="Arial"/>
          <w:b/>
          <w:color w:val="000000" w:themeColor="text1"/>
          <w:sz w:val="24"/>
          <w:szCs w:val="24"/>
        </w:rPr>
      </w:pPr>
    </w:p>
    <w:p w14:paraId="4550EB92" w14:textId="77777777" w:rsidR="00A31B2A" w:rsidRDefault="00A31B2A" w:rsidP="00A31B2A">
      <w:pPr>
        <w:pStyle w:val="NoSpacing"/>
        <w:spacing w:line="276" w:lineRule="auto"/>
        <w:jc w:val="both"/>
        <w:rPr>
          <w:rFonts w:ascii="Arial" w:hAnsi="Arial" w:cs="Arial"/>
          <w:b/>
          <w:color w:val="000000" w:themeColor="text1"/>
          <w:sz w:val="24"/>
          <w:szCs w:val="24"/>
        </w:rPr>
      </w:pPr>
    </w:p>
    <w:p w14:paraId="4C6A2B90" w14:textId="77777777" w:rsidR="00624CB1" w:rsidRDefault="00624CB1" w:rsidP="00A31B2A">
      <w:pPr>
        <w:pStyle w:val="NoSpacing"/>
        <w:spacing w:line="276" w:lineRule="auto"/>
        <w:jc w:val="both"/>
        <w:rPr>
          <w:rFonts w:ascii="Arial" w:hAnsi="Arial" w:cs="Arial"/>
          <w:b/>
          <w:color w:val="000000" w:themeColor="text1"/>
          <w:sz w:val="24"/>
          <w:szCs w:val="24"/>
        </w:rPr>
      </w:pPr>
    </w:p>
    <w:p w14:paraId="2015FFE4" w14:textId="77777777" w:rsidR="00F12A9E" w:rsidRDefault="00F12A9E" w:rsidP="00A31B2A">
      <w:pPr>
        <w:pStyle w:val="NoSpacing"/>
        <w:spacing w:line="276" w:lineRule="auto"/>
        <w:jc w:val="both"/>
        <w:rPr>
          <w:rFonts w:ascii="Arial" w:hAnsi="Arial" w:cs="Arial"/>
          <w:b/>
          <w:color w:val="000000" w:themeColor="text1"/>
          <w:sz w:val="24"/>
          <w:szCs w:val="24"/>
        </w:rPr>
      </w:pPr>
    </w:p>
    <w:p w14:paraId="070699BC" w14:textId="77777777" w:rsidR="00B55FB3" w:rsidRPr="000B2339" w:rsidRDefault="00B55FB3" w:rsidP="00A31B2A">
      <w:pPr>
        <w:pStyle w:val="NoSpacing"/>
        <w:spacing w:line="276"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14:paraId="234474DA" w14:textId="77777777" w:rsidR="00B55FB3" w:rsidRDefault="00931D7D" w:rsidP="00A31B2A">
      <w:pPr>
        <w:pStyle w:val="NoSpacing"/>
        <w:spacing w:line="276" w:lineRule="auto"/>
        <w:rPr>
          <w:rFonts w:ascii="Arial" w:hAnsi="Arial" w:cs="Arial"/>
          <w:b/>
          <w:color w:val="000000" w:themeColor="text1"/>
          <w:sz w:val="24"/>
          <w:szCs w:val="24"/>
        </w:rPr>
      </w:pPr>
      <w:r>
        <w:rPr>
          <w:rFonts w:ascii="Arial" w:hAnsi="Arial" w:cs="Arial"/>
          <w:b/>
          <w:color w:val="000000" w:themeColor="text1"/>
          <w:sz w:val="24"/>
          <w:szCs w:val="24"/>
        </w:rPr>
        <w:t>MAINGA JA</w:t>
      </w:r>
    </w:p>
    <w:p w14:paraId="1443817A" w14:textId="77777777" w:rsidR="00506827" w:rsidRDefault="00506827" w:rsidP="00A31B2A">
      <w:pPr>
        <w:pStyle w:val="NoSpacing"/>
        <w:tabs>
          <w:tab w:val="left" w:pos="1260"/>
        </w:tabs>
        <w:spacing w:line="276" w:lineRule="auto"/>
        <w:jc w:val="both"/>
        <w:rPr>
          <w:rFonts w:ascii="Arial" w:hAnsi="Arial" w:cs="Arial"/>
          <w:b/>
          <w:color w:val="000000" w:themeColor="text1"/>
          <w:sz w:val="24"/>
          <w:szCs w:val="24"/>
        </w:rPr>
      </w:pPr>
    </w:p>
    <w:p w14:paraId="7CCAD439" w14:textId="77777777" w:rsidR="00A31B2A" w:rsidRDefault="00A31B2A" w:rsidP="00A31B2A">
      <w:pPr>
        <w:pStyle w:val="NoSpacing"/>
        <w:tabs>
          <w:tab w:val="left" w:pos="1260"/>
        </w:tabs>
        <w:spacing w:line="276" w:lineRule="auto"/>
        <w:jc w:val="both"/>
        <w:rPr>
          <w:rFonts w:ascii="Arial" w:hAnsi="Arial" w:cs="Arial"/>
          <w:b/>
          <w:color w:val="000000" w:themeColor="text1"/>
          <w:sz w:val="24"/>
          <w:szCs w:val="24"/>
        </w:rPr>
      </w:pPr>
    </w:p>
    <w:p w14:paraId="0C3C83AC" w14:textId="77777777" w:rsidR="00F12A9E" w:rsidRDefault="00F12A9E" w:rsidP="00A31B2A">
      <w:pPr>
        <w:pStyle w:val="NoSpacing"/>
        <w:tabs>
          <w:tab w:val="left" w:pos="1260"/>
        </w:tabs>
        <w:spacing w:line="276" w:lineRule="auto"/>
        <w:jc w:val="both"/>
        <w:rPr>
          <w:rFonts w:ascii="Arial" w:hAnsi="Arial" w:cs="Arial"/>
          <w:b/>
          <w:color w:val="000000" w:themeColor="text1"/>
          <w:sz w:val="24"/>
          <w:szCs w:val="24"/>
        </w:rPr>
      </w:pPr>
    </w:p>
    <w:p w14:paraId="089425CB" w14:textId="77777777" w:rsidR="00624CB1" w:rsidRDefault="00624CB1" w:rsidP="00A31B2A">
      <w:pPr>
        <w:pStyle w:val="NoSpacing"/>
        <w:tabs>
          <w:tab w:val="left" w:pos="1260"/>
        </w:tabs>
        <w:spacing w:line="276" w:lineRule="auto"/>
        <w:jc w:val="both"/>
        <w:rPr>
          <w:rFonts w:ascii="Arial" w:hAnsi="Arial" w:cs="Arial"/>
          <w:b/>
          <w:color w:val="000000" w:themeColor="text1"/>
          <w:sz w:val="24"/>
          <w:szCs w:val="24"/>
        </w:rPr>
      </w:pPr>
    </w:p>
    <w:p w14:paraId="367A9B16" w14:textId="77777777" w:rsidR="00223D58" w:rsidRDefault="00506827" w:rsidP="00A31B2A">
      <w:pPr>
        <w:pStyle w:val="NoSpacing"/>
        <w:spacing w:line="276" w:lineRule="auto"/>
        <w:rPr>
          <w:rFonts w:ascii="Arial" w:hAnsi="Arial" w:cs="Arial"/>
          <w:b/>
          <w:color w:val="000000" w:themeColor="text1"/>
          <w:sz w:val="24"/>
          <w:szCs w:val="24"/>
        </w:rPr>
      </w:pPr>
      <w:r>
        <w:rPr>
          <w:rFonts w:ascii="Arial" w:hAnsi="Arial" w:cs="Arial"/>
          <w:b/>
          <w:color w:val="000000" w:themeColor="text1"/>
          <w:sz w:val="24"/>
          <w:szCs w:val="24"/>
        </w:rPr>
        <w:t>______________________</w:t>
      </w:r>
    </w:p>
    <w:p w14:paraId="189C79A1" w14:textId="77777777" w:rsidR="0069795E" w:rsidRDefault="00931D7D" w:rsidP="00A31B2A">
      <w:pPr>
        <w:pStyle w:val="NoSpacing"/>
        <w:tabs>
          <w:tab w:val="left" w:pos="1260"/>
        </w:tabs>
        <w:spacing w:line="276" w:lineRule="auto"/>
        <w:jc w:val="both"/>
        <w:rPr>
          <w:rFonts w:ascii="Arial" w:hAnsi="Arial" w:cs="Arial"/>
          <w:color w:val="000000" w:themeColor="text1"/>
          <w:sz w:val="24"/>
          <w:szCs w:val="24"/>
        </w:rPr>
      </w:pPr>
      <w:r>
        <w:rPr>
          <w:rFonts w:ascii="Arial" w:hAnsi="Arial" w:cs="Arial"/>
          <w:b/>
          <w:color w:val="000000" w:themeColor="text1"/>
          <w:sz w:val="24"/>
          <w:szCs w:val="24"/>
        </w:rPr>
        <w:t>HOFF</w:t>
      </w:r>
      <w:r w:rsidR="00BA0929">
        <w:rPr>
          <w:rFonts w:ascii="Arial" w:hAnsi="Arial" w:cs="Arial"/>
          <w:color w:val="000000" w:themeColor="text1"/>
          <w:sz w:val="24"/>
          <w:szCs w:val="24"/>
        </w:rPr>
        <w:t xml:space="preserve"> </w:t>
      </w:r>
      <w:r w:rsidR="00F64428">
        <w:rPr>
          <w:rFonts w:ascii="Arial" w:hAnsi="Arial" w:cs="Arial"/>
          <w:b/>
          <w:color w:val="000000" w:themeColor="text1"/>
          <w:sz w:val="24"/>
          <w:szCs w:val="24"/>
        </w:rPr>
        <w:t>JA</w:t>
      </w:r>
      <w:r w:rsidR="0069795E">
        <w:rPr>
          <w:rFonts w:ascii="Arial" w:hAnsi="Arial" w:cs="Arial"/>
          <w:color w:val="000000" w:themeColor="text1"/>
          <w:sz w:val="24"/>
          <w:szCs w:val="24"/>
        </w:rPr>
        <w:br w:type="page"/>
      </w:r>
    </w:p>
    <w:p w14:paraId="45F2D8C6" w14:textId="77777777" w:rsidR="002E426A" w:rsidRPr="000B2339" w:rsidRDefault="002E426A" w:rsidP="000B1CCA">
      <w:pPr>
        <w:pStyle w:val="NoSpacing"/>
        <w:spacing w:line="360" w:lineRule="auto"/>
        <w:rPr>
          <w:rFonts w:ascii="Arial" w:hAnsi="Arial" w:cs="Arial"/>
          <w:color w:val="000000" w:themeColor="text1"/>
          <w:sz w:val="24"/>
          <w:szCs w:val="24"/>
        </w:rPr>
      </w:pPr>
    </w:p>
    <w:tbl>
      <w:tblPr>
        <w:tblW w:w="0" w:type="auto"/>
        <w:tblLook w:val="04A0" w:firstRow="1" w:lastRow="0" w:firstColumn="1" w:lastColumn="0" w:noHBand="0" w:noVBand="1"/>
      </w:tblPr>
      <w:tblGrid>
        <w:gridCol w:w="4261"/>
        <w:gridCol w:w="125"/>
        <w:gridCol w:w="4261"/>
      </w:tblGrid>
      <w:tr w:rsidR="00637506" w:rsidRPr="000B2339" w14:paraId="2724F8BD" w14:textId="77777777" w:rsidTr="005C0BAB">
        <w:trPr>
          <w:gridAfter w:val="2"/>
          <w:wAfter w:w="4386" w:type="dxa"/>
        </w:trPr>
        <w:tc>
          <w:tcPr>
            <w:tcW w:w="4261" w:type="dxa"/>
            <w:shd w:val="clear" w:color="auto" w:fill="auto"/>
          </w:tcPr>
          <w:p w14:paraId="1073021E" w14:textId="77777777" w:rsidR="00637506" w:rsidRPr="000B2339" w:rsidRDefault="00637506" w:rsidP="00E54229">
            <w:pPr>
              <w:spacing w:after="0" w:line="240" w:lineRule="auto"/>
              <w:rPr>
                <w:rFonts w:ascii="Arial" w:hAnsi="Arial" w:cs="Arial"/>
                <w:color w:val="000000" w:themeColor="text1"/>
                <w:sz w:val="24"/>
                <w:szCs w:val="24"/>
              </w:rPr>
            </w:pPr>
          </w:p>
        </w:tc>
      </w:tr>
      <w:tr w:rsidR="00637506" w:rsidRPr="001C25CA" w14:paraId="15DC4417" w14:textId="77777777" w:rsidTr="00810343">
        <w:tc>
          <w:tcPr>
            <w:tcW w:w="4386" w:type="dxa"/>
            <w:gridSpan w:val="2"/>
            <w:shd w:val="clear" w:color="auto" w:fill="auto"/>
          </w:tcPr>
          <w:p w14:paraId="50673B35" w14:textId="77777777" w:rsidR="00637506" w:rsidRPr="001C25CA" w:rsidRDefault="00637506" w:rsidP="00810343">
            <w:pPr>
              <w:ind w:left="-108" w:right="-146"/>
              <w:rPr>
                <w:rFonts w:ascii="Arial" w:hAnsi="Arial" w:cs="Arial"/>
                <w:sz w:val="24"/>
                <w:szCs w:val="24"/>
              </w:rPr>
            </w:pPr>
            <w:r w:rsidRPr="001C25CA">
              <w:rPr>
                <w:rFonts w:ascii="Arial" w:hAnsi="Arial" w:cs="Arial"/>
                <w:sz w:val="24"/>
                <w:szCs w:val="24"/>
              </w:rPr>
              <w:t>APPEARANCES</w:t>
            </w:r>
          </w:p>
          <w:p w14:paraId="23574436" w14:textId="77777777" w:rsidR="00637506" w:rsidRPr="001C25CA" w:rsidRDefault="00637506" w:rsidP="00810343">
            <w:pPr>
              <w:ind w:right="-146"/>
              <w:rPr>
                <w:rFonts w:ascii="Arial" w:hAnsi="Arial" w:cs="Arial"/>
                <w:sz w:val="24"/>
                <w:szCs w:val="24"/>
              </w:rPr>
            </w:pPr>
          </w:p>
          <w:p w14:paraId="65E08AEE" w14:textId="77777777" w:rsidR="00637506" w:rsidRPr="001C25CA" w:rsidRDefault="00637506" w:rsidP="00637506">
            <w:pPr>
              <w:ind w:left="-108" w:right="-146"/>
              <w:rPr>
                <w:rFonts w:ascii="Arial" w:hAnsi="Arial" w:cs="Arial"/>
                <w:sz w:val="24"/>
                <w:szCs w:val="24"/>
              </w:rPr>
            </w:pPr>
            <w:r>
              <w:rPr>
                <w:rFonts w:ascii="Arial" w:hAnsi="Arial" w:cs="Arial"/>
                <w:sz w:val="24"/>
                <w:szCs w:val="24"/>
              </w:rPr>
              <w:t>APPELLANT</w:t>
            </w:r>
            <w:r w:rsidRPr="001C25CA">
              <w:rPr>
                <w:rFonts w:ascii="Arial" w:hAnsi="Arial" w:cs="Arial"/>
                <w:sz w:val="24"/>
                <w:szCs w:val="24"/>
              </w:rPr>
              <w:t>:</w:t>
            </w:r>
          </w:p>
        </w:tc>
        <w:tc>
          <w:tcPr>
            <w:tcW w:w="4261" w:type="dxa"/>
            <w:shd w:val="clear" w:color="auto" w:fill="auto"/>
          </w:tcPr>
          <w:p w14:paraId="723EB8F4" w14:textId="77777777" w:rsidR="00637506" w:rsidRPr="001C25CA" w:rsidRDefault="00637506" w:rsidP="00810343">
            <w:pPr>
              <w:rPr>
                <w:rFonts w:ascii="Arial" w:hAnsi="Arial" w:cs="Arial"/>
                <w:sz w:val="24"/>
                <w:szCs w:val="24"/>
              </w:rPr>
            </w:pPr>
          </w:p>
          <w:p w14:paraId="6B4A6971" w14:textId="77777777" w:rsidR="00637506" w:rsidRPr="001C25CA" w:rsidRDefault="00637506" w:rsidP="00810343">
            <w:pPr>
              <w:rPr>
                <w:rFonts w:ascii="Arial" w:hAnsi="Arial" w:cs="Arial"/>
                <w:sz w:val="24"/>
                <w:szCs w:val="24"/>
              </w:rPr>
            </w:pPr>
          </w:p>
          <w:p w14:paraId="20BBF72F" w14:textId="77777777" w:rsidR="00637506" w:rsidRDefault="00B264E6" w:rsidP="00810343">
            <w:pPr>
              <w:rPr>
                <w:rFonts w:ascii="Arial" w:hAnsi="Arial" w:cs="Arial"/>
                <w:sz w:val="24"/>
                <w:szCs w:val="24"/>
              </w:rPr>
            </w:pPr>
            <w:r>
              <w:rPr>
                <w:rFonts w:ascii="Arial" w:hAnsi="Arial" w:cs="Arial"/>
                <w:sz w:val="24"/>
                <w:szCs w:val="24"/>
              </w:rPr>
              <w:t>T C Phatela</w:t>
            </w:r>
          </w:p>
          <w:p w14:paraId="66068589" w14:textId="77777777" w:rsidR="00637506" w:rsidRPr="001C25CA" w:rsidRDefault="00637506" w:rsidP="00810343">
            <w:pPr>
              <w:rPr>
                <w:rFonts w:ascii="Arial" w:hAnsi="Arial" w:cs="Arial"/>
                <w:sz w:val="24"/>
                <w:szCs w:val="24"/>
              </w:rPr>
            </w:pPr>
            <w:r>
              <w:rPr>
                <w:rFonts w:ascii="Arial" w:hAnsi="Arial" w:cs="Arial"/>
                <w:sz w:val="24"/>
                <w:szCs w:val="24"/>
              </w:rPr>
              <w:t>Instructed by Pack &amp; Co. Inc., Windhoek</w:t>
            </w:r>
          </w:p>
          <w:p w14:paraId="233DD334" w14:textId="77777777" w:rsidR="00637506" w:rsidRPr="001C25CA" w:rsidRDefault="00637506" w:rsidP="00810343">
            <w:pPr>
              <w:rPr>
                <w:rFonts w:ascii="Arial" w:hAnsi="Arial" w:cs="Arial"/>
                <w:sz w:val="24"/>
                <w:szCs w:val="24"/>
              </w:rPr>
            </w:pPr>
          </w:p>
        </w:tc>
      </w:tr>
      <w:tr w:rsidR="00637506" w:rsidRPr="001C25CA" w14:paraId="54708FBA" w14:textId="77777777" w:rsidTr="00810343">
        <w:tc>
          <w:tcPr>
            <w:tcW w:w="4386" w:type="dxa"/>
            <w:gridSpan w:val="2"/>
            <w:shd w:val="clear" w:color="auto" w:fill="auto"/>
          </w:tcPr>
          <w:p w14:paraId="3E2CE3CC" w14:textId="77777777" w:rsidR="00637506" w:rsidRPr="001C25CA" w:rsidRDefault="005A3D9B" w:rsidP="00810343">
            <w:pPr>
              <w:ind w:left="-108"/>
              <w:rPr>
                <w:rFonts w:ascii="Arial" w:hAnsi="Arial" w:cs="Arial"/>
                <w:sz w:val="24"/>
                <w:szCs w:val="24"/>
              </w:rPr>
            </w:pPr>
            <w:r>
              <w:rPr>
                <w:rFonts w:ascii="Arial" w:hAnsi="Arial" w:cs="Arial"/>
                <w:sz w:val="24"/>
                <w:szCs w:val="24"/>
              </w:rPr>
              <w:t xml:space="preserve">FIRST </w:t>
            </w:r>
            <w:r w:rsidR="00637506" w:rsidRPr="001C25CA">
              <w:rPr>
                <w:rFonts w:ascii="Arial" w:hAnsi="Arial" w:cs="Arial"/>
                <w:sz w:val="24"/>
                <w:szCs w:val="24"/>
              </w:rPr>
              <w:t>RESPONDENT:</w:t>
            </w:r>
          </w:p>
        </w:tc>
        <w:tc>
          <w:tcPr>
            <w:tcW w:w="4261" w:type="dxa"/>
            <w:shd w:val="clear" w:color="auto" w:fill="auto"/>
          </w:tcPr>
          <w:p w14:paraId="5B2BE0D9" w14:textId="77777777" w:rsidR="00637506" w:rsidRDefault="00B264E6" w:rsidP="00810343">
            <w:pPr>
              <w:rPr>
                <w:rFonts w:ascii="Arial" w:hAnsi="Arial" w:cs="Arial"/>
                <w:sz w:val="24"/>
                <w:szCs w:val="24"/>
              </w:rPr>
            </w:pPr>
            <w:r>
              <w:rPr>
                <w:rFonts w:ascii="Arial" w:hAnsi="Arial" w:cs="Arial"/>
                <w:sz w:val="24"/>
                <w:szCs w:val="24"/>
              </w:rPr>
              <w:t>G Dicks</w:t>
            </w:r>
          </w:p>
          <w:p w14:paraId="3D5DD992" w14:textId="77777777" w:rsidR="00637506" w:rsidRPr="001C25CA" w:rsidRDefault="00637506" w:rsidP="00637506">
            <w:pPr>
              <w:rPr>
                <w:rFonts w:ascii="Arial" w:hAnsi="Arial" w:cs="Arial"/>
                <w:sz w:val="24"/>
                <w:szCs w:val="24"/>
              </w:rPr>
            </w:pPr>
            <w:r>
              <w:rPr>
                <w:rFonts w:ascii="Arial" w:hAnsi="Arial" w:cs="Arial"/>
                <w:sz w:val="24"/>
                <w:szCs w:val="24"/>
              </w:rPr>
              <w:t xml:space="preserve">Instructed by Engling, Stritter &amp; Partners, Windhoek </w:t>
            </w:r>
          </w:p>
        </w:tc>
      </w:tr>
    </w:tbl>
    <w:p w14:paraId="7D46BCAA" w14:textId="77777777" w:rsidR="00721889" w:rsidRPr="000B2339" w:rsidRDefault="00721889" w:rsidP="00AE6BE7">
      <w:pPr>
        <w:pStyle w:val="NoSpacing"/>
        <w:jc w:val="both"/>
        <w:rPr>
          <w:rFonts w:ascii="Arial" w:hAnsi="Arial" w:cs="Arial"/>
          <w:color w:val="000000" w:themeColor="text1"/>
          <w:sz w:val="24"/>
          <w:szCs w:val="24"/>
        </w:rPr>
      </w:pPr>
    </w:p>
    <w:sectPr w:rsidR="00721889" w:rsidRPr="000B2339" w:rsidSect="00CF05B1">
      <w:headerReference w:type="default" r:id="rId12"/>
      <w:pgSz w:w="11906" w:h="16838"/>
      <w:pgMar w:top="811" w:right="127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C937" w14:textId="77777777" w:rsidR="005B69FF" w:rsidRDefault="005B69FF" w:rsidP="00B5013F">
      <w:pPr>
        <w:spacing w:after="0" w:line="240" w:lineRule="auto"/>
      </w:pPr>
      <w:r>
        <w:separator/>
      </w:r>
    </w:p>
  </w:endnote>
  <w:endnote w:type="continuationSeparator" w:id="0">
    <w:p w14:paraId="1D8538FF" w14:textId="77777777" w:rsidR="005B69FF" w:rsidRDefault="005B69FF"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F8F3" w14:textId="77777777" w:rsidR="005B69FF" w:rsidRDefault="005B69FF" w:rsidP="00B5013F">
      <w:pPr>
        <w:spacing w:after="0" w:line="240" w:lineRule="auto"/>
      </w:pPr>
      <w:r>
        <w:separator/>
      </w:r>
    </w:p>
  </w:footnote>
  <w:footnote w:type="continuationSeparator" w:id="0">
    <w:p w14:paraId="314831B5" w14:textId="77777777" w:rsidR="005B69FF" w:rsidRDefault="005B69FF" w:rsidP="00B5013F">
      <w:pPr>
        <w:spacing w:after="0" w:line="240" w:lineRule="auto"/>
      </w:pPr>
      <w:r>
        <w:continuationSeparator/>
      </w:r>
    </w:p>
  </w:footnote>
  <w:footnote w:id="1">
    <w:p w14:paraId="5F09F134" w14:textId="77777777" w:rsidR="00873424" w:rsidRPr="009A0847" w:rsidRDefault="00873424">
      <w:pPr>
        <w:pStyle w:val="FootnoteText"/>
        <w:rPr>
          <w:rFonts w:ascii="Arial" w:hAnsi="Arial" w:cs="Arial"/>
        </w:rPr>
      </w:pPr>
      <w:r w:rsidRPr="009A0847">
        <w:rPr>
          <w:rStyle w:val="FootnoteReference"/>
          <w:rFonts w:ascii="Arial" w:hAnsi="Arial" w:cs="Arial"/>
        </w:rPr>
        <w:footnoteRef/>
      </w:r>
      <w:r w:rsidRPr="009A0847">
        <w:rPr>
          <w:rFonts w:ascii="Arial" w:hAnsi="Arial" w:cs="Arial"/>
        </w:rPr>
        <w:t xml:space="preserve"> </w:t>
      </w:r>
      <w:r w:rsidR="00A76AE6" w:rsidRPr="009A0847">
        <w:rPr>
          <w:rFonts w:ascii="Arial" w:hAnsi="Arial" w:cs="Arial"/>
          <w:i/>
        </w:rPr>
        <w:t>Kahoro &amp; another v Namibia Breweries Limited</w:t>
      </w:r>
      <w:r w:rsidR="00A76AE6" w:rsidRPr="009A0847">
        <w:rPr>
          <w:rFonts w:ascii="Arial" w:hAnsi="Arial" w:cs="Arial"/>
        </w:rPr>
        <w:t xml:space="preserve"> 2008 (1) NR 382 (SC)</w:t>
      </w:r>
      <w:r w:rsidR="00686101" w:rsidRPr="009A0847">
        <w:rPr>
          <w:rFonts w:ascii="Arial" w:hAnsi="Arial" w:cs="Arial"/>
        </w:rPr>
        <w:t xml:space="preserve"> </w:t>
      </w:r>
      <w:r w:rsidR="00686101" w:rsidRPr="009A0847">
        <w:rPr>
          <w:rFonts w:ascii="Arial" w:hAnsi="Arial" w:cs="Arial"/>
          <w:i/>
        </w:rPr>
        <w:t>(Kahoro)</w:t>
      </w:r>
      <w:r w:rsidR="00A76AE6" w:rsidRPr="009A0847">
        <w:rPr>
          <w:rFonts w:ascii="Arial" w:hAnsi="Arial" w:cs="Arial"/>
        </w:rPr>
        <w:t>.</w:t>
      </w:r>
    </w:p>
  </w:footnote>
  <w:footnote w:id="2">
    <w:p w14:paraId="1B774E81" w14:textId="77777777" w:rsidR="00B33533" w:rsidRPr="009A0847" w:rsidRDefault="00B33533">
      <w:pPr>
        <w:pStyle w:val="FootnoteText"/>
        <w:rPr>
          <w:rFonts w:ascii="Arial" w:hAnsi="Arial" w:cs="Arial"/>
        </w:rPr>
      </w:pPr>
      <w:r w:rsidRPr="009A0847">
        <w:rPr>
          <w:rStyle w:val="FootnoteReference"/>
          <w:rFonts w:ascii="Arial" w:hAnsi="Arial" w:cs="Arial"/>
        </w:rPr>
        <w:footnoteRef/>
      </w:r>
      <w:r w:rsidRPr="009A0847">
        <w:rPr>
          <w:rFonts w:ascii="Arial" w:hAnsi="Arial" w:cs="Arial"/>
        </w:rPr>
        <w:t xml:space="preserve"> </w:t>
      </w:r>
      <w:r w:rsidRPr="009A0847">
        <w:rPr>
          <w:rFonts w:ascii="Arial" w:hAnsi="Arial" w:cs="Arial"/>
          <w:i/>
        </w:rPr>
        <w:t xml:space="preserve">Rumingo &amp; others v </w:t>
      </w:r>
      <w:r w:rsidR="00E6433E">
        <w:rPr>
          <w:rFonts w:ascii="Arial" w:hAnsi="Arial" w:cs="Arial"/>
          <w:i/>
        </w:rPr>
        <w:t>V</w:t>
      </w:r>
      <w:r w:rsidRPr="009A0847">
        <w:rPr>
          <w:rFonts w:ascii="Arial" w:hAnsi="Arial" w:cs="Arial"/>
          <w:i/>
        </w:rPr>
        <w:t>an Wyk</w:t>
      </w:r>
      <w:r w:rsidRPr="009A0847">
        <w:rPr>
          <w:rFonts w:ascii="Arial" w:hAnsi="Arial" w:cs="Arial"/>
        </w:rPr>
        <w:t xml:space="preserve"> 1997 NR 102 (HC) as approved in </w:t>
      </w:r>
      <w:r w:rsidRPr="009A0847">
        <w:rPr>
          <w:rFonts w:ascii="Arial" w:hAnsi="Arial" w:cs="Arial"/>
          <w:i/>
        </w:rPr>
        <w:t>Janse van Rensburg v Wilderness Air Namibia (Pty) Ltd</w:t>
      </w:r>
      <w:r w:rsidRPr="009A0847">
        <w:rPr>
          <w:rFonts w:ascii="Arial" w:hAnsi="Arial" w:cs="Arial"/>
        </w:rPr>
        <w:t xml:space="preserve"> 2016 (2) NR 554 (SC) para 44.</w:t>
      </w:r>
    </w:p>
  </w:footnote>
  <w:footnote w:id="3">
    <w:p w14:paraId="4B0B72F2" w14:textId="77777777" w:rsidR="009A0847" w:rsidRPr="009A0847" w:rsidRDefault="009A0847">
      <w:pPr>
        <w:pStyle w:val="FootnoteText"/>
        <w:rPr>
          <w:rFonts w:ascii="Arial" w:hAnsi="Arial" w:cs="Arial"/>
        </w:rPr>
      </w:pPr>
      <w:r w:rsidRPr="009A0847">
        <w:rPr>
          <w:rStyle w:val="FootnoteReference"/>
          <w:rFonts w:ascii="Arial" w:hAnsi="Arial" w:cs="Arial"/>
        </w:rPr>
        <w:footnoteRef/>
      </w:r>
      <w:r w:rsidRPr="009A0847">
        <w:rPr>
          <w:rFonts w:ascii="Arial" w:hAnsi="Arial" w:cs="Arial"/>
        </w:rPr>
        <w:t xml:space="preserve"> </w:t>
      </w:r>
      <w:r w:rsidRPr="009A0847">
        <w:rPr>
          <w:rFonts w:ascii="Arial" w:hAnsi="Arial" w:cs="Arial"/>
          <w:i/>
        </w:rPr>
        <w:t xml:space="preserve">WP Transport </w:t>
      </w:r>
      <w:r w:rsidR="00490D06">
        <w:rPr>
          <w:rFonts w:ascii="Arial" w:hAnsi="Arial" w:cs="Arial"/>
          <w:i/>
        </w:rPr>
        <w:t xml:space="preserve">(Pty) Ltd </w:t>
      </w:r>
      <w:r w:rsidRPr="009A0847">
        <w:rPr>
          <w:rFonts w:ascii="Arial" w:hAnsi="Arial" w:cs="Arial"/>
          <w:i/>
        </w:rPr>
        <w:t>v G4S Namibia</w:t>
      </w:r>
      <w:r w:rsidR="00490D06">
        <w:rPr>
          <w:rFonts w:ascii="Arial" w:hAnsi="Arial" w:cs="Arial"/>
          <w:i/>
        </w:rPr>
        <w:t xml:space="preserve"> (Pty) Ltd</w:t>
      </w:r>
      <w:r w:rsidRPr="009A0847">
        <w:rPr>
          <w:rFonts w:ascii="Arial" w:hAnsi="Arial" w:cs="Arial"/>
          <w:i/>
        </w:rPr>
        <w:t xml:space="preserve"> &amp; another</w:t>
      </w:r>
      <w:r w:rsidRPr="009A0847">
        <w:rPr>
          <w:rFonts w:ascii="Arial" w:hAnsi="Arial" w:cs="Arial"/>
        </w:rPr>
        <w:t xml:space="preserve"> </w:t>
      </w:r>
      <w:r w:rsidR="00490D06">
        <w:rPr>
          <w:rFonts w:ascii="Arial" w:hAnsi="Arial" w:cs="Arial"/>
        </w:rPr>
        <w:t>and a similar case 2023 (1) NR 9 (SC).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6285918"/>
      <w:docPartObj>
        <w:docPartGallery w:val="Page Numbers (Top of Page)"/>
        <w:docPartUnique/>
      </w:docPartObj>
    </w:sdtPr>
    <w:sdtEndPr>
      <w:rPr>
        <w:noProof/>
      </w:rPr>
    </w:sdtEndPr>
    <w:sdtContent>
      <w:p w14:paraId="0B521B6D" w14:textId="77777777" w:rsidR="00EE1815" w:rsidRPr="00111C5B" w:rsidRDefault="00EE1815">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6C382B">
          <w:rPr>
            <w:rFonts w:ascii="Arial" w:hAnsi="Arial" w:cs="Arial"/>
            <w:noProof/>
            <w:sz w:val="24"/>
            <w:szCs w:val="24"/>
          </w:rPr>
          <w:t>23</w:t>
        </w:r>
        <w:r w:rsidRPr="00111C5B">
          <w:rPr>
            <w:rFonts w:ascii="Arial" w:hAnsi="Arial" w:cs="Arial"/>
            <w:noProof/>
            <w:sz w:val="24"/>
            <w:szCs w:val="24"/>
          </w:rPr>
          <w:fldChar w:fldCharType="end"/>
        </w:r>
      </w:p>
    </w:sdtContent>
  </w:sdt>
  <w:p w14:paraId="67F2CE2E" w14:textId="77777777" w:rsidR="00EE1815" w:rsidRDefault="00EE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FB4"/>
    <w:multiLevelType w:val="hybridMultilevel"/>
    <w:tmpl w:val="0B46CA26"/>
    <w:lvl w:ilvl="0" w:tplc="1FD0C492">
      <w:start w:val="1"/>
      <w:numFmt w:val="lowerLetter"/>
      <w:lvlText w:val="(%1)"/>
      <w:lvlJc w:val="left"/>
      <w:pPr>
        <w:ind w:left="1800" w:hanging="360"/>
      </w:pPr>
      <w:rPr>
        <w:rFonts w:ascii="Arial" w:hAnsi="Arial" w:cs="Arial"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DAE78AB"/>
    <w:multiLevelType w:val="hybridMultilevel"/>
    <w:tmpl w:val="6AE09444"/>
    <w:lvl w:ilvl="0" w:tplc="7CCE55A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DEE1CE0"/>
    <w:multiLevelType w:val="hybridMultilevel"/>
    <w:tmpl w:val="22126AF2"/>
    <w:lvl w:ilvl="0" w:tplc="99967F9C">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D57661"/>
    <w:multiLevelType w:val="hybridMultilevel"/>
    <w:tmpl w:val="662643AE"/>
    <w:lvl w:ilvl="0" w:tplc="D45C70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55B44"/>
    <w:multiLevelType w:val="hybridMultilevel"/>
    <w:tmpl w:val="34AE5114"/>
    <w:lvl w:ilvl="0" w:tplc="5D064A48">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CC9700F"/>
    <w:multiLevelType w:val="hybridMultilevel"/>
    <w:tmpl w:val="A9B05E10"/>
    <w:lvl w:ilvl="0" w:tplc="24EAA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DBE3CB0"/>
    <w:multiLevelType w:val="hybridMultilevel"/>
    <w:tmpl w:val="CB9C9500"/>
    <w:lvl w:ilvl="0" w:tplc="6A5E0AD4">
      <w:start w:val="1"/>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1E501842"/>
    <w:multiLevelType w:val="multilevel"/>
    <w:tmpl w:val="BE7AD83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512DA"/>
    <w:multiLevelType w:val="hybridMultilevel"/>
    <w:tmpl w:val="34585C88"/>
    <w:lvl w:ilvl="0" w:tplc="81A87F54">
      <w:start w:val="1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1FBC2E70"/>
    <w:multiLevelType w:val="multilevel"/>
    <w:tmpl w:val="C118655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66AAA"/>
    <w:multiLevelType w:val="hybridMultilevel"/>
    <w:tmpl w:val="0BD43702"/>
    <w:lvl w:ilvl="0" w:tplc="EB2C76DA">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2AD61C6C"/>
    <w:multiLevelType w:val="hybridMultilevel"/>
    <w:tmpl w:val="79EE3B46"/>
    <w:lvl w:ilvl="0" w:tplc="5A3408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C905D9A"/>
    <w:multiLevelType w:val="hybridMultilevel"/>
    <w:tmpl w:val="86ACD420"/>
    <w:lvl w:ilvl="0" w:tplc="C6D097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2CF45605"/>
    <w:multiLevelType w:val="hybridMultilevel"/>
    <w:tmpl w:val="8342D8AE"/>
    <w:lvl w:ilvl="0" w:tplc="CC96551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2F1D1A2C"/>
    <w:multiLevelType w:val="hybridMultilevel"/>
    <w:tmpl w:val="A216AE6C"/>
    <w:lvl w:ilvl="0" w:tplc="B568DCC2">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5826B0F"/>
    <w:multiLevelType w:val="multilevel"/>
    <w:tmpl w:val="F81AAAB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427AD4"/>
    <w:multiLevelType w:val="multilevel"/>
    <w:tmpl w:val="E2BE50B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3E70056B"/>
    <w:multiLevelType w:val="hybridMultilevel"/>
    <w:tmpl w:val="F9B09FAE"/>
    <w:lvl w:ilvl="0" w:tplc="22544D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171545E"/>
    <w:multiLevelType w:val="hybridMultilevel"/>
    <w:tmpl w:val="B4523792"/>
    <w:lvl w:ilvl="0" w:tplc="434873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45B134E"/>
    <w:multiLevelType w:val="hybridMultilevel"/>
    <w:tmpl w:val="78247D9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B900D5C"/>
    <w:multiLevelType w:val="hybridMultilevel"/>
    <w:tmpl w:val="1AEE8044"/>
    <w:lvl w:ilvl="0" w:tplc="B5AE7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F745FCE"/>
    <w:multiLevelType w:val="hybridMultilevel"/>
    <w:tmpl w:val="1BC0D818"/>
    <w:lvl w:ilvl="0" w:tplc="3E22FC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9" w15:restartNumberingAfterBreak="0">
    <w:nsid w:val="531C1F57"/>
    <w:multiLevelType w:val="hybridMultilevel"/>
    <w:tmpl w:val="3C5A954E"/>
    <w:lvl w:ilvl="0" w:tplc="03201F9E">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5D490306"/>
    <w:multiLevelType w:val="hybridMultilevel"/>
    <w:tmpl w:val="1C321CE2"/>
    <w:lvl w:ilvl="0" w:tplc="64AED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6BD350D"/>
    <w:multiLevelType w:val="hybridMultilevel"/>
    <w:tmpl w:val="B2DE8902"/>
    <w:lvl w:ilvl="0" w:tplc="0D2EE6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947122D"/>
    <w:multiLevelType w:val="hybridMultilevel"/>
    <w:tmpl w:val="6B8A23D6"/>
    <w:lvl w:ilvl="0" w:tplc="658C46B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FCC22E8"/>
    <w:multiLevelType w:val="hybridMultilevel"/>
    <w:tmpl w:val="AEACACAA"/>
    <w:lvl w:ilvl="0" w:tplc="7B468A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AF3440"/>
    <w:multiLevelType w:val="multilevel"/>
    <w:tmpl w:val="8508EC6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0552904">
    <w:abstractNumId w:val="25"/>
  </w:num>
  <w:num w:numId="2" w16cid:durableId="1763144773">
    <w:abstractNumId w:val="1"/>
  </w:num>
  <w:num w:numId="3" w16cid:durableId="1332759973">
    <w:abstractNumId w:val="18"/>
  </w:num>
  <w:num w:numId="4" w16cid:durableId="1677002324">
    <w:abstractNumId w:val="22"/>
  </w:num>
  <w:num w:numId="5" w16cid:durableId="459031317">
    <w:abstractNumId w:val="2"/>
  </w:num>
  <w:num w:numId="6" w16cid:durableId="198393196">
    <w:abstractNumId w:val="35"/>
  </w:num>
  <w:num w:numId="7" w16cid:durableId="2103645195">
    <w:abstractNumId w:val="31"/>
  </w:num>
  <w:num w:numId="8" w16cid:durableId="1021056225">
    <w:abstractNumId w:val="28"/>
  </w:num>
  <w:num w:numId="9" w16cid:durableId="1433933236">
    <w:abstractNumId w:val="7"/>
  </w:num>
  <w:num w:numId="10" w16cid:durableId="1198856364">
    <w:abstractNumId w:val="19"/>
  </w:num>
  <w:num w:numId="11" w16cid:durableId="1408653667">
    <w:abstractNumId w:val="29"/>
  </w:num>
  <w:num w:numId="12" w16cid:durableId="1882668314">
    <w:abstractNumId w:val="5"/>
  </w:num>
  <w:num w:numId="13" w16cid:durableId="638268219">
    <w:abstractNumId w:val="34"/>
  </w:num>
  <w:num w:numId="14" w16cid:durableId="278952420">
    <w:abstractNumId w:val="12"/>
  </w:num>
  <w:num w:numId="15" w16cid:durableId="1300040330">
    <w:abstractNumId w:val="14"/>
  </w:num>
  <w:num w:numId="16" w16cid:durableId="365522070">
    <w:abstractNumId w:val="13"/>
  </w:num>
  <w:num w:numId="17" w16cid:durableId="726146867">
    <w:abstractNumId w:val="6"/>
  </w:num>
  <w:num w:numId="18" w16cid:durableId="1475952882">
    <w:abstractNumId w:val="4"/>
  </w:num>
  <w:num w:numId="19" w16cid:durableId="378287754">
    <w:abstractNumId w:val="17"/>
  </w:num>
  <w:num w:numId="20" w16cid:durableId="287011775">
    <w:abstractNumId w:val="0"/>
  </w:num>
  <w:num w:numId="21" w16cid:durableId="1689335171">
    <w:abstractNumId w:val="33"/>
  </w:num>
  <w:num w:numId="22" w16cid:durableId="422386126">
    <w:abstractNumId w:val="15"/>
  </w:num>
  <w:num w:numId="23" w16cid:durableId="1622615391">
    <w:abstractNumId w:val="20"/>
  </w:num>
  <w:num w:numId="24" w16cid:durableId="1046370774">
    <w:abstractNumId w:val="21"/>
  </w:num>
  <w:num w:numId="25" w16cid:durableId="1175993793">
    <w:abstractNumId w:val="10"/>
  </w:num>
  <w:num w:numId="26" w16cid:durableId="749540647">
    <w:abstractNumId w:val="11"/>
  </w:num>
  <w:num w:numId="27" w16cid:durableId="791676064">
    <w:abstractNumId w:val="32"/>
  </w:num>
  <w:num w:numId="28" w16cid:durableId="1780374842">
    <w:abstractNumId w:val="23"/>
  </w:num>
  <w:num w:numId="29" w16cid:durableId="558319955">
    <w:abstractNumId w:val="9"/>
  </w:num>
  <w:num w:numId="30" w16cid:durableId="1242105758">
    <w:abstractNumId w:val="36"/>
  </w:num>
  <w:num w:numId="31" w16cid:durableId="1221526396">
    <w:abstractNumId w:val="8"/>
  </w:num>
  <w:num w:numId="32" w16cid:durableId="1377243158">
    <w:abstractNumId w:val="16"/>
  </w:num>
  <w:num w:numId="33" w16cid:durableId="439883706">
    <w:abstractNumId w:val="26"/>
  </w:num>
  <w:num w:numId="34" w16cid:durableId="998725414">
    <w:abstractNumId w:val="24"/>
  </w:num>
  <w:num w:numId="35" w16cid:durableId="422796443">
    <w:abstractNumId w:val="30"/>
  </w:num>
  <w:num w:numId="36" w16cid:durableId="633871490">
    <w:abstractNumId w:val="3"/>
  </w:num>
  <w:num w:numId="37" w16cid:durableId="199525217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90"/>
    <w:rsid w:val="0000045D"/>
    <w:rsid w:val="00000DD8"/>
    <w:rsid w:val="00000E0B"/>
    <w:rsid w:val="000015F4"/>
    <w:rsid w:val="00001BAF"/>
    <w:rsid w:val="0000225F"/>
    <w:rsid w:val="0000237F"/>
    <w:rsid w:val="00004B0A"/>
    <w:rsid w:val="00004C4D"/>
    <w:rsid w:val="00004F3A"/>
    <w:rsid w:val="0000525D"/>
    <w:rsid w:val="00010CA6"/>
    <w:rsid w:val="00011B9E"/>
    <w:rsid w:val="00011EB9"/>
    <w:rsid w:val="00012D56"/>
    <w:rsid w:val="00012D59"/>
    <w:rsid w:val="00012FAA"/>
    <w:rsid w:val="00012FAE"/>
    <w:rsid w:val="0001341A"/>
    <w:rsid w:val="00013AB7"/>
    <w:rsid w:val="00014F57"/>
    <w:rsid w:val="00016703"/>
    <w:rsid w:val="000177B8"/>
    <w:rsid w:val="00020736"/>
    <w:rsid w:val="000211B2"/>
    <w:rsid w:val="00021ECC"/>
    <w:rsid w:val="00022452"/>
    <w:rsid w:val="00022644"/>
    <w:rsid w:val="000231F7"/>
    <w:rsid w:val="000243A1"/>
    <w:rsid w:val="00025388"/>
    <w:rsid w:val="000256F8"/>
    <w:rsid w:val="00026DD5"/>
    <w:rsid w:val="0002744F"/>
    <w:rsid w:val="000276F0"/>
    <w:rsid w:val="0003023A"/>
    <w:rsid w:val="00030C69"/>
    <w:rsid w:val="00031EBA"/>
    <w:rsid w:val="00032648"/>
    <w:rsid w:val="00032DD2"/>
    <w:rsid w:val="00033256"/>
    <w:rsid w:val="000338E9"/>
    <w:rsid w:val="00034227"/>
    <w:rsid w:val="00034839"/>
    <w:rsid w:val="00036241"/>
    <w:rsid w:val="000371A3"/>
    <w:rsid w:val="000400C4"/>
    <w:rsid w:val="00040AC4"/>
    <w:rsid w:val="0004185D"/>
    <w:rsid w:val="00042A20"/>
    <w:rsid w:val="00042B3A"/>
    <w:rsid w:val="000433D8"/>
    <w:rsid w:val="00043713"/>
    <w:rsid w:val="00044717"/>
    <w:rsid w:val="00044AD2"/>
    <w:rsid w:val="00045931"/>
    <w:rsid w:val="000478EF"/>
    <w:rsid w:val="00050DFF"/>
    <w:rsid w:val="00052049"/>
    <w:rsid w:val="00052B8A"/>
    <w:rsid w:val="00055805"/>
    <w:rsid w:val="0005629E"/>
    <w:rsid w:val="00056C14"/>
    <w:rsid w:val="00057B7B"/>
    <w:rsid w:val="000610A3"/>
    <w:rsid w:val="00062308"/>
    <w:rsid w:val="000626CC"/>
    <w:rsid w:val="00064340"/>
    <w:rsid w:val="000643B5"/>
    <w:rsid w:val="00065459"/>
    <w:rsid w:val="00066723"/>
    <w:rsid w:val="00070506"/>
    <w:rsid w:val="0007080A"/>
    <w:rsid w:val="00071947"/>
    <w:rsid w:val="00071C15"/>
    <w:rsid w:val="00071EB4"/>
    <w:rsid w:val="00073046"/>
    <w:rsid w:val="00073B76"/>
    <w:rsid w:val="00073FC7"/>
    <w:rsid w:val="00074D92"/>
    <w:rsid w:val="00074FBE"/>
    <w:rsid w:val="000750F4"/>
    <w:rsid w:val="0007542D"/>
    <w:rsid w:val="00075678"/>
    <w:rsid w:val="00075ABD"/>
    <w:rsid w:val="00076790"/>
    <w:rsid w:val="00076931"/>
    <w:rsid w:val="00076F53"/>
    <w:rsid w:val="000778A2"/>
    <w:rsid w:val="00077B52"/>
    <w:rsid w:val="0008009C"/>
    <w:rsid w:val="000800E8"/>
    <w:rsid w:val="00081A0D"/>
    <w:rsid w:val="0008263C"/>
    <w:rsid w:val="000836E6"/>
    <w:rsid w:val="00083F04"/>
    <w:rsid w:val="000840CA"/>
    <w:rsid w:val="00084121"/>
    <w:rsid w:val="000852DF"/>
    <w:rsid w:val="00090142"/>
    <w:rsid w:val="000904F4"/>
    <w:rsid w:val="00090B47"/>
    <w:rsid w:val="000918CB"/>
    <w:rsid w:val="00092565"/>
    <w:rsid w:val="00092A31"/>
    <w:rsid w:val="00092D5D"/>
    <w:rsid w:val="00093D1E"/>
    <w:rsid w:val="00094C79"/>
    <w:rsid w:val="00095AB6"/>
    <w:rsid w:val="00096467"/>
    <w:rsid w:val="00096D67"/>
    <w:rsid w:val="000A0116"/>
    <w:rsid w:val="000A2F02"/>
    <w:rsid w:val="000A31F1"/>
    <w:rsid w:val="000A3C68"/>
    <w:rsid w:val="000A3CA0"/>
    <w:rsid w:val="000A3CE5"/>
    <w:rsid w:val="000A3F6B"/>
    <w:rsid w:val="000A4A51"/>
    <w:rsid w:val="000A4DEC"/>
    <w:rsid w:val="000A54B8"/>
    <w:rsid w:val="000B06C9"/>
    <w:rsid w:val="000B0A11"/>
    <w:rsid w:val="000B0D85"/>
    <w:rsid w:val="000B1CCA"/>
    <w:rsid w:val="000B2339"/>
    <w:rsid w:val="000B303E"/>
    <w:rsid w:val="000B4F0F"/>
    <w:rsid w:val="000B587E"/>
    <w:rsid w:val="000B5B95"/>
    <w:rsid w:val="000B6715"/>
    <w:rsid w:val="000B75AB"/>
    <w:rsid w:val="000C1257"/>
    <w:rsid w:val="000C1390"/>
    <w:rsid w:val="000C2A58"/>
    <w:rsid w:val="000C2D19"/>
    <w:rsid w:val="000C4126"/>
    <w:rsid w:val="000C4A34"/>
    <w:rsid w:val="000C4BFD"/>
    <w:rsid w:val="000C5AE6"/>
    <w:rsid w:val="000C5C13"/>
    <w:rsid w:val="000D1ADC"/>
    <w:rsid w:val="000D1E08"/>
    <w:rsid w:val="000D1F3C"/>
    <w:rsid w:val="000D23EB"/>
    <w:rsid w:val="000D2762"/>
    <w:rsid w:val="000D3FA5"/>
    <w:rsid w:val="000D79E3"/>
    <w:rsid w:val="000E008B"/>
    <w:rsid w:val="000E0BFC"/>
    <w:rsid w:val="000E1C49"/>
    <w:rsid w:val="000E3DF0"/>
    <w:rsid w:val="000E4647"/>
    <w:rsid w:val="000E4E76"/>
    <w:rsid w:val="000E5305"/>
    <w:rsid w:val="000E6034"/>
    <w:rsid w:val="000E6B27"/>
    <w:rsid w:val="000E6CCD"/>
    <w:rsid w:val="000E6D80"/>
    <w:rsid w:val="000E7434"/>
    <w:rsid w:val="000F1A59"/>
    <w:rsid w:val="000F2629"/>
    <w:rsid w:val="000F27F1"/>
    <w:rsid w:val="000F34F8"/>
    <w:rsid w:val="000F3DA6"/>
    <w:rsid w:val="000F4BBD"/>
    <w:rsid w:val="000F4E2E"/>
    <w:rsid w:val="000F542F"/>
    <w:rsid w:val="000F613E"/>
    <w:rsid w:val="000F61A4"/>
    <w:rsid w:val="000F76DB"/>
    <w:rsid w:val="000F7D77"/>
    <w:rsid w:val="001016CF"/>
    <w:rsid w:val="00101FDB"/>
    <w:rsid w:val="0010254D"/>
    <w:rsid w:val="001028D6"/>
    <w:rsid w:val="00104BAD"/>
    <w:rsid w:val="001054AA"/>
    <w:rsid w:val="0010565F"/>
    <w:rsid w:val="00105960"/>
    <w:rsid w:val="00105AAF"/>
    <w:rsid w:val="00107552"/>
    <w:rsid w:val="00111339"/>
    <w:rsid w:val="00111C5B"/>
    <w:rsid w:val="00112A53"/>
    <w:rsid w:val="00112DA2"/>
    <w:rsid w:val="00112FE3"/>
    <w:rsid w:val="00114682"/>
    <w:rsid w:val="00114929"/>
    <w:rsid w:val="00115687"/>
    <w:rsid w:val="00115A1F"/>
    <w:rsid w:val="00117CE3"/>
    <w:rsid w:val="001201B4"/>
    <w:rsid w:val="00120911"/>
    <w:rsid w:val="00120F58"/>
    <w:rsid w:val="00121972"/>
    <w:rsid w:val="00122119"/>
    <w:rsid w:val="001222DE"/>
    <w:rsid w:val="001227DB"/>
    <w:rsid w:val="00123944"/>
    <w:rsid w:val="00123E04"/>
    <w:rsid w:val="00123E2B"/>
    <w:rsid w:val="00124309"/>
    <w:rsid w:val="0012439B"/>
    <w:rsid w:val="00125DEC"/>
    <w:rsid w:val="00126312"/>
    <w:rsid w:val="00126A3A"/>
    <w:rsid w:val="00126E64"/>
    <w:rsid w:val="00126F0A"/>
    <w:rsid w:val="00127445"/>
    <w:rsid w:val="00127EAB"/>
    <w:rsid w:val="00130103"/>
    <w:rsid w:val="0013015A"/>
    <w:rsid w:val="00132216"/>
    <w:rsid w:val="001327CE"/>
    <w:rsid w:val="00132A39"/>
    <w:rsid w:val="0013380E"/>
    <w:rsid w:val="00133B09"/>
    <w:rsid w:val="00135038"/>
    <w:rsid w:val="0013608D"/>
    <w:rsid w:val="001361CB"/>
    <w:rsid w:val="00136880"/>
    <w:rsid w:val="00140678"/>
    <w:rsid w:val="00140A9D"/>
    <w:rsid w:val="00141EBE"/>
    <w:rsid w:val="001423E7"/>
    <w:rsid w:val="0014303A"/>
    <w:rsid w:val="0014338B"/>
    <w:rsid w:val="00144DDF"/>
    <w:rsid w:val="001450C8"/>
    <w:rsid w:val="00147ACF"/>
    <w:rsid w:val="0015020C"/>
    <w:rsid w:val="0015083E"/>
    <w:rsid w:val="00151CCB"/>
    <w:rsid w:val="00151FFA"/>
    <w:rsid w:val="001522FE"/>
    <w:rsid w:val="001524C3"/>
    <w:rsid w:val="00153F19"/>
    <w:rsid w:val="00154104"/>
    <w:rsid w:val="001558CA"/>
    <w:rsid w:val="001559C5"/>
    <w:rsid w:val="001569AF"/>
    <w:rsid w:val="0015782D"/>
    <w:rsid w:val="001578CD"/>
    <w:rsid w:val="001617C5"/>
    <w:rsid w:val="001617F5"/>
    <w:rsid w:val="00161A8D"/>
    <w:rsid w:val="00161C35"/>
    <w:rsid w:val="001624CF"/>
    <w:rsid w:val="001634AF"/>
    <w:rsid w:val="00163660"/>
    <w:rsid w:val="00164734"/>
    <w:rsid w:val="00164E7E"/>
    <w:rsid w:val="001657DE"/>
    <w:rsid w:val="00166793"/>
    <w:rsid w:val="00167F33"/>
    <w:rsid w:val="0017081A"/>
    <w:rsid w:val="0017115B"/>
    <w:rsid w:val="00171B66"/>
    <w:rsid w:val="00171BA2"/>
    <w:rsid w:val="00171C8E"/>
    <w:rsid w:val="00173532"/>
    <w:rsid w:val="00173C9B"/>
    <w:rsid w:val="001753A1"/>
    <w:rsid w:val="00177F27"/>
    <w:rsid w:val="00180CE0"/>
    <w:rsid w:val="00180F01"/>
    <w:rsid w:val="001819C6"/>
    <w:rsid w:val="00182B59"/>
    <w:rsid w:val="001838C9"/>
    <w:rsid w:val="00183FB8"/>
    <w:rsid w:val="00184D66"/>
    <w:rsid w:val="00184FF6"/>
    <w:rsid w:val="00185996"/>
    <w:rsid w:val="00186BB3"/>
    <w:rsid w:val="001873C6"/>
    <w:rsid w:val="00187694"/>
    <w:rsid w:val="00187DCA"/>
    <w:rsid w:val="00190F70"/>
    <w:rsid w:val="00192135"/>
    <w:rsid w:val="00192C22"/>
    <w:rsid w:val="001934F2"/>
    <w:rsid w:val="00193723"/>
    <w:rsid w:val="00193825"/>
    <w:rsid w:val="001939D7"/>
    <w:rsid w:val="00194002"/>
    <w:rsid w:val="00194D51"/>
    <w:rsid w:val="001957EE"/>
    <w:rsid w:val="00196E77"/>
    <w:rsid w:val="00197EC7"/>
    <w:rsid w:val="001A0E25"/>
    <w:rsid w:val="001A2B18"/>
    <w:rsid w:val="001A2F2F"/>
    <w:rsid w:val="001A3D9C"/>
    <w:rsid w:val="001A4A99"/>
    <w:rsid w:val="001A582C"/>
    <w:rsid w:val="001A666A"/>
    <w:rsid w:val="001A6B0E"/>
    <w:rsid w:val="001A77B8"/>
    <w:rsid w:val="001A7909"/>
    <w:rsid w:val="001B292E"/>
    <w:rsid w:val="001B2A1F"/>
    <w:rsid w:val="001B3986"/>
    <w:rsid w:val="001B3E03"/>
    <w:rsid w:val="001B3F6D"/>
    <w:rsid w:val="001B4200"/>
    <w:rsid w:val="001B4618"/>
    <w:rsid w:val="001B61E6"/>
    <w:rsid w:val="001B6E1A"/>
    <w:rsid w:val="001B7086"/>
    <w:rsid w:val="001B762F"/>
    <w:rsid w:val="001C1FD2"/>
    <w:rsid w:val="001C25C8"/>
    <w:rsid w:val="001C25CA"/>
    <w:rsid w:val="001C2720"/>
    <w:rsid w:val="001C3271"/>
    <w:rsid w:val="001C518C"/>
    <w:rsid w:val="001C558D"/>
    <w:rsid w:val="001C5939"/>
    <w:rsid w:val="001C69C0"/>
    <w:rsid w:val="001C6E80"/>
    <w:rsid w:val="001C735C"/>
    <w:rsid w:val="001C73CA"/>
    <w:rsid w:val="001C7422"/>
    <w:rsid w:val="001C7DF6"/>
    <w:rsid w:val="001D0178"/>
    <w:rsid w:val="001D0810"/>
    <w:rsid w:val="001D08D7"/>
    <w:rsid w:val="001D12D7"/>
    <w:rsid w:val="001D281C"/>
    <w:rsid w:val="001D3506"/>
    <w:rsid w:val="001D4398"/>
    <w:rsid w:val="001D4856"/>
    <w:rsid w:val="001D4EB4"/>
    <w:rsid w:val="001D5393"/>
    <w:rsid w:val="001D54FB"/>
    <w:rsid w:val="001D58BA"/>
    <w:rsid w:val="001D608A"/>
    <w:rsid w:val="001D636E"/>
    <w:rsid w:val="001E18DF"/>
    <w:rsid w:val="001E299E"/>
    <w:rsid w:val="001E3888"/>
    <w:rsid w:val="001E44D9"/>
    <w:rsid w:val="001E4C77"/>
    <w:rsid w:val="001E654F"/>
    <w:rsid w:val="001F004F"/>
    <w:rsid w:val="001F04A2"/>
    <w:rsid w:val="001F06C4"/>
    <w:rsid w:val="001F1589"/>
    <w:rsid w:val="001F373F"/>
    <w:rsid w:val="001F4CB8"/>
    <w:rsid w:val="001F4D44"/>
    <w:rsid w:val="001F634C"/>
    <w:rsid w:val="001F7942"/>
    <w:rsid w:val="0020220F"/>
    <w:rsid w:val="0020312C"/>
    <w:rsid w:val="002037AE"/>
    <w:rsid w:val="0020572A"/>
    <w:rsid w:val="00206744"/>
    <w:rsid w:val="002070CF"/>
    <w:rsid w:val="00207296"/>
    <w:rsid w:val="002078F3"/>
    <w:rsid w:val="00207960"/>
    <w:rsid w:val="00207D05"/>
    <w:rsid w:val="0021141E"/>
    <w:rsid w:val="0021448D"/>
    <w:rsid w:val="00215D8F"/>
    <w:rsid w:val="00217F0E"/>
    <w:rsid w:val="002212AD"/>
    <w:rsid w:val="00221469"/>
    <w:rsid w:val="00221E41"/>
    <w:rsid w:val="00223D58"/>
    <w:rsid w:val="002245DA"/>
    <w:rsid w:val="00224757"/>
    <w:rsid w:val="00227389"/>
    <w:rsid w:val="00230B7C"/>
    <w:rsid w:val="002314E5"/>
    <w:rsid w:val="00231740"/>
    <w:rsid w:val="002317A5"/>
    <w:rsid w:val="0023277C"/>
    <w:rsid w:val="00232C78"/>
    <w:rsid w:val="002337F7"/>
    <w:rsid w:val="0023393F"/>
    <w:rsid w:val="0023462C"/>
    <w:rsid w:val="00235497"/>
    <w:rsid w:val="00235E57"/>
    <w:rsid w:val="00236C2D"/>
    <w:rsid w:val="0023748C"/>
    <w:rsid w:val="002376ED"/>
    <w:rsid w:val="00241075"/>
    <w:rsid w:val="00243CB0"/>
    <w:rsid w:val="002441F9"/>
    <w:rsid w:val="002444CD"/>
    <w:rsid w:val="00244664"/>
    <w:rsid w:val="002447B6"/>
    <w:rsid w:val="00244C1F"/>
    <w:rsid w:val="002457A4"/>
    <w:rsid w:val="002457C7"/>
    <w:rsid w:val="00246463"/>
    <w:rsid w:val="002470C0"/>
    <w:rsid w:val="0024749F"/>
    <w:rsid w:val="00247AC9"/>
    <w:rsid w:val="00250021"/>
    <w:rsid w:val="002506FC"/>
    <w:rsid w:val="00250B14"/>
    <w:rsid w:val="00251412"/>
    <w:rsid w:val="00252BE4"/>
    <w:rsid w:val="00254650"/>
    <w:rsid w:val="00255819"/>
    <w:rsid w:val="00260C62"/>
    <w:rsid w:val="00262874"/>
    <w:rsid w:val="00262EF8"/>
    <w:rsid w:val="0026340F"/>
    <w:rsid w:val="00263481"/>
    <w:rsid w:val="00263B18"/>
    <w:rsid w:val="002647B9"/>
    <w:rsid w:val="002658ED"/>
    <w:rsid w:val="0026596B"/>
    <w:rsid w:val="00265CF9"/>
    <w:rsid w:val="002662E3"/>
    <w:rsid w:val="0026696F"/>
    <w:rsid w:val="00266E2B"/>
    <w:rsid w:val="002735A2"/>
    <w:rsid w:val="002739F8"/>
    <w:rsid w:val="00273EE9"/>
    <w:rsid w:val="00274F4E"/>
    <w:rsid w:val="002755A3"/>
    <w:rsid w:val="00276056"/>
    <w:rsid w:val="002772FF"/>
    <w:rsid w:val="002776CB"/>
    <w:rsid w:val="002819AA"/>
    <w:rsid w:val="00281B9E"/>
    <w:rsid w:val="00282EC4"/>
    <w:rsid w:val="002834C1"/>
    <w:rsid w:val="002834E8"/>
    <w:rsid w:val="002855CF"/>
    <w:rsid w:val="002857A0"/>
    <w:rsid w:val="00285C4B"/>
    <w:rsid w:val="00286029"/>
    <w:rsid w:val="00286F17"/>
    <w:rsid w:val="00290EE3"/>
    <w:rsid w:val="002912B9"/>
    <w:rsid w:val="00291462"/>
    <w:rsid w:val="00291754"/>
    <w:rsid w:val="00291956"/>
    <w:rsid w:val="00291B16"/>
    <w:rsid w:val="002926C9"/>
    <w:rsid w:val="002933AF"/>
    <w:rsid w:val="00294302"/>
    <w:rsid w:val="00294AD2"/>
    <w:rsid w:val="0029556C"/>
    <w:rsid w:val="00295AE2"/>
    <w:rsid w:val="00295B58"/>
    <w:rsid w:val="00296238"/>
    <w:rsid w:val="0029704F"/>
    <w:rsid w:val="002A1EAE"/>
    <w:rsid w:val="002A24E5"/>
    <w:rsid w:val="002A2B5C"/>
    <w:rsid w:val="002A4C01"/>
    <w:rsid w:val="002A5688"/>
    <w:rsid w:val="002A6E22"/>
    <w:rsid w:val="002B0CAC"/>
    <w:rsid w:val="002B0F0D"/>
    <w:rsid w:val="002B1CE3"/>
    <w:rsid w:val="002B23A6"/>
    <w:rsid w:val="002B2412"/>
    <w:rsid w:val="002B2DA3"/>
    <w:rsid w:val="002B3B7D"/>
    <w:rsid w:val="002B4384"/>
    <w:rsid w:val="002B5CF1"/>
    <w:rsid w:val="002B64F5"/>
    <w:rsid w:val="002B6F2A"/>
    <w:rsid w:val="002C0142"/>
    <w:rsid w:val="002C01E0"/>
    <w:rsid w:val="002C0FC3"/>
    <w:rsid w:val="002C0FF2"/>
    <w:rsid w:val="002C1199"/>
    <w:rsid w:val="002C1633"/>
    <w:rsid w:val="002C1AD2"/>
    <w:rsid w:val="002C2CDC"/>
    <w:rsid w:val="002C3E6D"/>
    <w:rsid w:val="002C568C"/>
    <w:rsid w:val="002C758D"/>
    <w:rsid w:val="002D1B71"/>
    <w:rsid w:val="002D1D8D"/>
    <w:rsid w:val="002D1E38"/>
    <w:rsid w:val="002D1F1E"/>
    <w:rsid w:val="002D39D6"/>
    <w:rsid w:val="002D46CE"/>
    <w:rsid w:val="002D482E"/>
    <w:rsid w:val="002D4EE0"/>
    <w:rsid w:val="002D5C8C"/>
    <w:rsid w:val="002D5D6D"/>
    <w:rsid w:val="002D60C7"/>
    <w:rsid w:val="002E02FB"/>
    <w:rsid w:val="002E2321"/>
    <w:rsid w:val="002E2625"/>
    <w:rsid w:val="002E3346"/>
    <w:rsid w:val="002E426A"/>
    <w:rsid w:val="002E43C6"/>
    <w:rsid w:val="002E4E6A"/>
    <w:rsid w:val="002E61F7"/>
    <w:rsid w:val="002E635B"/>
    <w:rsid w:val="002E708E"/>
    <w:rsid w:val="002E74E4"/>
    <w:rsid w:val="002F12B3"/>
    <w:rsid w:val="002F1E29"/>
    <w:rsid w:val="002F27EF"/>
    <w:rsid w:val="002F3401"/>
    <w:rsid w:val="002F43DF"/>
    <w:rsid w:val="002F4498"/>
    <w:rsid w:val="002F4F51"/>
    <w:rsid w:val="002F52F9"/>
    <w:rsid w:val="002F6451"/>
    <w:rsid w:val="002F6AE9"/>
    <w:rsid w:val="002F7D7C"/>
    <w:rsid w:val="0030014D"/>
    <w:rsid w:val="00300CD3"/>
    <w:rsid w:val="003039EF"/>
    <w:rsid w:val="003042AF"/>
    <w:rsid w:val="003046F4"/>
    <w:rsid w:val="00305FE9"/>
    <w:rsid w:val="00306347"/>
    <w:rsid w:val="00306CA5"/>
    <w:rsid w:val="0030702B"/>
    <w:rsid w:val="0030737F"/>
    <w:rsid w:val="0030744C"/>
    <w:rsid w:val="0030775E"/>
    <w:rsid w:val="003107F9"/>
    <w:rsid w:val="00310940"/>
    <w:rsid w:val="00310A94"/>
    <w:rsid w:val="0031148C"/>
    <w:rsid w:val="00311545"/>
    <w:rsid w:val="00312262"/>
    <w:rsid w:val="003122F6"/>
    <w:rsid w:val="00312E11"/>
    <w:rsid w:val="003164FF"/>
    <w:rsid w:val="00317522"/>
    <w:rsid w:val="003212CE"/>
    <w:rsid w:val="0032135C"/>
    <w:rsid w:val="0032148F"/>
    <w:rsid w:val="00321ED1"/>
    <w:rsid w:val="00324725"/>
    <w:rsid w:val="0032579A"/>
    <w:rsid w:val="003276F9"/>
    <w:rsid w:val="00327734"/>
    <w:rsid w:val="00331533"/>
    <w:rsid w:val="00333E58"/>
    <w:rsid w:val="003346AE"/>
    <w:rsid w:val="0033772A"/>
    <w:rsid w:val="00337BE9"/>
    <w:rsid w:val="00342796"/>
    <w:rsid w:val="00344666"/>
    <w:rsid w:val="00345A8F"/>
    <w:rsid w:val="00346C25"/>
    <w:rsid w:val="00346D7E"/>
    <w:rsid w:val="00347DFD"/>
    <w:rsid w:val="00350638"/>
    <w:rsid w:val="00351B14"/>
    <w:rsid w:val="00351E20"/>
    <w:rsid w:val="00352985"/>
    <w:rsid w:val="00353481"/>
    <w:rsid w:val="003541B2"/>
    <w:rsid w:val="00354B34"/>
    <w:rsid w:val="003551AC"/>
    <w:rsid w:val="00357C85"/>
    <w:rsid w:val="003619CC"/>
    <w:rsid w:val="00361E96"/>
    <w:rsid w:val="00361EFB"/>
    <w:rsid w:val="0036220D"/>
    <w:rsid w:val="00362560"/>
    <w:rsid w:val="00363974"/>
    <w:rsid w:val="00366640"/>
    <w:rsid w:val="00370025"/>
    <w:rsid w:val="00373028"/>
    <w:rsid w:val="003745AA"/>
    <w:rsid w:val="0037600C"/>
    <w:rsid w:val="0037609A"/>
    <w:rsid w:val="0037620D"/>
    <w:rsid w:val="00376A9F"/>
    <w:rsid w:val="00377DB7"/>
    <w:rsid w:val="003801E5"/>
    <w:rsid w:val="00381349"/>
    <w:rsid w:val="00381678"/>
    <w:rsid w:val="00384FD6"/>
    <w:rsid w:val="003863FC"/>
    <w:rsid w:val="003879E0"/>
    <w:rsid w:val="00387C5E"/>
    <w:rsid w:val="00387E33"/>
    <w:rsid w:val="003910DA"/>
    <w:rsid w:val="00392539"/>
    <w:rsid w:val="00393708"/>
    <w:rsid w:val="00395B99"/>
    <w:rsid w:val="00396B62"/>
    <w:rsid w:val="003A0DCC"/>
    <w:rsid w:val="003A1C08"/>
    <w:rsid w:val="003A1DAC"/>
    <w:rsid w:val="003A2101"/>
    <w:rsid w:val="003A31DE"/>
    <w:rsid w:val="003A3301"/>
    <w:rsid w:val="003A3A22"/>
    <w:rsid w:val="003A409D"/>
    <w:rsid w:val="003A4CE3"/>
    <w:rsid w:val="003A5B4A"/>
    <w:rsid w:val="003A6287"/>
    <w:rsid w:val="003A6F0F"/>
    <w:rsid w:val="003A78BA"/>
    <w:rsid w:val="003A7A44"/>
    <w:rsid w:val="003A7AE3"/>
    <w:rsid w:val="003A7F91"/>
    <w:rsid w:val="003B0665"/>
    <w:rsid w:val="003B14FE"/>
    <w:rsid w:val="003B1AAE"/>
    <w:rsid w:val="003B2957"/>
    <w:rsid w:val="003B3FCB"/>
    <w:rsid w:val="003B5B36"/>
    <w:rsid w:val="003B72EC"/>
    <w:rsid w:val="003B782C"/>
    <w:rsid w:val="003B7CB7"/>
    <w:rsid w:val="003C0024"/>
    <w:rsid w:val="003C231E"/>
    <w:rsid w:val="003C266A"/>
    <w:rsid w:val="003C276A"/>
    <w:rsid w:val="003C3011"/>
    <w:rsid w:val="003C4379"/>
    <w:rsid w:val="003C4C67"/>
    <w:rsid w:val="003C4F16"/>
    <w:rsid w:val="003D02CE"/>
    <w:rsid w:val="003D0BA5"/>
    <w:rsid w:val="003D0CE6"/>
    <w:rsid w:val="003D220B"/>
    <w:rsid w:val="003D2579"/>
    <w:rsid w:val="003D4A07"/>
    <w:rsid w:val="003D4B94"/>
    <w:rsid w:val="003D6A9C"/>
    <w:rsid w:val="003D6C13"/>
    <w:rsid w:val="003D7216"/>
    <w:rsid w:val="003D7AB6"/>
    <w:rsid w:val="003E029D"/>
    <w:rsid w:val="003E1056"/>
    <w:rsid w:val="003E289D"/>
    <w:rsid w:val="003E2DB6"/>
    <w:rsid w:val="003E322E"/>
    <w:rsid w:val="003E34C8"/>
    <w:rsid w:val="003E46F3"/>
    <w:rsid w:val="003E51AD"/>
    <w:rsid w:val="003E63D1"/>
    <w:rsid w:val="003E77F5"/>
    <w:rsid w:val="003E7F28"/>
    <w:rsid w:val="003F0E71"/>
    <w:rsid w:val="003F0F43"/>
    <w:rsid w:val="003F1463"/>
    <w:rsid w:val="003F2001"/>
    <w:rsid w:val="003F2E63"/>
    <w:rsid w:val="003F3800"/>
    <w:rsid w:val="003F5965"/>
    <w:rsid w:val="003F5E62"/>
    <w:rsid w:val="003F6D94"/>
    <w:rsid w:val="003F703F"/>
    <w:rsid w:val="00400FC6"/>
    <w:rsid w:val="00401E74"/>
    <w:rsid w:val="004023CC"/>
    <w:rsid w:val="00404313"/>
    <w:rsid w:val="0040562D"/>
    <w:rsid w:val="004058AB"/>
    <w:rsid w:val="004063AF"/>
    <w:rsid w:val="00406608"/>
    <w:rsid w:val="00406998"/>
    <w:rsid w:val="00406D6A"/>
    <w:rsid w:val="00407728"/>
    <w:rsid w:val="004107D3"/>
    <w:rsid w:val="00411005"/>
    <w:rsid w:val="004124E9"/>
    <w:rsid w:val="00412D99"/>
    <w:rsid w:val="00413FB2"/>
    <w:rsid w:val="0041448F"/>
    <w:rsid w:val="00414C3B"/>
    <w:rsid w:val="004154C8"/>
    <w:rsid w:val="004158ED"/>
    <w:rsid w:val="0041592B"/>
    <w:rsid w:val="004165C2"/>
    <w:rsid w:val="00416D26"/>
    <w:rsid w:val="00416EF2"/>
    <w:rsid w:val="00417876"/>
    <w:rsid w:val="00417945"/>
    <w:rsid w:val="00417BF1"/>
    <w:rsid w:val="00417E8D"/>
    <w:rsid w:val="004211CC"/>
    <w:rsid w:val="004215C2"/>
    <w:rsid w:val="00422686"/>
    <w:rsid w:val="00424142"/>
    <w:rsid w:val="00424E43"/>
    <w:rsid w:val="00426E26"/>
    <w:rsid w:val="00427400"/>
    <w:rsid w:val="00427EB2"/>
    <w:rsid w:val="00430321"/>
    <w:rsid w:val="00431601"/>
    <w:rsid w:val="00431D54"/>
    <w:rsid w:val="00432E79"/>
    <w:rsid w:val="0043337A"/>
    <w:rsid w:val="004361E6"/>
    <w:rsid w:val="00436AEB"/>
    <w:rsid w:val="00437C60"/>
    <w:rsid w:val="004413BD"/>
    <w:rsid w:val="004425FC"/>
    <w:rsid w:val="0044469D"/>
    <w:rsid w:val="00444C0F"/>
    <w:rsid w:val="004457C5"/>
    <w:rsid w:val="0044735D"/>
    <w:rsid w:val="0044790E"/>
    <w:rsid w:val="00450915"/>
    <w:rsid w:val="00451609"/>
    <w:rsid w:val="00452790"/>
    <w:rsid w:val="004538E7"/>
    <w:rsid w:val="00454A63"/>
    <w:rsid w:val="00454EC2"/>
    <w:rsid w:val="00455D55"/>
    <w:rsid w:val="004569B7"/>
    <w:rsid w:val="00456D8B"/>
    <w:rsid w:val="004577FF"/>
    <w:rsid w:val="00457F24"/>
    <w:rsid w:val="00460395"/>
    <w:rsid w:val="00461198"/>
    <w:rsid w:val="004616CD"/>
    <w:rsid w:val="00461B37"/>
    <w:rsid w:val="00464AAA"/>
    <w:rsid w:val="004673A2"/>
    <w:rsid w:val="004679C9"/>
    <w:rsid w:val="00470864"/>
    <w:rsid w:val="00472E19"/>
    <w:rsid w:val="004731A7"/>
    <w:rsid w:val="004732FD"/>
    <w:rsid w:val="004733F8"/>
    <w:rsid w:val="004738B5"/>
    <w:rsid w:val="00474C17"/>
    <w:rsid w:val="0047500B"/>
    <w:rsid w:val="00475114"/>
    <w:rsid w:val="00475CBE"/>
    <w:rsid w:val="00475F4A"/>
    <w:rsid w:val="00476925"/>
    <w:rsid w:val="004774C0"/>
    <w:rsid w:val="00480154"/>
    <w:rsid w:val="00480C4E"/>
    <w:rsid w:val="00480EE7"/>
    <w:rsid w:val="00481680"/>
    <w:rsid w:val="00482991"/>
    <w:rsid w:val="00483F40"/>
    <w:rsid w:val="00484951"/>
    <w:rsid w:val="0048547E"/>
    <w:rsid w:val="004856BA"/>
    <w:rsid w:val="00485805"/>
    <w:rsid w:val="0048592A"/>
    <w:rsid w:val="00485BB6"/>
    <w:rsid w:val="00486EA8"/>
    <w:rsid w:val="00490C76"/>
    <w:rsid w:val="00490D06"/>
    <w:rsid w:val="004915AD"/>
    <w:rsid w:val="004921A4"/>
    <w:rsid w:val="00492B12"/>
    <w:rsid w:val="004930FD"/>
    <w:rsid w:val="00493B5A"/>
    <w:rsid w:val="00494F8E"/>
    <w:rsid w:val="00497826"/>
    <w:rsid w:val="00497D6A"/>
    <w:rsid w:val="00497DB0"/>
    <w:rsid w:val="004A1652"/>
    <w:rsid w:val="004A2184"/>
    <w:rsid w:val="004A2463"/>
    <w:rsid w:val="004A37E5"/>
    <w:rsid w:val="004A4108"/>
    <w:rsid w:val="004A4875"/>
    <w:rsid w:val="004A4AB1"/>
    <w:rsid w:val="004A4E9A"/>
    <w:rsid w:val="004A5EC5"/>
    <w:rsid w:val="004A5FD0"/>
    <w:rsid w:val="004A60BA"/>
    <w:rsid w:val="004A64D1"/>
    <w:rsid w:val="004A66B9"/>
    <w:rsid w:val="004A6AC9"/>
    <w:rsid w:val="004A7883"/>
    <w:rsid w:val="004B07A4"/>
    <w:rsid w:val="004B1588"/>
    <w:rsid w:val="004B161D"/>
    <w:rsid w:val="004B2A56"/>
    <w:rsid w:val="004B2A80"/>
    <w:rsid w:val="004B31D9"/>
    <w:rsid w:val="004B3B19"/>
    <w:rsid w:val="004B4AEE"/>
    <w:rsid w:val="004B5483"/>
    <w:rsid w:val="004B584B"/>
    <w:rsid w:val="004B6477"/>
    <w:rsid w:val="004B6913"/>
    <w:rsid w:val="004B6BA4"/>
    <w:rsid w:val="004C0031"/>
    <w:rsid w:val="004C0E0B"/>
    <w:rsid w:val="004C0E72"/>
    <w:rsid w:val="004C4820"/>
    <w:rsid w:val="004C4D6B"/>
    <w:rsid w:val="004C50CB"/>
    <w:rsid w:val="004C5D78"/>
    <w:rsid w:val="004C68EF"/>
    <w:rsid w:val="004C773A"/>
    <w:rsid w:val="004D023F"/>
    <w:rsid w:val="004D1969"/>
    <w:rsid w:val="004D221F"/>
    <w:rsid w:val="004D5917"/>
    <w:rsid w:val="004D60BF"/>
    <w:rsid w:val="004D77F2"/>
    <w:rsid w:val="004E00F9"/>
    <w:rsid w:val="004E0F45"/>
    <w:rsid w:val="004E198A"/>
    <w:rsid w:val="004E1BBD"/>
    <w:rsid w:val="004E21E1"/>
    <w:rsid w:val="004E232B"/>
    <w:rsid w:val="004E24F0"/>
    <w:rsid w:val="004E2834"/>
    <w:rsid w:val="004E2A24"/>
    <w:rsid w:val="004E34E5"/>
    <w:rsid w:val="004E3EBC"/>
    <w:rsid w:val="004E503B"/>
    <w:rsid w:val="004E56B8"/>
    <w:rsid w:val="004E69C6"/>
    <w:rsid w:val="004E6C81"/>
    <w:rsid w:val="004E6D91"/>
    <w:rsid w:val="004E7000"/>
    <w:rsid w:val="004F05C3"/>
    <w:rsid w:val="004F0B37"/>
    <w:rsid w:val="004F0C0D"/>
    <w:rsid w:val="004F15DB"/>
    <w:rsid w:val="004F2F0E"/>
    <w:rsid w:val="004F303A"/>
    <w:rsid w:val="004F41EF"/>
    <w:rsid w:val="004F44AA"/>
    <w:rsid w:val="004F5128"/>
    <w:rsid w:val="004F5883"/>
    <w:rsid w:val="004F7484"/>
    <w:rsid w:val="004F7B5B"/>
    <w:rsid w:val="004F7C60"/>
    <w:rsid w:val="004F7C7C"/>
    <w:rsid w:val="00501505"/>
    <w:rsid w:val="00503269"/>
    <w:rsid w:val="00504C6E"/>
    <w:rsid w:val="005050C6"/>
    <w:rsid w:val="00505C05"/>
    <w:rsid w:val="00506827"/>
    <w:rsid w:val="00510B8B"/>
    <w:rsid w:val="00510F84"/>
    <w:rsid w:val="00511905"/>
    <w:rsid w:val="00511BA0"/>
    <w:rsid w:val="00512A29"/>
    <w:rsid w:val="00512CAD"/>
    <w:rsid w:val="00513468"/>
    <w:rsid w:val="005157B4"/>
    <w:rsid w:val="005168D5"/>
    <w:rsid w:val="00516D2E"/>
    <w:rsid w:val="00516EBB"/>
    <w:rsid w:val="005171C3"/>
    <w:rsid w:val="0051747D"/>
    <w:rsid w:val="00517EF4"/>
    <w:rsid w:val="00521FA4"/>
    <w:rsid w:val="005221AF"/>
    <w:rsid w:val="00522768"/>
    <w:rsid w:val="00523018"/>
    <w:rsid w:val="00523919"/>
    <w:rsid w:val="00524ED7"/>
    <w:rsid w:val="00525451"/>
    <w:rsid w:val="00525868"/>
    <w:rsid w:val="005301B6"/>
    <w:rsid w:val="0053062B"/>
    <w:rsid w:val="0053087E"/>
    <w:rsid w:val="00530881"/>
    <w:rsid w:val="005318B8"/>
    <w:rsid w:val="00532A3A"/>
    <w:rsid w:val="00532C17"/>
    <w:rsid w:val="00532D93"/>
    <w:rsid w:val="00533BED"/>
    <w:rsid w:val="00534547"/>
    <w:rsid w:val="005356B1"/>
    <w:rsid w:val="0053623E"/>
    <w:rsid w:val="00536A02"/>
    <w:rsid w:val="0053728D"/>
    <w:rsid w:val="0053799E"/>
    <w:rsid w:val="00537C77"/>
    <w:rsid w:val="00537DA8"/>
    <w:rsid w:val="00537DDD"/>
    <w:rsid w:val="00540752"/>
    <w:rsid w:val="0054226C"/>
    <w:rsid w:val="0055044E"/>
    <w:rsid w:val="00550DE2"/>
    <w:rsid w:val="00551CFA"/>
    <w:rsid w:val="0055212E"/>
    <w:rsid w:val="00552F23"/>
    <w:rsid w:val="00552F70"/>
    <w:rsid w:val="00553821"/>
    <w:rsid w:val="00553981"/>
    <w:rsid w:val="00554022"/>
    <w:rsid w:val="00554367"/>
    <w:rsid w:val="00554E6C"/>
    <w:rsid w:val="00554FF4"/>
    <w:rsid w:val="00556075"/>
    <w:rsid w:val="00556367"/>
    <w:rsid w:val="00556D82"/>
    <w:rsid w:val="00557D6C"/>
    <w:rsid w:val="005616AE"/>
    <w:rsid w:val="005617D0"/>
    <w:rsid w:val="0056201A"/>
    <w:rsid w:val="00562666"/>
    <w:rsid w:val="0056290D"/>
    <w:rsid w:val="00562E0B"/>
    <w:rsid w:val="0056363B"/>
    <w:rsid w:val="00563855"/>
    <w:rsid w:val="00564BE6"/>
    <w:rsid w:val="005653A5"/>
    <w:rsid w:val="00565F88"/>
    <w:rsid w:val="0057104F"/>
    <w:rsid w:val="005717E1"/>
    <w:rsid w:val="00571EB3"/>
    <w:rsid w:val="00573289"/>
    <w:rsid w:val="00573E12"/>
    <w:rsid w:val="00574B30"/>
    <w:rsid w:val="00575573"/>
    <w:rsid w:val="00576598"/>
    <w:rsid w:val="00581303"/>
    <w:rsid w:val="00581EA3"/>
    <w:rsid w:val="005820A9"/>
    <w:rsid w:val="005821BB"/>
    <w:rsid w:val="00582D9F"/>
    <w:rsid w:val="0058413C"/>
    <w:rsid w:val="00584213"/>
    <w:rsid w:val="00584D15"/>
    <w:rsid w:val="005850D0"/>
    <w:rsid w:val="00587010"/>
    <w:rsid w:val="00592466"/>
    <w:rsid w:val="0059472F"/>
    <w:rsid w:val="00594EA3"/>
    <w:rsid w:val="005A0E6E"/>
    <w:rsid w:val="005A2269"/>
    <w:rsid w:val="005A3D9B"/>
    <w:rsid w:val="005A3F59"/>
    <w:rsid w:val="005A41B4"/>
    <w:rsid w:val="005A531E"/>
    <w:rsid w:val="005A73A9"/>
    <w:rsid w:val="005B0D53"/>
    <w:rsid w:val="005B2665"/>
    <w:rsid w:val="005B365F"/>
    <w:rsid w:val="005B4417"/>
    <w:rsid w:val="005B4785"/>
    <w:rsid w:val="005B483F"/>
    <w:rsid w:val="005B496A"/>
    <w:rsid w:val="005B69FF"/>
    <w:rsid w:val="005C0BAB"/>
    <w:rsid w:val="005C38CD"/>
    <w:rsid w:val="005C40C0"/>
    <w:rsid w:val="005C4DD6"/>
    <w:rsid w:val="005C577D"/>
    <w:rsid w:val="005C5B26"/>
    <w:rsid w:val="005C635D"/>
    <w:rsid w:val="005C6472"/>
    <w:rsid w:val="005C6696"/>
    <w:rsid w:val="005D057E"/>
    <w:rsid w:val="005D0D22"/>
    <w:rsid w:val="005D1CBE"/>
    <w:rsid w:val="005D3137"/>
    <w:rsid w:val="005D534A"/>
    <w:rsid w:val="005D54CF"/>
    <w:rsid w:val="005D603E"/>
    <w:rsid w:val="005D6CA4"/>
    <w:rsid w:val="005D6E01"/>
    <w:rsid w:val="005E01B0"/>
    <w:rsid w:val="005E0FB2"/>
    <w:rsid w:val="005E0FDE"/>
    <w:rsid w:val="005E1AF8"/>
    <w:rsid w:val="005E22D2"/>
    <w:rsid w:val="005E2333"/>
    <w:rsid w:val="005E27EC"/>
    <w:rsid w:val="005E3190"/>
    <w:rsid w:val="005E4D0E"/>
    <w:rsid w:val="005E5F92"/>
    <w:rsid w:val="005F1626"/>
    <w:rsid w:val="005F2A59"/>
    <w:rsid w:val="005F2BE5"/>
    <w:rsid w:val="005F4387"/>
    <w:rsid w:val="005F68D7"/>
    <w:rsid w:val="005F71EA"/>
    <w:rsid w:val="00600BCA"/>
    <w:rsid w:val="00601A46"/>
    <w:rsid w:val="00601FE0"/>
    <w:rsid w:val="00603C78"/>
    <w:rsid w:val="00605D1C"/>
    <w:rsid w:val="0060629F"/>
    <w:rsid w:val="00606A1F"/>
    <w:rsid w:val="00607F6F"/>
    <w:rsid w:val="006105DE"/>
    <w:rsid w:val="00610BB3"/>
    <w:rsid w:val="006134A5"/>
    <w:rsid w:val="00613529"/>
    <w:rsid w:val="0061491A"/>
    <w:rsid w:val="006160AD"/>
    <w:rsid w:val="006166D8"/>
    <w:rsid w:val="006207B6"/>
    <w:rsid w:val="00623F46"/>
    <w:rsid w:val="00624CB1"/>
    <w:rsid w:val="00624D99"/>
    <w:rsid w:val="00626913"/>
    <w:rsid w:val="00626A9F"/>
    <w:rsid w:val="00630329"/>
    <w:rsid w:val="00631D27"/>
    <w:rsid w:val="00633338"/>
    <w:rsid w:val="006333AB"/>
    <w:rsid w:val="00634C4D"/>
    <w:rsid w:val="00636E9E"/>
    <w:rsid w:val="00637506"/>
    <w:rsid w:val="00637546"/>
    <w:rsid w:val="006406F0"/>
    <w:rsid w:val="0064150D"/>
    <w:rsid w:val="00642FBC"/>
    <w:rsid w:val="00643C33"/>
    <w:rsid w:val="00643CBC"/>
    <w:rsid w:val="006445D0"/>
    <w:rsid w:val="00644878"/>
    <w:rsid w:val="00644C54"/>
    <w:rsid w:val="0064561A"/>
    <w:rsid w:val="00645F41"/>
    <w:rsid w:val="006473DD"/>
    <w:rsid w:val="006515A9"/>
    <w:rsid w:val="00652A0C"/>
    <w:rsid w:val="00653333"/>
    <w:rsid w:val="00653A66"/>
    <w:rsid w:val="00653E17"/>
    <w:rsid w:val="00654FB8"/>
    <w:rsid w:val="006556C0"/>
    <w:rsid w:val="00656CD1"/>
    <w:rsid w:val="006577E6"/>
    <w:rsid w:val="00657F9A"/>
    <w:rsid w:val="0066189A"/>
    <w:rsid w:val="00662CAC"/>
    <w:rsid w:val="00662DCC"/>
    <w:rsid w:val="00662F25"/>
    <w:rsid w:val="006651C5"/>
    <w:rsid w:val="006673D0"/>
    <w:rsid w:val="00670783"/>
    <w:rsid w:val="006717BE"/>
    <w:rsid w:val="00673B76"/>
    <w:rsid w:val="00673E44"/>
    <w:rsid w:val="0067405A"/>
    <w:rsid w:val="00675D54"/>
    <w:rsid w:val="00676179"/>
    <w:rsid w:val="00676260"/>
    <w:rsid w:val="00676451"/>
    <w:rsid w:val="006770AE"/>
    <w:rsid w:val="006816E8"/>
    <w:rsid w:val="00681976"/>
    <w:rsid w:val="00681E97"/>
    <w:rsid w:val="00682C7E"/>
    <w:rsid w:val="00683671"/>
    <w:rsid w:val="0068387E"/>
    <w:rsid w:val="0068398E"/>
    <w:rsid w:val="00684ACD"/>
    <w:rsid w:val="00684CD4"/>
    <w:rsid w:val="00684F4E"/>
    <w:rsid w:val="0068550E"/>
    <w:rsid w:val="00685B56"/>
    <w:rsid w:val="00685F57"/>
    <w:rsid w:val="00686101"/>
    <w:rsid w:val="006908E6"/>
    <w:rsid w:val="00690CFF"/>
    <w:rsid w:val="006912D3"/>
    <w:rsid w:val="00692548"/>
    <w:rsid w:val="0069532C"/>
    <w:rsid w:val="00695E34"/>
    <w:rsid w:val="0069795E"/>
    <w:rsid w:val="006A06DE"/>
    <w:rsid w:val="006A1CD6"/>
    <w:rsid w:val="006A29CE"/>
    <w:rsid w:val="006A2B66"/>
    <w:rsid w:val="006A368C"/>
    <w:rsid w:val="006A3D3C"/>
    <w:rsid w:val="006A6418"/>
    <w:rsid w:val="006A660B"/>
    <w:rsid w:val="006A7919"/>
    <w:rsid w:val="006A7F7A"/>
    <w:rsid w:val="006B2DF6"/>
    <w:rsid w:val="006B30C3"/>
    <w:rsid w:val="006B34C0"/>
    <w:rsid w:val="006B428A"/>
    <w:rsid w:val="006B79FA"/>
    <w:rsid w:val="006C2F17"/>
    <w:rsid w:val="006C367B"/>
    <w:rsid w:val="006C382B"/>
    <w:rsid w:val="006C3C07"/>
    <w:rsid w:val="006C50CB"/>
    <w:rsid w:val="006C7E78"/>
    <w:rsid w:val="006D062C"/>
    <w:rsid w:val="006D094B"/>
    <w:rsid w:val="006D35D3"/>
    <w:rsid w:val="006D47AF"/>
    <w:rsid w:val="006D4AB1"/>
    <w:rsid w:val="006D6A13"/>
    <w:rsid w:val="006D6DA9"/>
    <w:rsid w:val="006D7412"/>
    <w:rsid w:val="006E15FA"/>
    <w:rsid w:val="006E247C"/>
    <w:rsid w:val="006E2ABB"/>
    <w:rsid w:val="006E5B7E"/>
    <w:rsid w:val="006E5C5F"/>
    <w:rsid w:val="006E698F"/>
    <w:rsid w:val="006F1014"/>
    <w:rsid w:val="006F1A08"/>
    <w:rsid w:val="006F414C"/>
    <w:rsid w:val="006F4B7D"/>
    <w:rsid w:val="006F659E"/>
    <w:rsid w:val="006F6A61"/>
    <w:rsid w:val="00700A0E"/>
    <w:rsid w:val="00700E33"/>
    <w:rsid w:val="00700FBC"/>
    <w:rsid w:val="0070158E"/>
    <w:rsid w:val="00701F58"/>
    <w:rsid w:val="00702906"/>
    <w:rsid w:val="00702C13"/>
    <w:rsid w:val="00703AD3"/>
    <w:rsid w:val="00703D89"/>
    <w:rsid w:val="007046F9"/>
    <w:rsid w:val="007070FD"/>
    <w:rsid w:val="00707ADB"/>
    <w:rsid w:val="00710062"/>
    <w:rsid w:val="0071019E"/>
    <w:rsid w:val="007104EF"/>
    <w:rsid w:val="00711D32"/>
    <w:rsid w:val="00712D3F"/>
    <w:rsid w:val="007138EE"/>
    <w:rsid w:val="0071567A"/>
    <w:rsid w:val="00715FFD"/>
    <w:rsid w:val="00716C10"/>
    <w:rsid w:val="0071730B"/>
    <w:rsid w:val="0071760F"/>
    <w:rsid w:val="0071777F"/>
    <w:rsid w:val="0072059D"/>
    <w:rsid w:val="007217AA"/>
    <w:rsid w:val="00721889"/>
    <w:rsid w:val="007233CE"/>
    <w:rsid w:val="0072415D"/>
    <w:rsid w:val="00725ABD"/>
    <w:rsid w:val="00726AAE"/>
    <w:rsid w:val="007300FC"/>
    <w:rsid w:val="0073089B"/>
    <w:rsid w:val="00730A27"/>
    <w:rsid w:val="00730DB7"/>
    <w:rsid w:val="00732591"/>
    <w:rsid w:val="0073324C"/>
    <w:rsid w:val="00733849"/>
    <w:rsid w:val="00733B65"/>
    <w:rsid w:val="00735106"/>
    <w:rsid w:val="00736B0D"/>
    <w:rsid w:val="00737740"/>
    <w:rsid w:val="007402BF"/>
    <w:rsid w:val="00742201"/>
    <w:rsid w:val="007424B2"/>
    <w:rsid w:val="00742AE8"/>
    <w:rsid w:val="00742D5B"/>
    <w:rsid w:val="00742DD0"/>
    <w:rsid w:val="00742DD8"/>
    <w:rsid w:val="00743CCD"/>
    <w:rsid w:val="00744BC3"/>
    <w:rsid w:val="00744D03"/>
    <w:rsid w:val="00745BF5"/>
    <w:rsid w:val="00746290"/>
    <w:rsid w:val="00747138"/>
    <w:rsid w:val="00747300"/>
    <w:rsid w:val="007503A2"/>
    <w:rsid w:val="00751F49"/>
    <w:rsid w:val="00752596"/>
    <w:rsid w:val="0075315B"/>
    <w:rsid w:val="007531D6"/>
    <w:rsid w:val="007545D2"/>
    <w:rsid w:val="00754C2C"/>
    <w:rsid w:val="00756F44"/>
    <w:rsid w:val="00757888"/>
    <w:rsid w:val="00761DFD"/>
    <w:rsid w:val="00764342"/>
    <w:rsid w:val="00764BDC"/>
    <w:rsid w:val="00765441"/>
    <w:rsid w:val="00765464"/>
    <w:rsid w:val="0076561C"/>
    <w:rsid w:val="00765A3E"/>
    <w:rsid w:val="00765A91"/>
    <w:rsid w:val="00766815"/>
    <w:rsid w:val="00766963"/>
    <w:rsid w:val="00767304"/>
    <w:rsid w:val="00770A11"/>
    <w:rsid w:val="00770A4B"/>
    <w:rsid w:val="00770BEA"/>
    <w:rsid w:val="00771515"/>
    <w:rsid w:val="00771623"/>
    <w:rsid w:val="0077206A"/>
    <w:rsid w:val="00772F9D"/>
    <w:rsid w:val="00773035"/>
    <w:rsid w:val="00773E32"/>
    <w:rsid w:val="007740F6"/>
    <w:rsid w:val="007767BD"/>
    <w:rsid w:val="007807B5"/>
    <w:rsid w:val="00781A4E"/>
    <w:rsid w:val="00782A80"/>
    <w:rsid w:val="007835AA"/>
    <w:rsid w:val="007841FA"/>
    <w:rsid w:val="007842D0"/>
    <w:rsid w:val="0078589B"/>
    <w:rsid w:val="00786153"/>
    <w:rsid w:val="00786211"/>
    <w:rsid w:val="007867BC"/>
    <w:rsid w:val="00786DD2"/>
    <w:rsid w:val="00786DEA"/>
    <w:rsid w:val="00787313"/>
    <w:rsid w:val="00791CD4"/>
    <w:rsid w:val="00791FB7"/>
    <w:rsid w:val="00797315"/>
    <w:rsid w:val="007973FE"/>
    <w:rsid w:val="007A0174"/>
    <w:rsid w:val="007A073F"/>
    <w:rsid w:val="007A08FA"/>
    <w:rsid w:val="007A1203"/>
    <w:rsid w:val="007A31D0"/>
    <w:rsid w:val="007A36F5"/>
    <w:rsid w:val="007A38B4"/>
    <w:rsid w:val="007A4483"/>
    <w:rsid w:val="007A5974"/>
    <w:rsid w:val="007A6033"/>
    <w:rsid w:val="007B02CA"/>
    <w:rsid w:val="007B0878"/>
    <w:rsid w:val="007B0CC5"/>
    <w:rsid w:val="007B1DA5"/>
    <w:rsid w:val="007B28AB"/>
    <w:rsid w:val="007B2B4B"/>
    <w:rsid w:val="007B371F"/>
    <w:rsid w:val="007B3A5B"/>
    <w:rsid w:val="007B3E07"/>
    <w:rsid w:val="007B42C4"/>
    <w:rsid w:val="007B44E5"/>
    <w:rsid w:val="007B5B9E"/>
    <w:rsid w:val="007B5FE5"/>
    <w:rsid w:val="007B6348"/>
    <w:rsid w:val="007B65BB"/>
    <w:rsid w:val="007B6930"/>
    <w:rsid w:val="007B728B"/>
    <w:rsid w:val="007B77E0"/>
    <w:rsid w:val="007C0148"/>
    <w:rsid w:val="007C094C"/>
    <w:rsid w:val="007C19D8"/>
    <w:rsid w:val="007C3931"/>
    <w:rsid w:val="007C4E32"/>
    <w:rsid w:val="007C66D9"/>
    <w:rsid w:val="007C732D"/>
    <w:rsid w:val="007C7E3C"/>
    <w:rsid w:val="007D0D4C"/>
    <w:rsid w:val="007D0D7A"/>
    <w:rsid w:val="007D3406"/>
    <w:rsid w:val="007D43B8"/>
    <w:rsid w:val="007D4519"/>
    <w:rsid w:val="007D4AE8"/>
    <w:rsid w:val="007D5428"/>
    <w:rsid w:val="007D6B6E"/>
    <w:rsid w:val="007D6EF5"/>
    <w:rsid w:val="007E0739"/>
    <w:rsid w:val="007E349A"/>
    <w:rsid w:val="007E4BD8"/>
    <w:rsid w:val="007E5807"/>
    <w:rsid w:val="007E5D66"/>
    <w:rsid w:val="007E6060"/>
    <w:rsid w:val="007E667C"/>
    <w:rsid w:val="007E7563"/>
    <w:rsid w:val="007E7822"/>
    <w:rsid w:val="007E7CA2"/>
    <w:rsid w:val="007F0A19"/>
    <w:rsid w:val="007F10DC"/>
    <w:rsid w:val="007F18E3"/>
    <w:rsid w:val="007F2117"/>
    <w:rsid w:val="007F3131"/>
    <w:rsid w:val="007F3458"/>
    <w:rsid w:val="007F5010"/>
    <w:rsid w:val="007F632F"/>
    <w:rsid w:val="007F6CEC"/>
    <w:rsid w:val="007F7003"/>
    <w:rsid w:val="007F76A6"/>
    <w:rsid w:val="007F7AA0"/>
    <w:rsid w:val="008005BF"/>
    <w:rsid w:val="00804852"/>
    <w:rsid w:val="00805768"/>
    <w:rsid w:val="008059C3"/>
    <w:rsid w:val="008077D6"/>
    <w:rsid w:val="008079B4"/>
    <w:rsid w:val="00810824"/>
    <w:rsid w:val="008111C7"/>
    <w:rsid w:val="00811FDA"/>
    <w:rsid w:val="0081289A"/>
    <w:rsid w:val="008150CF"/>
    <w:rsid w:val="00815763"/>
    <w:rsid w:val="00817BE0"/>
    <w:rsid w:val="00820044"/>
    <w:rsid w:val="008217EC"/>
    <w:rsid w:val="00821BB0"/>
    <w:rsid w:val="00823AF7"/>
    <w:rsid w:val="008249A6"/>
    <w:rsid w:val="008251AD"/>
    <w:rsid w:val="00825F8E"/>
    <w:rsid w:val="0082655F"/>
    <w:rsid w:val="00826CA7"/>
    <w:rsid w:val="008278FB"/>
    <w:rsid w:val="008301A4"/>
    <w:rsid w:val="00831E6E"/>
    <w:rsid w:val="00832B89"/>
    <w:rsid w:val="008348D2"/>
    <w:rsid w:val="00835D11"/>
    <w:rsid w:val="0083603B"/>
    <w:rsid w:val="00837450"/>
    <w:rsid w:val="0084133D"/>
    <w:rsid w:val="00844016"/>
    <w:rsid w:val="00844974"/>
    <w:rsid w:val="00844A3F"/>
    <w:rsid w:val="008451F9"/>
    <w:rsid w:val="00850942"/>
    <w:rsid w:val="00850FFF"/>
    <w:rsid w:val="008519F4"/>
    <w:rsid w:val="00852FF1"/>
    <w:rsid w:val="008531CB"/>
    <w:rsid w:val="00853E8A"/>
    <w:rsid w:val="008545FD"/>
    <w:rsid w:val="008547AD"/>
    <w:rsid w:val="00854DD1"/>
    <w:rsid w:val="00855683"/>
    <w:rsid w:val="00856376"/>
    <w:rsid w:val="0086095A"/>
    <w:rsid w:val="00860CDF"/>
    <w:rsid w:val="00860DA9"/>
    <w:rsid w:val="008641FA"/>
    <w:rsid w:val="00864712"/>
    <w:rsid w:val="008659E7"/>
    <w:rsid w:val="0086653F"/>
    <w:rsid w:val="00866B3A"/>
    <w:rsid w:val="00867B27"/>
    <w:rsid w:val="008703B0"/>
    <w:rsid w:val="00871D8F"/>
    <w:rsid w:val="0087241B"/>
    <w:rsid w:val="00872A6A"/>
    <w:rsid w:val="00872DE5"/>
    <w:rsid w:val="00872FFE"/>
    <w:rsid w:val="008730E4"/>
    <w:rsid w:val="00873424"/>
    <w:rsid w:val="008742E3"/>
    <w:rsid w:val="00874C97"/>
    <w:rsid w:val="008768C8"/>
    <w:rsid w:val="008804E9"/>
    <w:rsid w:val="0088149D"/>
    <w:rsid w:val="00881C9F"/>
    <w:rsid w:val="0088232F"/>
    <w:rsid w:val="008829E3"/>
    <w:rsid w:val="00884900"/>
    <w:rsid w:val="00887ACA"/>
    <w:rsid w:val="00887D83"/>
    <w:rsid w:val="00890A79"/>
    <w:rsid w:val="0089243C"/>
    <w:rsid w:val="008948B8"/>
    <w:rsid w:val="00894EF0"/>
    <w:rsid w:val="008950C6"/>
    <w:rsid w:val="00896A60"/>
    <w:rsid w:val="00897248"/>
    <w:rsid w:val="008A1028"/>
    <w:rsid w:val="008A1B3F"/>
    <w:rsid w:val="008A2307"/>
    <w:rsid w:val="008A3ADD"/>
    <w:rsid w:val="008A40BA"/>
    <w:rsid w:val="008A470A"/>
    <w:rsid w:val="008A55C8"/>
    <w:rsid w:val="008A5BE0"/>
    <w:rsid w:val="008A5C30"/>
    <w:rsid w:val="008A6323"/>
    <w:rsid w:val="008A76A0"/>
    <w:rsid w:val="008B14FB"/>
    <w:rsid w:val="008B241E"/>
    <w:rsid w:val="008B2795"/>
    <w:rsid w:val="008B3F40"/>
    <w:rsid w:val="008B5F62"/>
    <w:rsid w:val="008B65FB"/>
    <w:rsid w:val="008B750C"/>
    <w:rsid w:val="008C024E"/>
    <w:rsid w:val="008C1A41"/>
    <w:rsid w:val="008C1F3B"/>
    <w:rsid w:val="008C28A7"/>
    <w:rsid w:val="008C3165"/>
    <w:rsid w:val="008C335A"/>
    <w:rsid w:val="008C3367"/>
    <w:rsid w:val="008C3CCB"/>
    <w:rsid w:val="008C73C8"/>
    <w:rsid w:val="008D0528"/>
    <w:rsid w:val="008D13E9"/>
    <w:rsid w:val="008D2029"/>
    <w:rsid w:val="008D2384"/>
    <w:rsid w:val="008D259D"/>
    <w:rsid w:val="008D28F6"/>
    <w:rsid w:val="008D37FD"/>
    <w:rsid w:val="008D47EC"/>
    <w:rsid w:val="008D48E9"/>
    <w:rsid w:val="008D4E59"/>
    <w:rsid w:val="008D7C9D"/>
    <w:rsid w:val="008D7D46"/>
    <w:rsid w:val="008E0763"/>
    <w:rsid w:val="008E1D7B"/>
    <w:rsid w:val="008E24D5"/>
    <w:rsid w:val="008E25AA"/>
    <w:rsid w:val="008E3696"/>
    <w:rsid w:val="008E3CE3"/>
    <w:rsid w:val="008E3D60"/>
    <w:rsid w:val="008E6FF0"/>
    <w:rsid w:val="008E7A2B"/>
    <w:rsid w:val="008F0180"/>
    <w:rsid w:val="008F08E1"/>
    <w:rsid w:val="008F2ABE"/>
    <w:rsid w:val="008F3E78"/>
    <w:rsid w:val="008F45CA"/>
    <w:rsid w:val="008F5849"/>
    <w:rsid w:val="008F66C7"/>
    <w:rsid w:val="008F6710"/>
    <w:rsid w:val="00900E0B"/>
    <w:rsid w:val="009019E9"/>
    <w:rsid w:val="009021BA"/>
    <w:rsid w:val="009022B5"/>
    <w:rsid w:val="0090388B"/>
    <w:rsid w:val="0090534F"/>
    <w:rsid w:val="00906CCA"/>
    <w:rsid w:val="009112E4"/>
    <w:rsid w:val="0091164E"/>
    <w:rsid w:val="00912521"/>
    <w:rsid w:val="00913D27"/>
    <w:rsid w:val="00914143"/>
    <w:rsid w:val="00915355"/>
    <w:rsid w:val="00915E6F"/>
    <w:rsid w:val="00917F9A"/>
    <w:rsid w:val="00920DD1"/>
    <w:rsid w:val="0092134E"/>
    <w:rsid w:val="00922881"/>
    <w:rsid w:val="00922BC2"/>
    <w:rsid w:val="00923375"/>
    <w:rsid w:val="00923510"/>
    <w:rsid w:val="00924775"/>
    <w:rsid w:val="00925033"/>
    <w:rsid w:val="00926E39"/>
    <w:rsid w:val="0092748F"/>
    <w:rsid w:val="00927FAB"/>
    <w:rsid w:val="009300D3"/>
    <w:rsid w:val="009313DD"/>
    <w:rsid w:val="00931D7D"/>
    <w:rsid w:val="00933AC3"/>
    <w:rsid w:val="00933B34"/>
    <w:rsid w:val="00934B73"/>
    <w:rsid w:val="00934E1D"/>
    <w:rsid w:val="00934ED1"/>
    <w:rsid w:val="0093586D"/>
    <w:rsid w:val="009408BB"/>
    <w:rsid w:val="00940B59"/>
    <w:rsid w:val="00942DC9"/>
    <w:rsid w:val="009435D3"/>
    <w:rsid w:val="00945FA9"/>
    <w:rsid w:val="009509F3"/>
    <w:rsid w:val="009510CB"/>
    <w:rsid w:val="0095188F"/>
    <w:rsid w:val="00951A76"/>
    <w:rsid w:val="00952DC2"/>
    <w:rsid w:val="00953906"/>
    <w:rsid w:val="00955F01"/>
    <w:rsid w:val="0095664F"/>
    <w:rsid w:val="00956796"/>
    <w:rsid w:val="00957243"/>
    <w:rsid w:val="00957589"/>
    <w:rsid w:val="00960030"/>
    <w:rsid w:val="009600BA"/>
    <w:rsid w:val="009602DC"/>
    <w:rsid w:val="00960DA5"/>
    <w:rsid w:val="00961435"/>
    <w:rsid w:val="00962918"/>
    <w:rsid w:val="00962C9F"/>
    <w:rsid w:val="009637EC"/>
    <w:rsid w:val="00963EDF"/>
    <w:rsid w:val="00964210"/>
    <w:rsid w:val="0096426B"/>
    <w:rsid w:val="009655A6"/>
    <w:rsid w:val="009659C2"/>
    <w:rsid w:val="009667A6"/>
    <w:rsid w:val="00966C44"/>
    <w:rsid w:val="009678DB"/>
    <w:rsid w:val="00967D7A"/>
    <w:rsid w:val="00970B56"/>
    <w:rsid w:val="00971638"/>
    <w:rsid w:val="009716B0"/>
    <w:rsid w:val="00975830"/>
    <w:rsid w:val="00975FA0"/>
    <w:rsid w:val="0097677C"/>
    <w:rsid w:val="00980095"/>
    <w:rsid w:val="00981103"/>
    <w:rsid w:val="009834C3"/>
    <w:rsid w:val="009845A3"/>
    <w:rsid w:val="00984A4D"/>
    <w:rsid w:val="00985241"/>
    <w:rsid w:val="00985510"/>
    <w:rsid w:val="00985768"/>
    <w:rsid w:val="00986424"/>
    <w:rsid w:val="00986AA9"/>
    <w:rsid w:val="0098715F"/>
    <w:rsid w:val="00990236"/>
    <w:rsid w:val="0099048E"/>
    <w:rsid w:val="009905D7"/>
    <w:rsid w:val="00991227"/>
    <w:rsid w:val="009914CB"/>
    <w:rsid w:val="00991642"/>
    <w:rsid w:val="00991729"/>
    <w:rsid w:val="00992B07"/>
    <w:rsid w:val="009948C7"/>
    <w:rsid w:val="00997979"/>
    <w:rsid w:val="009A0165"/>
    <w:rsid w:val="009A0847"/>
    <w:rsid w:val="009A1802"/>
    <w:rsid w:val="009A1A12"/>
    <w:rsid w:val="009A2537"/>
    <w:rsid w:val="009A2FDD"/>
    <w:rsid w:val="009A2FE3"/>
    <w:rsid w:val="009A394A"/>
    <w:rsid w:val="009A41F4"/>
    <w:rsid w:val="009A543F"/>
    <w:rsid w:val="009A5DA5"/>
    <w:rsid w:val="009A655A"/>
    <w:rsid w:val="009B15A8"/>
    <w:rsid w:val="009B1CB6"/>
    <w:rsid w:val="009B2037"/>
    <w:rsid w:val="009B3D7F"/>
    <w:rsid w:val="009B3D9F"/>
    <w:rsid w:val="009B6270"/>
    <w:rsid w:val="009B657B"/>
    <w:rsid w:val="009B6631"/>
    <w:rsid w:val="009B6CF2"/>
    <w:rsid w:val="009B6DEB"/>
    <w:rsid w:val="009B712C"/>
    <w:rsid w:val="009B763E"/>
    <w:rsid w:val="009C07C9"/>
    <w:rsid w:val="009C0964"/>
    <w:rsid w:val="009C4F0B"/>
    <w:rsid w:val="009C51C5"/>
    <w:rsid w:val="009C6F69"/>
    <w:rsid w:val="009C70E6"/>
    <w:rsid w:val="009D0357"/>
    <w:rsid w:val="009D0604"/>
    <w:rsid w:val="009D117E"/>
    <w:rsid w:val="009D6D67"/>
    <w:rsid w:val="009D6E4A"/>
    <w:rsid w:val="009E035A"/>
    <w:rsid w:val="009E118E"/>
    <w:rsid w:val="009E36D5"/>
    <w:rsid w:val="009E53D5"/>
    <w:rsid w:val="009E79FF"/>
    <w:rsid w:val="009E7CF0"/>
    <w:rsid w:val="009F00A8"/>
    <w:rsid w:val="009F02EB"/>
    <w:rsid w:val="009F0449"/>
    <w:rsid w:val="009F0E47"/>
    <w:rsid w:val="009F1C11"/>
    <w:rsid w:val="009F4AD3"/>
    <w:rsid w:val="009F55ED"/>
    <w:rsid w:val="009F5663"/>
    <w:rsid w:val="009F5AE5"/>
    <w:rsid w:val="009F627F"/>
    <w:rsid w:val="009F65F4"/>
    <w:rsid w:val="009F67BC"/>
    <w:rsid w:val="009F6EDA"/>
    <w:rsid w:val="009F7D37"/>
    <w:rsid w:val="00A001B5"/>
    <w:rsid w:val="00A00293"/>
    <w:rsid w:val="00A00552"/>
    <w:rsid w:val="00A00E4E"/>
    <w:rsid w:val="00A02C21"/>
    <w:rsid w:val="00A02E08"/>
    <w:rsid w:val="00A040EA"/>
    <w:rsid w:val="00A057D6"/>
    <w:rsid w:val="00A05DF2"/>
    <w:rsid w:val="00A066DB"/>
    <w:rsid w:val="00A06886"/>
    <w:rsid w:val="00A07047"/>
    <w:rsid w:val="00A07A5C"/>
    <w:rsid w:val="00A106B4"/>
    <w:rsid w:val="00A11D33"/>
    <w:rsid w:val="00A1200B"/>
    <w:rsid w:val="00A1240B"/>
    <w:rsid w:val="00A12706"/>
    <w:rsid w:val="00A129AB"/>
    <w:rsid w:val="00A12E19"/>
    <w:rsid w:val="00A138E4"/>
    <w:rsid w:val="00A14789"/>
    <w:rsid w:val="00A174C1"/>
    <w:rsid w:val="00A175BF"/>
    <w:rsid w:val="00A178AF"/>
    <w:rsid w:val="00A17C0E"/>
    <w:rsid w:val="00A17CF2"/>
    <w:rsid w:val="00A20498"/>
    <w:rsid w:val="00A21C4A"/>
    <w:rsid w:val="00A21F2E"/>
    <w:rsid w:val="00A21F70"/>
    <w:rsid w:val="00A22B94"/>
    <w:rsid w:val="00A23540"/>
    <w:rsid w:val="00A2465D"/>
    <w:rsid w:val="00A25AFC"/>
    <w:rsid w:val="00A26B21"/>
    <w:rsid w:val="00A274E4"/>
    <w:rsid w:val="00A27C78"/>
    <w:rsid w:val="00A27E52"/>
    <w:rsid w:val="00A31B2A"/>
    <w:rsid w:val="00A33E8A"/>
    <w:rsid w:val="00A34E98"/>
    <w:rsid w:val="00A356B9"/>
    <w:rsid w:val="00A35890"/>
    <w:rsid w:val="00A362DB"/>
    <w:rsid w:val="00A36DC1"/>
    <w:rsid w:val="00A3790B"/>
    <w:rsid w:val="00A40405"/>
    <w:rsid w:val="00A43C53"/>
    <w:rsid w:val="00A44318"/>
    <w:rsid w:val="00A44FA1"/>
    <w:rsid w:val="00A4522B"/>
    <w:rsid w:val="00A45FF9"/>
    <w:rsid w:val="00A46EFE"/>
    <w:rsid w:val="00A47669"/>
    <w:rsid w:val="00A501D5"/>
    <w:rsid w:val="00A528F9"/>
    <w:rsid w:val="00A52E70"/>
    <w:rsid w:val="00A538C8"/>
    <w:rsid w:val="00A53CC1"/>
    <w:rsid w:val="00A54F78"/>
    <w:rsid w:val="00A567BA"/>
    <w:rsid w:val="00A5797F"/>
    <w:rsid w:val="00A60633"/>
    <w:rsid w:val="00A60F8B"/>
    <w:rsid w:val="00A62AC7"/>
    <w:rsid w:val="00A63522"/>
    <w:rsid w:val="00A6438F"/>
    <w:rsid w:val="00A64B26"/>
    <w:rsid w:val="00A64F96"/>
    <w:rsid w:val="00A6519D"/>
    <w:rsid w:val="00A66719"/>
    <w:rsid w:val="00A67304"/>
    <w:rsid w:val="00A67B61"/>
    <w:rsid w:val="00A70EE5"/>
    <w:rsid w:val="00A71115"/>
    <w:rsid w:val="00A72471"/>
    <w:rsid w:val="00A738E3"/>
    <w:rsid w:val="00A743F2"/>
    <w:rsid w:val="00A7672C"/>
    <w:rsid w:val="00A76AE6"/>
    <w:rsid w:val="00A77F5F"/>
    <w:rsid w:val="00A809E2"/>
    <w:rsid w:val="00A824E8"/>
    <w:rsid w:val="00A8275B"/>
    <w:rsid w:val="00A82ACF"/>
    <w:rsid w:val="00A82D85"/>
    <w:rsid w:val="00A8322C"/>
    <w:rsid w:val="00A84764"/>
    <w:rsid w:val="00A8499D"/>
    <w:rsid w:val="00A85930"/>
    <w:rsid w:val="00A87981"/>
    <w:rsid w:val="00A92144"/>
    <w:rsid w:val="00A932C8"/>
    <w:rsid w:val="00A94967"/>
    <w:rsid w:val="00A94E26"/>
    <w:rsid w:val="00A95BCF"/>
    <w:rsid w:val="00A97558"/>
    <w:rsid w:val="00A979D0"/>
    <w:rsid w:val="00AA0F94"/>
    <w:rsid w:val="00AA3036"/>
    <w:rsid w:val="00AA341C"/>
    <w:rsid w:val="00AA402D"/>
    <w:rsid w:val="00AA4BA0"/>
    <w:rsid w:val="00AA4F7E"/>
    <w:rsid w:val="00AA5D68"/>
    <w:rsid w:val="00AA7AAB"/>
    <w:rsid w:val="00AA7B0A"/>
    <w:rsid w:val="00AA7D76"/>
    <w:rsid w:val="00AA7FA0"/>
    <w:rsid w:val="00AB037D"/>
    <w:rsid w:val="00AB05EF"/>
    <w:rsid w:val="00AB06FA"/>
    <w:rsid w:val="00AB1CEF"/>
    <w:rsid w:val="00AB1DB9"/>
    <w:rsid w:val="00AB2D69"/>
    <w:rsid w:val="00AB3E22"/>
    <w:rsid w:val="00AB3F69"/>
    <w:rsid w:val="00AB4A33"/>
    <w:rsid w:val="00AB4C4C"/>
    <w:rsid w:val="00AB4D39"/>
    <w:rsid w:val="00AB58A9"/>
    <w:rsid w:val="00AB5A37"/>
    <w:rsid w:val="00AC0134"/>
    <w:rsid w:val="00AC02D5"/>
    <w:rsid w:val="00AC11CF"/>
    <w:rsid w:val="00AC1872"/>
    <w:rsid w:val="00AC2A5B"/>
    <w:rsid w:val="00AC33AD"/>
    <w:rsid w:val="00AC377A"/>
    <w:rsid w:val="00AC3EDE"/>
    <w:rsid w:val="00AC478B"/>
    <w:rsid w:val="00AC668A"/>
    <w:rsid w:val="00AD1804"/>
    <w:rsid w:val="00AD3A9E"/>
    <w:rsid w:val="00AD51F7"/>
    <w:rsid w:val="00AD6A1D"/>
    <w:rsid w:val="00AD6D9C"/>
    <w:rsid w:val="00AD7F23"/>
    <w:rsid w:val="00AE072F"/>
    <w:rsid w:val="00AE0C13"/>
    <w:rsid w:val="00AE140F"/>
    <w:rsid w:val="00AE15C1"/>
    <w:rsid w:val="00AE21F7"/>
    <w:rsid w:val="00AE369C"/>
    <w:rsid w:val="00AE3877"/>
    <w:rsid w:val="00AE4FE7"/>
    <w:rsid w:val="00AE5525"/>
    <w:rsid w:val="00AE6161"/>
    <w:rsid w:val="00AE6BE7"/>
    <w:rsid w:val="00AE78DB"/>
    <w:rsid w:val="00AF06B9"/>
    <w:rsid w:val="00AF0A60"/>
    <w:rsid w:val="00AF16D0"/>
    <w:rsid w:val="00AF1B4D"/>
    <w:rsid w:val="00AF2353"/>
    <w:rsid w:val="00AF25A0"/>
    <w:rsid w:val="00AF2889"/>
    <w:rsid w:val="00AF3229"/>
    <w:rsid w:val="00AF326F"/>
    <w:rsid w:val="00AF34C2"/>
    <w:rsid w:val="00AF3FA1"/>
    <w:rsid w:val="00AF6D86"/>
    <w:rsid w:val="00AF7042"/>
    <w:rsid w:val="00AF7B6D"/>
    <w:rsid w:val="00AF7D12"/>
    <w:rsid w:val="00B00B99"/>
    <w:rsid w:val="00B026BC"/>
    <w:rsid w:val="00B02B85"/>
    <w:rsid w:val="00B02CAE"/>
    <w:rsid w:val="00B032CF"/>
    <w:rsid w:val="00B04029"/>
    <w:rsid w:val="00B040F4"/>
    <w:rsid w:val="00B064B1"/>
    <w:rsid w:val="00B06B54"/>
    <w:rsid w:val="00B06BAE"/>
    <w:rsid w:val="00B07140"/>
    <w:rsid w:val="00B075A2"/>
    <w:rsid w:val="00B10D7A"/>
    <w:rsid w:val="00B117C1"/>
    <w:rsid w:val="00B129B9"/>
    <w:rsid w:val="00B12D13"/>
    <w:rsid w:val="00B13A45"/>
    <w:rsid w:val="00B13B3A"/>
    <w:rsid w:val="00B13EB6"/>
    <w:rsid w:val="00B1473F"/>
    <w:rsid w:val="00B14951"/>
    <w:rsid w:val="00B207EA"/>
    <w:rsid w:val="00B2170A"/>
    <w:rsid w:val="00B21DBD"/>
    <w:rsid w:val="00B231CE"/>
    <w:rsid w:val="00B239F2"/>
    <w:rsid w:val="00B23B40"/>
    <w:rsid w:val="00B23DF3"/>
    <w:rsid w:val="00B25242"/>
    <w:rsid w:val="00B264E6"/>
    <w:rsid w:val="00B26C68"/>
    <w:rsid w:val="00B27122"/>
    <w:rsid w:val="00B27C54"/>
    <w:rsid w:val="00B30010"/>
    <w:rsid w:val="00B30288"/>
    <w:rsid w:val="00B3036C"/>
    <w:rsid w:val="00B31AF4"/>
    <w:rsid w:val="00B31C7E"/>
    <w:rsid w:val="00B31E83"/>
    <w:rsid w:val="00B321E9"/>
    <w:rsid w:val="00B32436"/>
    <w:rsid w:val="00B3251F"/>
    <w:rsid w:val="00B33533"/>
    <w:rsid w:val="00B337A2"/>
    <w:rsid w:val="00B3393F"/>
    <w:rsid w:val="00B3593D"/>
    <w:rsid w:val="00B35CB9"/>
    <w:rsid w:val="00B36018"/>
    <w:rsid w:val="00B37F89"/>
    <w:rsid w:val="00B4005A"/>
    <w:rsid w:val="00B40C53"/>
    <w:rsid w:val="00B40CD3"/>
    <w:rsid w:val="00B41390"/>
    <w:rsid w:val="00B4176D"/>
    <w:rsid w:val="00B4380B"/>
    <w:rsid w:val="00B43918"/>
    <w:rsid w:val="00B443B2"/>
    <w:rsid w:val="00B44617"/>
    <w:rsid w:val="00B45E78"/>
    <w:rsid w:val="00B45FBC"/>
    <w:rsid w:val="00B46062"/>
    <w:rsid w:val="00B46340"/>
    <w:rsid w:val="00B47262"/>
    <w:rsid w:val="00B478FF"/>
    <w:rsid w:val="00B5013F"/>
    <w:rsid w:val="00B501DF"/>
    <w:rsid w:val="00B51071"/>
    <w:rsid w:val="00B539E3"/>
    <w:rsid w:val="00B53ED8"/>
    <w:rsid w:val="00B551E3"/>
    <w:rsid w:val="00B558A2"/>
    <w:rsid w:val="00B55A60"/>
    <w:rsid w:val="00B55BCC"/>
    <w:rsid w:val="00B55FB3"/>
    <w:rsid w:val="00B56650"/>
    <w:rsid w:val="00B56701"/>
    <w:rsid w:val="00B56B94"/>
    <w:rsid w:val="00B56F30"/>
    <w:rsid w:val="00B57A5E"/>
    <w:rsid w:val="00B62F28"/>
    <w:rsid w:val="00B63FA5"/>
    <w:rsid w:val="00B644BA"/>
    <w:rsid w:val="00B64C3A"/>
    <w:rsid w:val="00B65AAF"/>
    <w:rsid w:val="00B65D05"/>
    <w:rsid w:val="00B665DC"/>
    <w:rsid w:val="00B673DD"/>
    <w:rsid w:val="00B6750B"/>
    <w:rsid w:val="00B71116"/>
    <w:rsid w:val="00B731E2"/>
    <w:rsid w:val="00B749D8"/>
    <w:rsid w:val="00B756B8"/>
    <w:rsid w:val="00B76AE2"/>
    <w:rsid w:val="00B7738F"/>
    <w:rsid w:val="00B77723"/>
    <w:rsid w:val="00B77EC2"/>
    <w:rsid w:val="00B81F33"/>
    <w:rsid w:val="00B82939"/>
    <w:rsid w:val="00B82DFC"/>
    <w:rsid w:val="00B835D4"/>
    <w:rsid w:val="00B83B9F"/>
    <w:rsid w:val="00B8476F"/>
    <w:rsid w:val="00B84F1B"/>
    <w:rsid w:val="00B855E3"/>
    <w:rsid w:val="00B85752"/>
    <w:rsid w:val="00B863A6"/>
    <w:rsid w:val="00B9086C"/>
    <w:rsid w:val="00B90AA4"/>
    <w:rsid w:val="00B92B47"/>
    <w:rsid w:val="00B93393"/>
    <w:rsid w:val="00B93BD9"/>
    <w:rsid w:val="00B9404B"/>
    <w:rsid w:val="00B949E4"/>
    <w:rsid w:val="00B94BF9"/>
    <w:rsid w:val="00B94C64"/>
    <w:rsid w:val="00B953F2"/>
    <w:rsid w:val="00B95A77"/>
    <w:rsid w:val="00B95E84"/>
    <w:rsid w:val="00B95F70"/>
    <w:rsid w:val="00B97CAB"/>
    <w:rsid w:val="00BA07C6"/>
    <w:rsid w:val="00BA084B"/>
    <w:rsid w:val="00BA0929"/>
    <w:rsid w:val="00BA09F8"/>
    <w:rsid w:val="00BA2181"/>
    <w:rsid w:val="00BA2888"/>
    <w:rsid w:val="00BA42CC"/>
    <w:rsid w:val="00BA46DD"/>
    <w:rsid w:val="00BA48C5"/>
    <w:rsid w:val="00BA4A10"/>
    <w:rsid w:val="00BA5726"/>
    <w:rsid w:val="00BA5821"/>
    <w:rsid w:val="00BA6518"/>
    <w:rsid w:val="00BA6577"/>
    <w:rsid w:val="00BA6825"/>
    <w:rsid w:val="00BA6DC9"/>
    <w:rsid w:val="00BB108F"/>
    <w:rsid w:val="00BB1438"/>
    <w:rsid w:val="00BB23EB"/>
    <w:rsid w:val="00BB25FE"/>
    <w:rsid w:val="00BB2F92"/>
    <w:rsid w:val="00BB32F6"/>
    <w:rsid w:val="00BB62A0"/>
    <w:rsid w:val="00BB6308"/>
    <w:rsid w:val="00BB6962"/>
    <w:rsid w:val="00BB7BCA"/>
    <w:rsid w:val="00BC05AF"/>
    <w:rsid w:val="00BC11A0"/>
    <w:rsid w:val="00BC1533"/>
    <w:rsid w:val="00BC1B6C"/>
    <w:rsid w:val="00BC27C7"/>
    <w:rsid w:val="00BC2B32"/>
    <w:rsid w:val="00BC5201"/>
    <w:rsid w:val="00BC545F"/>
    <w:rsid w:val="00BC5BFA"/>
    <w:rsid w:val="00BD0CB3"/>
    <w:rsid w:val="00BD0D29"/>
    <w:rsid w:val="00BD1121"/>
    <w:rsid w:val="00BD1388"/>
    <w:rsid w:val="00BD1685"/>
    <w:rsid w:val="00BD25F9"/>
    <w:rsid w:val="00BD2FC0"/>
    <w:rsid w:val="00BD47D4"/>
    <w:rsid w:val="00BD50FA"/>
    <w:rsid w:val="00BD516C"/>
    <w:rsid w:val="00BD52CF"/>
    <w:rsid w:val="00BD55B9"/>
    <w:rsid w:val="00BD78E5"/>
    <w:rsid w:val="00BE009E"/>
    <w:rsid w:val="00BE0BE7"/>
    <w:rsid w:val="00BE1508"/>
    <w:rsid w:val="00BE1825"/>
    <w:rsid w:val="00BE2FC5"/>
    <w:rsid w:val="00BE3075"/>
    <w:rsid w:val="00BE3CC2"/>
    <w:rsid w:val="00BE7FFA"/>
    <w:rsid w:val="00BF0146"/>
    <w:rsid w:val="00BF036C"/>
    <w:rsid w:val="00BF17E1"/>
    <w:rsid w:val="00BF231A"/>
    <w:rsid w:val="00BF2CB2"/>
    <w:rsid w:val="00BF3B10"/>
    <w:rsid w:val="00BF42DD"/>
    <w:rsid w:val="00BF4406"/>
    <w:rsid w:val="00BF47D6"/>
    <w:rsid w:val="00BF5DE1"/>
    <w:rsid w:val="00C00053"/>
    <w:rsid w:val="00C01777"/>
    <w:rsid w:val="00C017E7"/>
    <w:rsid w:val="00C031FD"/>
    <w:rsid w:val="00C03716"/>
    <w:rsid w:val="00C03AFC"/>
    <w:rsid w:val="00C03DC2"/>
    <w:rsid w:val="00C04C67"/>
    <w:rsid w:val="00C0522A"/>
    <w:rsid w:val="00C065C7"/>
    <w:rsid w:val="00C06ED6"/>
    <w:rsid w:val="00C06F71"/>
    <w:rsid w:val="00C100CF"/>
    <w:rsid w:val="00C10693"/>
    <w:rsid w:val="00C13E15"/>
    <w:rsid w:val="00C15776"/>
    <w:rsid w:val="00C16D13"/>
    <w:rsid w:val="00C17055"/>
    <w:rsid w:val="00C17592"/>
    <w:rsid w:val="00C17EAE"/>
    <w:rsid w:val="00C21162"/>
    <w:rsid w:val="00C21C41"/>
    <w:rsid w:val="00C22523"/>
    <w:rsid w:val="00C227CF"/>
    <w:rsid w:val="00C22C62"/>
    <w:rsid w:val="00C24B1F"/>
    <w:rsid w:val="00C25ACC"/>
    <w:rsid w:val="00C27754"/>
    <w:rsid w:val="00C27B12"/>
    <w:rsid w:val="00C3154E"/>
    <w:rsid w:val="00C31EDE"/>
    <w:rsid w:val="00C3277B"/>
    <w:rsid w:val="00C32D67"/>
    <w:rsid w:val="00C34064"/>
    <w:rsid w:val="00C35630"/>
    <w:rsid w:val="00C3743E"/>
    <w:rsid w:val="00C40889"/>
    <w:rsid w:val="00C40904"/>
    <w:rsid w:val="00C40FE2"/>
    <w:rsid w:val="00C41E63"/>
    <w:rsid w:val="00C452F5"/>
    <w:rsid w:val="00C45C12"/>
    <w:rsid w:val="00C46FB1"/>
    <w:rsid w:val="00C47094"/>
    <w:rsid w:val="00C470C9"/>
    <w:rsid w:val="00C50740"/>
    <w:rsid w:val="00C51189"/>
    <w:rsid w:val="00C51AC0"/>
    <w:rsid w:val="00C522BA"/>
    <w:rsid w:val="00C53D6F"/>
    <w:rsid w:val="00C54207"/>
    <w:rsid w:val="00C543B6"/>
    <w:rsid w:val="00C54BFE"/>
    <w:rsid w:val="00C5513A"/>
    <w:rsid w:val="00C55F13"/>
    <w:rsid w:val="00C56EC5"/>
    <w:rsid w:val="00C5715F"/>
    <w:rsid w:val="00C57BF0"/>
    <w:rsid w:val="00C61CDF"/>
    <w:rsid w:val="00C63F7B"/>
    <w:rsid w:val="00C6456D"/>
    <w:rsid w:val="00C64AD9"/>
    <w:rsid w:val="00C65A0E"/>
    <w:rsid w:val="00C66F24"/>
    <w:rsid w:val="00C6761E"/>
    <w:rsid w:val="00C70ECA"/>
    <w:rsid w:val="00C71369"/>
    <w:rsid w:val="00C71619"/>
    <w:rsid w:val="00C720A8"/>
    <w:rsid w:val="00C72565"/>
    <w:rsid w:val="00C726FE"/>
    <w:rsid w:val="00C7304B"/>
    <w:rsid w:val="00C7693C"/>
    <w:rsid w:val="00C76FB3"/>
    <w:rsid w:val="00C7748D"/>
    <w:rsid w:val="00C775FA"/>
    <w:rsid w:val="00C8032B"/>
    <w:rsid w:val="00C812D6"/>
    <w:rsid w:val="00C81A68"/>
    <w:rsid w:val="00C81B8B"/>
    <w:rsid w:val="00C82509"/>
    <w:rsid w:val="00C82AD2"/>
    <w:rsid w:val="00C83494"/>
    <w:rsid w:val="00C83CF6"/>
    <w:rsid w:val="00C85199"/>
    <w:rsid w:val="00C8542E"/>
    <w:rsid w:val="00C86EDB"/>
    <w:rsid w:val="00C87343"/>
    <w:rsid w:val="00C9051A"/>
    <w:rsid w:val="00C9154A"/>
    <w:rsid w:val="00C91DFD"/>
    <w:rsid w:val="00C9350B"/>
    <w:rsid w:val="00C9370C"/>
    <w:rsid w:val="00C9707E"/>
    <w:rsid w:val="00C971C0"/>
    <w:rsid w:val="00CA0D2D"/>
    <w:rsid w:val="00CA1800"/>
    <w:rsid w:val="00CA3D0A"/>
    <w:rsid w:val="00CA3FED"/>
    <w:rsid w:val="00CA6DB4"/>
    <w:rsid w:val="00CA7917"/>
    <w:rsid w:val="00CA79F1"/>
    <w:rsid w:val="00CB07DB"/>
    <w:rsid w:val="00CB10DF"/>
    <w:rsid w:val="00CB14BE"/>
    <w:rsid w:val="00CB1763"/>
    <w:rsid w:val="00CB32A7"/>
    <w:rsid w:val="00CB3B91"/>
    <w:rsid w:val="00CB3D41"/>
    <w:rsid w:val="00CB4C75"/>
    <w:rsid w:val="00CB6DF2"/>
    <w:rsid w:val="00CB754A"/>
    <w:rsid w:val="00CC108A"/>
    <w:rsid w:val="00CC6222"/>
    <w:rsid w:val="00CC7A02"/>
    <w:rsid w:val="00CD0281"/>
    <w:rsid w:val="00CD0B62"/>
    <w:rsid w:val="00CD0C87"/>
    <w:rsid w:val="00CD1D09"/>
    <w:rsid w:val="00CD4E07"/>
    <w:rsid w:val="00CD749A"/>
    <w:rsid w:val="00CD765F"/>
    <w:rsid w:val="00CE1192"/>
    <w:rsid w:val="00CE24DD"/>
    <w:rsid w:val="00CE2AC5"/>
    <w:rsid w:val="00CE2F39"/>
    <w:rsid w:val="00CE3A02"/>
    <w:rsid w:val="00CE4314"/>
    <w:rsid w:val="00CE5F70"/>
    <w:rsid w:val="00CE6404"/>
    <w:rsid w:val="00CE6ABC"/>
    <w:rsid w:val="00CE78C7"/>
    <w:rsid w:val="00CF05B1"/>
    <w:rsid w:val="00CF08D9"/>
    <w:rsid w:val="00CF0A03"/>
    <w:rsid w:val="00CF0FF9"/>
    <w:rsid w:val="00CF11C4"/>
    <w:rsid w:val="00CF12F5"/>
    <w:rsid w:val="00CF2C71"/>
    <w:rsid w:val="00CF2CC2"/>
    <w:rsid w:val="00CF33F3"/>
    <w:rsid w:val="00CF3785"/>
    <w:rsid w:val="00CF6154"/>
    <w:rsid w:val="00CF649F"/>
    <w:rsid w:val="00CF771E"/>
    <w:rsid w:val="00D00C3A"/>
    <w:rsid w:val="00D00D95"/>
    <w:rsid w:val="00D0114A"/>
    <w:rsid w:val="00D019CC"/>
    <w:rsid w:val="00D01CF5"/>
    <w:rsid w:val="00D02242"/>
    <w:rsid w:val="00D03039"/>
    <w:rsid w:val="00D054E6"/>
    <w:rsid w:val="00D05662"/>
    <w:rsid w:val="00D05BB6"/>
    <w:rsid w:val="00D05E4A"/>
    <w:rsid w:val="00D05E6A"/>
    <w:rsid w:val="00D07A51"/>
    <w:rsid w:val="00D105DB"/>
    <w:rsid w:val="00D11734"/>
    <w:rsid w:val="00D11C64"/>
    <w:rsid w:val="00D11E3A"/>
    <w:rsid w:val="00D12E22"/>
    <w:rsid w:val="00D15527"/>
    <w:rsid w:val="00D16C3A"/>
    <w:rsid w:val="00D16EC4"/>
    <w:rsid w:val="00D200C5"/>
    <w:rsid w:val="00D201C9"/>
    <w:rsid w:val="00D20E1D"/>
    <w:rsid w:val="00D21638"/>
    <w:rsid w:val="00D21ADF"/>
    <w:rsid w:val="00D21D2D"/>
    <w:rsid w:val="00D224CB"/>
    <w:rsid w:val="00D22A38"/>
    <w:rsid w:val="00D233CE"/>
    <w:rsid w:val="00D23CD4"/>
    <w:rsid w:val="00D246C6"/>
    <w:rsid w:val="00D27302"/>
    <w:rsid w:val="00D2781C"/>
    <w:rsid w:val="00D27923"/>
    <w:rsid w:val="00D27B21"/>
    <w:rsid w:val="00D27B24"/>
    <w:rsid w:val="00D27E99"/>
    <w:rsid w:val="00D301B6"/>
    <w:rsid w:val="00D33AEA"/>
    <w:rsid w:val="00D33DC9"/>
    <w:rsid w:val="00D3451B"/>
    <w:rsid w:val="00D35137"/>
    <w:rsid w:val="00D359FF"/>
    <w:rsid w:val="00D36061"/>
    <w:rsid w:val="00D3607B"/>
    <w:rsid w:val="00D364DD"/>
    <w:rsid w:val="00D36A27"/>
    <w:rsid w:val="00D36DE1"/>
    <w:rsid w:val="00D40A19"/>
    <w:rsid w:val="00D40A25"/>
    <w:rsid w:val="00D4116A"/>
    <w:rsid w:val="00D42931"/>
    <w:rsid w:val="00D43BEB"/>
    <w:rsid w:val="00D4560A"/>
    <w:rsid w:val="00D475ED"/>
    <w:rsid w:val="00D479D5"/>
    <w:rsid w:val="00D523C7"/>
    <w:rsid w:val="00D52E03"/>
    <w:rsid w:val="00D5512B"/>
    <w:rsid w:val="00D568B7"/>
    <w:rsid w:val="00D57618"/>
    <w:rsid w:val="00D61686"/>
    <w:rsid w:val="00D644FB"/>
    <w:rsid w:val="00D645FB"/>
    <w:rsid w:val="00D648D1"/>
    <w:rsid w:val="00D650DF"/>
    <w:rsid w:val="00D655D7"/>
    <w:rsid w:val="00D65D0E"/>
    <w:rsid w:val="00D66580"/>
    <w:rsid w:val="00D66F2E"/>
    <w:rsid w:val="00D67B95"/>
    <w:rsid w:val="00D70317"/>
    <w:rsid w:val="00D7278C"/>
    <w:rsid w:val="00D72D29"/>
    <w:rsid w:val="00D7427C"/>
    <w:rsid w:val="00D76EC6"/>
    <w:rsid w:val="00D80AB2"/>
    <w:rsid w:val="00D8490D"/>
    <w:rsid w:val="00D84BAC"/>
    <w:rsid w:val="00D85432"/>
    <w:rsid w:val="00D8551D"/>
    <w:rsid w:val="00D85740"/>
    <w:rsid w:val="00D860A3"/>
    <w:rsid w:val="00D864C0"/>
    <w:rsid w:val="00D8651D"/>
    <w:rsid w:val="00D86844"/>
    <w:rsid w:val="00D86876"/>
    <w:rsid w:val="00D87798"/>
    <w:rsid w:val="00D90F40"/>
    <w:rsid w:val="00D916AA"/>
    <w:rsid w:val="00D9289F"/>
    <w:rsid w:val="00D931C1"/>
    <w:rsid w:val="00D94F14"/>
    <w:rsid w:val="00D95C1E"/>
    <w:rsid w:val="00D97AA9"/>
    <w:rsid w:val="00DA03C5"/>
    <w:rsid w:val="00DA1B4F"/>
    <w:rsid w:val="00DA1EF1"/>
    <w:rsid w:val="00DA3A3B"/>
    <w:rsid w:val="00DA3E01"/>
    <w:rsid w:val="00DA42B7"/>
    <w:rsid w:val="00DA4FA9"/>
    <w:rsid w:val="00DA5C08"/>
    <w:rsid w:val="00DA7694"/>
    <w:rsid w:val="00DA7BDA"/>
    <w:rsid w:val="00DB0033"/>
    <w:rsid w:val="00DB0EAB"/>
    <w:rsid w:val="00DB1956"/>
    <w:rsid w:val="00DB1FA6"/>
    <w:rsid w:val="00DB39B3"/>
    <w:rsid w:val="00DB3EA8"/>
    <w:rsid w:val="00DB5741"/>
    <w:rsid w:val="00DB6B70"/>
    <w:rsid w:val="00DB77E5"/>
    <w:rsid w:val="00DC0068"/>
    <w:rsid w:val="00DC016F"/>
    <w:rsid w:val="00DC03F3"/>
    <w:rsid w:val="00DC0642"/>
    <w:rsid w:val="00DC244A"/>
    <w:rsid w:val="00DC594F"/>
    <w:rsid w:val="00DC5D28"/>
    <w:rsid w:val="00DC681C"/>
    <w:rsid w:val="00DD0342"/>
    <w:rsid w:val="00DD165B"/>
    <w:rsid w:val="00DD2C02"/>
    <w:rsid w:val="00DD36E0"/>
    <w:rsid w:val="00DD3B6E"/>
    <w:rsid w:val="00DD4981"/>
    <w:rsid w:val="00DD4B47"/>
    <w:rsid w:val="00DD6FF7"/>
    <w:rsid w:val="00DD7541"/>
    <w:rsid w:val="00DD756E"/>
    <w:rsid w:val="00DE039D"/>
    <w:rsid w:val="00DE057F"/>
    <w:rsid w:val="00DE09DC"/>
    <w:rsid w:val="00DE1A54"/>
    <w:rsid w:val="00DE4719"/>
    <w:rsid w:val="00DE5421"/>
    <w:rsid w:val="00DE6231"/>
    <w:rsid w:val="00DE7014"/>
    <w:rsid w:val="00DE7135"/>
    <w:rsid w:val="00DE7BC4"/>
    <w:rsid w:val="00DF1B9C"/>
    <w:rsid w:val="00DF1F9C"/>
    <w:rsid w:val="00DF2594"/>
    <w:rsid w:val="00DF2814"/>
    <w:rsid w:val="00DF2C08"/>
    <w:rsid w:val="00DF374C"/>
    <w:rsid w:val="00E02EDF"/>
    <w:rsid w:val="00E0556A"/>
    <w:rsid w:val="00E059A9"/>
    <w:rsid w:val="00E05EEE"/>
    <w:rsid w:val="00E06CE7"/>
    <w:rsid w:val="00E0755A"/>
    <w:rsid w:val="00E10108"/>
    <w:rsid w:val="00E10613"/>
    <w:rsid w:val="00E10EEA"/>
    <w:rsid w:val="00E12372"/>
    <w:rsid w:val="00E12C95"/>
    <w:rsid w:val="00E141BF"/>
    <w:rsid w:val="00E16776"/>
    <w:rsid w:val="00E1692E"/>
    <w:rsid w:val="00E1729A"/>
    <w:rsid w:val="00E174AB"/>
    <w:rsid w:val="00E17E65"/>
    <w:rsid w:val="00E2050D"/>
    <w:rsid w:val="00E218E6"/>
    <w:rsid w:val="00E22919"/>
    <w:rsid w:val="00E25B8B"/>
    <w:rsid w:val="00E26935"/>
    <w:rsid w:val="00E269CF"/>
    <w:rsid w:val="00E271F7"/>
    <w:rsid w:val="00E27E05"/>
    <w:rsid w:val="00E27FD9"/>
    <w:rsid w:val="00E31947"/>
    <w:rsid w:val="00E3218C"/>
    <w:rsid w:val="00E34535"/>
    <w:rsid w:val="00E350CD"/>
    <w:rsid w:val="00E35D6A"/>
    <w:rsid w:val="00E36848"/>
    <w:rsid w:val="00E3707F"/>
    <w:rsid w:val="00E4085B"/>
    <w:rsid w:val="00E42454"/>
    <w:rsid w:val="00E42624"/>
    <w:rsid w:val="00E43FB9"/>
    <w:rsid w:val="00E44BCE"/>
    <w:rsid w:val="00E4509A"/>
    <w:rsid w:val="00E4534A"/>
    <w:rsid w:val="00E45487"/>
    <w:rsid w:val="00E454C2"/>
    <w:rsid w:val="00E46EBC"/>
    <w:rsid w:val="00E47BB5"/>
    <w:rsid w:val="00E5004F"/>
    <w:rsid w:val="00E5011B"/>
    <w:rsid w:val="00E50A9E"/>
    <w:rsid w:val="00E50E95"/>
    <w:rsid w:val="00E50EE3"/>
    <w:rsid w:val="00E52942"/>
    <w:rsid w:val="00E53C4E"/>
    <w:rsid w:val="00E54229"/>
    <w:rsid w:val="00E5457D"/>
    <w:rsid w:val="00E54957"/>
    <w:rsid w:val="00E549C7"/>
    <w:rsid w:val="00E54DE5"/>
    <w:rsid w:val="00E56089"/>
    <w:rsid w:val="00E5737F"/>
    <w:rsid w:val="00E57BCA"/>
    <w:rsid w:val="00E62AEF"/>
    <w:rsid w:val="00E63648"/>
    <w:rsid w:val="00E63D3D"/>
    <w:rsid w:val="00E6433E"/>
    <w:rsid w:val="00E650C4"/>
    <w:rsid w:val="00E65443"/>
    <w:rsid w:val="00E658A6"/>
    <w:rsid w:val="00E65E22"/>
    <w:rsid w:val="00E65F10"/>
    <w:rsid w:val="00E66801"/>
    <w:rsid w:val="00E71546"/>
    <w:rsid w:val="00E716EB"/>
    <w:rsid w:val="00E71CBA"/>
    <w:rsid w:val="00E72932"/>
    <w:rsid w:val="00E74CA1"/>
    <w:rsid w:val="00E7527A"/>
    <w:rsid w:val="00E75B15"/>
    <w:rsid w:val="00E76268"/>
    <w:rsid w:val="00E76B62"/>
    <w:rsid w:val="00E76EE1"/>
    <w:rsid w:val="00E770D7"/>
    <w:rsid w:val="00E7752A"/>
    <w:rsid w:val="00E817FE"/>
    <w:rsid w:val="00E81F72"/>
    <w:rsid w:val="00E84B55"/>
    <w:rsid w:val="00E85EBC"/>
    <w:rsid w:val="00E870EB"/>
    <w:rsid w:val="00E87B9A"/>
    <w:rsid w:val="00E90AFE"/>
    <w:rsid w:val="00E91219"/>
    <w:rsid w:val="00E92C01"/>
    <w:rsid w:val="00E933E3"/>
    <w:rsid w:val="00E93C4C"/>
    <w:rsid w:val="00E948CF"/>
    <w:rsid w:val="00E948E4"/>
    <w:rsid w:val="00E950C2"/>
    <w:rsid w:val="00E96067"/>
    <w:rsid w:val="00E979B6"/>
    <w:rsid w:val="00EA0987"/>
    <w:rsid w:val="00EA1012"/>
    <w:rsid w:val="00EA1F16"/>
    <w:rsid w:val="00EA2C85"/>
    <w:rsid w:val="00EA3097"/>
    <w:rsid w:val="00EA444A"/>
    <w:rsid w:val="00EA5644"/>
    <w:rsid w:val="00EA5B2A"/>
    <w:rsid w:val="00EA68B0"/>
    <w:rsid w:val="00EA6B24"/>
    <w:rsid w:val="00EA7A1A"/>
    <w:rsid w:val="00EB0CBE"/>
    <w:rsid w:val="00EB28BA"/>
    <w:rsid w:val="00EB403B"/>
    <w:rsid w:val="00EB4AB3"/>
    <w:rsid w:val="00EB6C94"/>
    <w:rsid w:val="00EC0E8C"/>
    <w:rsid w:val="00EC3C86"/>
    <w:rsid w:val="00EC48CC"/>
    <w:rsid w:val="00EC4B35"/>
    <w:rsid w:val="00EC52A5"/>
    <w:rsid w:val="00EC5C7D"/>
    <w:rsid w:val="00EC618C"/>
    <w:rsid w:val="00EC6367"/>
    <w:rsid w:val="00EC6B10"/>
    <w:rsid w:val="00EC7850"/>
    <w:rsid w:val="00ED0268"/>
    <w:rsid w:val="00ED04F8"/>
    <w:rsid w:val="00ED0730"/>
    <w:rsid w:val="00ED252D"/>
    <w:rsid w:val="00ED252F"/>
    <w:rsid w:val="00ED3760"/>
    <w:rsid w:val="00ED3D8D"/>
    <w:rsid w:val="00ED46B6"/>
    <w:rsid w:val="00ED7E1E"/>
    <w:rsid w:val="00EE021A"/>
    <w:rsid w:val="00EE1815"/>
    <w:rsid w:val="00EE372C"/>
    <w:rsid w:val="00EE5DE4"/>
    <w:rsid w:val="00EE644B"/>
    <w:rsid w:val="00EE715D"/>
    <w:rsid w:val="00EE7401"/>
    <w:rsid w:val="00EF0E56"/>
    <w:rsid w:val="00EF1E5B"/>
    <w:rsid w:val="00EF281F"/>
    <w:rsid w:val="00EF3283"/>
    <w:rsid w:val="00EF4407"/>
    <w:rsid w:val="00EF4C4C"/>
    <w:rsid w:val="00EF4E74"/>
    <w:rsid w:val="00EF6029"/>
    <w:rsid w:val="00EF68AC"/>
    <w:rsid w:val="00EF6EF1"/>
    <w:rsid w:val="00F009A4"/>
    <w:rsid w:val="00F00BD5"/>
    <w:rsid w:val="00F00E47"/>
    <w:rsid w:val="00F01D36"/>
    <w:rsid w:val="00F01E1A"/>
    <w:rsid w:val="00F02AE5"/>
    <w:rsid w:val="00F03ABF"/>
    <w:rsid w:val="00F04FBD"/>
    <w:rsid w:val="00F11739"/>
    <w:rsid w:val="00F12A9E"/>
    <w:rsid w:val="00F12B14"/>
    <w:rsid w:val="00F12EF4"/>
    <w:rsid w:val="00F13032"/>
    <w:rsid w:val="00F1564F"/>
    <w:rsid w:val="00F16D21"/>
    <w:rsid w:val="00F205D9"/>
    <w:rsid w:val="00F2152D"/>
    <w:rsid w:val="00F221DC"/>
    <w:rsid w:val="00F25389"/>
    <w:rsid w:val="00F255FF"/>
    <w:rsid w:val="00F2568E"/>
    <w:rsid w:val="00F25A0A"/>
    <w:rsid w:val="00F2608D"/>
    <w:rsid w:val="00F26773"/>
    <w:rsid w:val="00F318D0"/>
    <w:rsid w:val="00F328EA"/>
    <w:rsid w:val="00F33954"/>
    <w:rsid w:val="00F35ACA"/>
    <w:rsid w:val="00F362EB"/>
    <w:rsid w:val="00F36521"/>
    <w:rsid w:val="00F36C83"/>
    <w:rsid w:val="00F37388"/>
    <w:rsid w:val="00F374C2"/>
    <w:rsid w:val="00F37696"/>
    <w:rsid w:val="00F40F66"/>
    <w:rsid w:val="00F41D83"/>
    <w:rsid w:val="00F437EB"/>
    <w:rsid w:val="00F45878"/>
    <w:rsid w:val="00F462FC"/>
    <w:rsid w:val="00F468F2"/>
    <w:rsid w:val="00F47291"/>
    <w:rsid w:val="00F50273"/>
    <w:rsid w:val="00F50379"/>
    <w:rsid w:val="00F507DB"/>
    <w:rsid w:val="00F527F5"/>
    <w:rsid w:val="00F5428F"/>
    <w:rsid w:val="00F54752"/>
    <w:rsid w:val="00F54E0E"/>
    <w:rsid w:val="00F5582B"/>
    <w:rsid w:val="00F55AB1"/>
    <w:rsid w:val="00F55C3C"/>
    <w:rsid w:val="00F560A6"/>
    <w:rsid w:val="00F5668E"/>
    <w:rsid w:val="00F56992"/>
    <w:rsid w:val="00F56C32"/>
    <w:rsid w:val="00F56D75"/>
    <w:rsid w:val="00F626FB"/>
    <w:rsid w:val="00F63081"/>
    <w:rsid w:val="00F64428"/>
    <w:rsid w:val="00F653DE"/>
    <w:rsid w:val="00F66131"/>
    <w:rsid w:val="00F67284"/>
    <w:rsid w:val="00F7039E"/>
    <w:rsid w:val="00F7055D"/>
    <w:rsid w:val="00F7134F"/>
    <w:rsid w:val="00F71373"/>
    <w:rsid w:val="00F713EC"/>
    <w:rsid w:val="00F71C20"/>
    <w:rsid w:val="00F732B8"/>
    <w:rsid w:val="00F7342A"/>
    <w:rsid w:val="00F73889"/>
    <w:rsid w:val="00F741A7"/>
    <w:rsid w:val="00F7451B"/>
    <w:rsid w:val="00F7453E"/>
    <w:rsid w:val="00F7494F"/>
    <w:rsid w:val="00F752C6"/>
    <w:rsid w:val="00F75530"/>
    <w:rsid w:val="00F762B5"/>
    <w:rsid w:val="00F77830"/>
    <w:rsid w:val="00F84318"/>
    <w:rsid w:val="00F84ABB"/>
    <w:rsid w:val="00F92A4A"/>
    <w:rsid w:val="00F933AE"/>
    <w:rsid w:val="00F93B9C"/>
    <w:rsid w:val="00F94D1E"/>
    <w:rsid w:val="00F95BDB"/>
    <w:rsid w:val="00F9698D"/>
    <w:rsid w:val="00F96BC1"/>
    <w:rsid w:val="00F96E59"/>
    <w:rsid w:val="00FA07D2"/>
    <w:rsid w:val="00FA0DDF"/>
    <w:rsid w:val="00FA147E"/>
    <w:rsid w:val="00FA2A00"/>
    <w:rsid w:val="00FA4450"/>
    <w:rsid w:val="00FA45A4"/>
    <w:rsid w:val="00FA4B55"/>
    <w:rsid w:val="00FA5816"/>
    <w:rsid w:val="00FA61FB"/>
    <w:rsid w:val="00FA6A7E"/>
    <w:rsid w:val="00FA6BA0"/>
    <w:rsid w:val="00FA7933"/>
    <w:rsid w:val="00FB0B96"/>
    <w:rsid w:val="00FB1479"/>
    <w:rsid w:val="00FB1B6F"/>
    <w:rsid w:val="00FB1DB0"/>
    <w:rsid w:val="00FB31DF"/>
    <w:rsid w:val="00FB4A17"/>
    <w:rsid w:val="00FB53E0"/>
    <w:rsid w:val="00FB53EE"/>
    <w:rsid w:val="00FB5BE0"/>
    <w:rsid w:val="00FB66CD"/>
    <w:rsid w:val="00FB6FFC"/>
    <w:rsid w:val="00FC02A9"/>
    <w:rsid w:val="00FC060D"/>
    <w:rsid w:val="00FC19FA"/>
    <w:rsid w:val="00FC1EA5"/>
    <w:rsid w:val="00FC4AEE"/>
    <w:rsid w:val="00FC4E87"/>
    <w:rsid w:val="00FC5809"/>
    <w:rsid w:val="00FC672E"/>
    <w:rsid w:val="00FC6CE4"/>
    <w:rsid w:val="00FC6D64"/>
    <w:rsid w:val="00FC6F77"/>
    <w:rsid w:val="00FC6F81"/>
    <w:rsid w:val="00FC7A6B"/>
    <w:rsid w:val="00FD1E6B"/>
    <w:rsid w:val="00FD247C"/>
    <w:rsid w:val="00FD2C12"/>
    <w:rsid w:val="00FD2E1C"/>
    <w:rsid w:val="00FD51CB"/>
    <w:rsid w:val="00FD5494"/>
    <w:rsid w:val="00FD5B72"/>
    <w:rsid w:val="00FD5F42"/>
    <w:rsid w:val="00FD6FB2"/>
    <w:rsid w:val="00FE16D3"/>
    <w:rsid w:val="00FE32C2"/>
    <w:rsid w:val="00FE40D5"/>
    <w:rsid w:val="00FE4CB0"/>
    <w:rsid w:val="00FE5677"/>
    <w:rsid w:val="00FE5E27"/>
    <w:rsid w:val="00FE5E3B"/>
    <w:rsid w:val="00FE60AD"/>
    <w:rsid w:val="00FE6E67"/>
    <w:rsid w:val="00FE7278"/>
    <w:rsid w:val="00FE73D2"/>
    <w:rsid w:val="00FE774C"/>
    <w:rsid w:val="00FF198B"/>
    <w:rsid w:val="00FF1FFC"/>
    <w:rsid w:val="00FF22D2"/>
    <w:rsid w:val="00FF2F36"/>
    <w:rsid w:val="00FF37E6"/>
    <w:rsid w:val="00FF3ADC"/>
    <w:rsid w:val="00FF41DA"/>
    <w:rsid w:val="00FF4533"/>
    <w:rsid w:val="00FF45E1"/>
    <w:rsid w:val="00FF6170"/>
    <w:rsid w:val="00FF638D"/>
    <w:rsid w:val="00FF7C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93310"/>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5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B92B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semiHidden/>
    <w:rsid w:val="009655A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294335230">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610287834">
      <w:bodyDiv w:val="1"/>
      <w:marLeft w:val="0"/>
      <w:marRight w:val="0"/>
      <w:marTop w:val="0"/>
      <w:marBottom w:val="0"/>
      <w:divBdr>
        <w:top w:val="none" w:sz="0" w:space="0" w:color="auto"/>
        <w:left w:val="none" w:sz="0" w:space="0" w:color="auto"/>
        <w:bottom w:val="none" w:sz="0" w:space="0" w:color="auto"/>
        <w:right w:val="none" w:sz="0" w:space="0" w:color="auto"/>
      </w:divBdr>
    </w:div>
    <w:div w:id="791366479">
      <w:bodyDiv w:val="1"/>
      <w:marLeft w:val="0"/>
      <w:marRight w:val="0"/>
      <w:marTop w:val="0"/>
      <w:marBottom w:val="0"/>
      <w:divBdr>
        <w:top w:val="none" w:sz="0" w:space="0" w:color="auto"/>
        <w:left w:val="none" w:sz="0" w:space="0" w:color="auto"/>
        <w:bottom w:val="none" w:sz="0" w:space="0" w:color="auto"/>
        <w:right w:val="none" w:sz="0" w:space="0" w:color="auto"/>
      </w:divBdr>
    </w:div>
    <w:div w:id="873346733">
      <w:bodyDiv w:val="1"/>
      <w:marLeft w:val="0"/>
      <w:marRight w:val="0"/>
      <w:marTop w:val="0"/>
      <w:marBottom w:val="0"/>
      <w:divBdr>
        <w:top w:val="none" w:sz="0" w:space="0" w:color="auto"/>
        <w:left w:val="none" w:sz="0" w:space="0" w:color="auto"/>
        <w:bottom w:val="none" w:sz="0" w:space="0" w:color="auto"/>
        <w:right w:val="none" w:sz="0" w:space="0" w:color="auto"/>
      </w:divBdr>
    </w:div>
    <w:div w:id="907105950">
      <w:bodyDiv w:val="1"/>
      <w:marLeft w:val="0"/>
      <w:marRight w:val="0"/>
      <w:marTop w:val="0"/>
      <w:marBottom w:val="0"/>
      <w:divBdr>
        <w:top w:val="none" w:sz="0" w:space="0" w:color="auto"/>
        <w:left w:val="none" w:sz="0" w:space="0" w:color="auto"/>
        <w:bottom w:val="none" w:sz="0" w:space="0" w:color="auto"/>
        <w:right w:val="none" w:sz="0" w:space="0" w:color="auto"/>
      </w:divBdr>
    </w:div>
    <w:div w:id="94037803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550147572">
      <w:bodyDiv w:val="1"/>
      <w:marLeft w:val="0"/>
      <w:marRight w:val="0"/>
      <w:marTop w:val="0"/>
      <w:marBottom w:val="0"/>
      <w:divBdr>
        <w:top w:val="none" w:sz="0" w:space="0" w:color="auto"/>
        <w:left w:val="none" w:sz="0" w:space="0" w:color="auto"/>
        <w:bottom w:val="none" w:sz="0" w:space="0" w:color="auto"/>
        <w:right w:val="none" w:sz="0" w:space="0" w:color="auto"/>
      </w:divBdr>
    </w:div>
    <w:div w:id="1599482081">
      <w:bodyDiv w:val="1"/>
      <w:marLeft w:val="0"/>
      <w:marRight w:val="0"/>
      <w:marTop w:val="0"/>
      <w:marBottom w:val="0"/>
      <w:divBdr>
        <w:top w:val="none" w:sz="0" w:space="0" w:color="auto"/>
        <w:left w:val="none" w:sz="0" w:space="0" w:color="auto"/>
        <w:bottom w:val="none" w:sz="0" w:space="0" w:color="auto"/>
        <w:right w:val="none" w:sz="0" w:space="0" w:color="auto"/>
      </w:divBdr>
    </w:div>
    <w:div w:id="1638687275">
      <w:bodyDiv w:val="1"/>
      <w:marLeft w:val="0"/>
      <w:marRight w:val="0"/>
      <w:marTop w:val="0"/>
      <w:marBottom w:val="0"/>
      <w:divBdr>
        <w:top w:val="none" w:sz="0" w:space="0" w:color="auto"/>
        <w:left w:val="none" w:sz="0" w:space="0" w:color="auto"/>
        <w:bottom w:val="none" w:sz="0" w:space="0" w:color="auto"/>
        <w:right w:val="none" w:sz="0" w:space="0" w:color="auto"/>
      </w:divBdr>
    </w:div>
    <w:div w:id="1787042937">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1824468231">
      <w:bodyDiv w:val="1"/>
      <w:marLeft w:val="0"/>
      <w:marRight w:val="0"/>
      <w:marTop w:val="0"/>
      <w:marBottom w:val="0"/>
      <w:divBdr>
        <w:top w:val="none" w:sz="0" w:space="0" w:color="auto"/>
        <w:left w:val="none" w:sz="0" w:space="0" w:color="auto"/>
        <w:bottom w:val="none" w:sz="0" w:space="0" w:color="auto"/>
        <w:right w:val="none" w:sz="0" w:space="0" w:color="auto"/>
      </w:divBdr>
    </w:div>
    <w:div w:id="2034988934">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2023-07-27T18:30:00+00:00</Judgment_x0020_Date>
    <Year xmlns="63bdd487-88aa-4c54-b893-ddaa81ed2e7c">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6DA59-5178-4646-952F-5F714220B233}">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28312B88-CDAA-41A7-A5BF-E63BE8526BEA}">
  <ds:schemaRefs>
    <ds:schemaRef ds:uri="http://schemas.openxmlformats.org/officeDocument/2006/bibliography"/>
  </ds:schemaRefs>
</ds:datastoreItem>
</file>

<file path=customXml/itemProps3.xml><?xml version="1.0" encoding="utf-8"?>
<ds:datastoreItem xmlns:ds="http://schemas.openxmlformats.org/officeDocument/2006/customXml" ds:itemID="{1DFDBFC4-8F5A-4C43-9DB4-7E2149F70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47C6A-F126-4663-AC51-9F1D95317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5334</Words>
  <Characters>30404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Moses v Hangana Seafood (Pty) Ltd and another (SA 39-2021) [2023] NASC (28 July 2023)</dc:title>
  <dc:creator>David</dc:creator>
  <cp:lastModifiedBy>Mariana Anguelov</cp:lastModifiedBy>
  <cp:revision>3</cp:revision>
  <cp:lastPrinted>2023-07-24T13:22:00Z</cp:lastPrinted>
  <dcterms:created xsi:type="dcterms:W3CDTF">2023-07-28T09:35:00Z</dcterms:created>
  <dcterms:modified xsi:type="dcterms:W3CDTF">2023-07-31T18:32:00Z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